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7B9D4C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27CE73D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A0A7C3E" w14:textId="77777777" w:rsidR="004B5D73" w:rsidRPr="002F3966" w:rsidRDefault="004B5D73" w:rsidP="004B5D73">
      <w:pPr>
        <w:ind w:left="142"/>
        <w:jc w:val="center"/>
        <w:rPr>
          <w:rFonts w:ascii="Arial" w:eastAsia="Arial" w:hAnsi="Arial" w:cs="Arial"/>
          <w:b/>
          <w:color w:val="000000" w:themeColor="text1"/>
          <w:sz w:val="23"/>
          <w:szCs w:val="23"/>
        </w:rPr>
      </w:pPr>
      <w:r w:rsidRPr="002F3966">
        <w:rPr>
          <w:rFonts w:ascii="Arial" w:eastAsia="Arial" w:hAnsi="Arial" w:cs="Arial"/>
          <w:b/>
          <w:color w:val="000000" w:themeColor="text1"/>
          <w:sz w:val="23"/>
          <w:szCs w:val="23"/>
        </w:rPr>
        <w:t xml:space="preserve">БАНКИН ДАХЬ МӨНГӨН ХАДГАЛАМЖИЙН </w:t>
      </w:r>
    </w:p>
    <w:p w14:paraId="7F4D49AF" w14:textId="77777777" w:rsidR="004B5D73" w:rsidRPr="002F3966" w:rsidRDefault="004B5D73" w:rsidP="004B5D73">
      <w:pPr>
        <w:ind w:left="142"/>
        <w:jc w:val="center"/>
        <w:rPr>
          <w:rFonts w:ascii="Arial" w:eastAsia="Arial" w:hAnsi="Arial" w:cs="Arial"/>
          <w:b/>
          <w:color w:val="000000" w:themeColor="text1"/>
          <w:sz w:val="23"/>
          <w:szCs w:val="23"/>
        </w:rPr>
      </w:pPr>
      <w:r w:rsidRPr="002F3966">
        <w:rPr>
          <w:rFonts w:ascii="Arial" w:eastAsia="Arial" w:hAnsi="Arial" w:cs="Arial"/>
          <w:b/>
          <w:color w:val="000000" w:themeColor="text1"/>
          <w:sz w:val="23"/>
          <w:szCs w:val="23"/>
        </w:rPr>
        <w:t xml:space="preserve">ДААТГАЛЫН ТУХАЙ ХУУЛЬД НЭМЭЛТ, </w:t>
      </w:r>
    </w:p>
    <w:p w14:paraId="5310C5D2" w14:textId="77777777" w:rsidR="004B5D73" w:rsidRPr="002F3966" w:rsidRDefault="004B5D73" w:rsidP="004B5D73">
      <w:pPr>
        <w:ind w:left="142"/>
        <w:jc w:val="center"/>
        <w:rPr>
          <w:rFonts w:ascii="Arial" w:eastAsia="Arial" w:hAnsi="Arial" w:cs="Arial"/>
          <w:b/>
          <w:color w:val="000000" w:themeColor="text1"/>
          <w:sz w:val="23"/>
          <w:szCs w:val="23"/>
        </w:rPr>
      </w:pPr>
      <w:r w:rsidRPr="002F3966">
        <w:rPr>
          <w:rFonts w:ascii="Arial" w:eastAsia="Arial" w:hAnsi="Arial" w:cs="Arial"/>
          <w:b/>
          <w:color w:val="000000" w:themeColor="text1"/>
          <w:sz w:val="23"/>
          <w:szCs w:val="23"/>
        </w:rPr>
        <w:t xml:space="preserve">ӨӨРЧЛӨЛТ ОРУУЛАХ ТУХАЙ </w:t>
      </w:r>
    </w:p>
    <w:p w14:paraId="4581DDE2" w14:textId="77777777" w:rsidR="004B5D73" w:rsidRPr="00955A03" w:rsidRDefault="004B5D73" w:rsidP="004B5D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b/>
          <w:color w:val="000000" w:themeColor="text1"/>
        </w:rPr>
      </w:pPr>
    </w:p>
    <w:p w14:paraId="222A03B7" w14:textId="77777777" w:rsidR="004B5D73" w:rsidRPr="00955A03" w:rsidRDefault="004B5D73" w:rsidP="004B5D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955A03">
        <w:rPr>
          <w:rFonts w:ascii="Arial" w:eastAsia="Arial" w:hAnsi="Arial" w:cs="Arial"/>
          <w:b/>
          <w:color w:val="000000" w:themeColor="text1"/>
        </w:rPr>
        <w:t>1 дүгээр зүйл.</w:t>
      </w:r>
      <w:r w:rsidRPr="00955A03">
        <w:rPr>
          <w:rFonts w:ascii="Arial" w:eastAsia="Arial" w:hAnsi="Arial" w:cs="Arial"/>
          <w:color w:val="000000" w:themeColor="text1"/>
        </w:rPr>
        <w:t>Банкин дахь мөнгөн хадгаламжийн даатгалын тухай хуулийн 7 дугаар зүйлд доор дурдсан агуулгатай 7.5 дахь хэсэг нэмсүгэй:</w:t>
      </w:r>
    </w:p>
    <w:p w14:paraId="40DD4A70" w14:textId="77777777" w:rsidR="004B5D73" w:rsidRPr="00955A03" w:rsidRDefault="004B5D73" w:rsidP="004B5D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047D850E" w14:textId="77777777" w:rsidR="004B5D73" w:rsidRPr="00955A03" w:rsidRDefault="004B5D73" w:rsidP="004B5D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955A03">
        <w:rPr>
          <w:rFonts w:ascii="Arial" w:eastAsia="Arial" w:hAnsi="Arial" w:cs="Arial"/>
          <w:color w:val="000000" w:themeColor="text1"/>
        </w:rPr>
        <w:t xml:space="preserve">“7.5.Энэ хуулийн 7.2.6-д заасан зээл, хадгаламжийг Монголбанкны хяналт шалгалтаар тогтоосон бол хуульд заасны дагуу албадлагын арга хэмжээг авч, Хадгаламжийн даатгалын корпорацид мэдэгдэнэ.” </w:t>
      </w:r>
    </w:p>
    <w:p w14:paraId="5E661FCF" w14:textId="77777777" w:rsidR="004B5D73" w:rsidRPr="00955A03" w:rsidRDefault="004B5D73" w:rsidP="004B5D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0EDF2B1C" w14:textId="77777777" w:rsidR="004B5D73" w:rsidRPr="00955A03" w:rsidRDefault="004B5D73" w:rsidP="004B5D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955A03">
        <w:rPr>
          <w:rFonts w:ascii="Arial" w:eastAsia="Arial" w:hAnsi="Arial" w:cs="Arial"/>
          <w:b/>
          <w:color w:val="000000" w:themeColor="text1"/>
        </w:rPr>
        <w:t>2 дугаар зүйл.</w:t>
      </w:r>
      <w:r w:rsidRPr="00955A03">
        <w:rPr>
          <w:rFonts w:ascii="Arial" w:eastAsia="Arial" w:hAnsi="Arial" w:cs="Arial"/>
          <w:color w:val="000000" w:themeColor="text1"/>
        </w:rPr>
        <w:t>Банкин дахь мөнгөн хадгаламжийн даатгалын тухай хуулийн 5 дугаар зүйлийн 5.4.2 дахь заалтыг доор дурдсанаар өөрчлөн найруулсугай:</w:t>
      </w:r>
    </w:p>
    <w:p w14:paraId="22857BA9" w14:textId="77777777" w:rsidR="004B5D73" w:rsidRPr="00955A03" w:rsidRDefault="004B5D73" w:rsidP="004B5D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75E5B57E" w14:textId="77777777" w:rsidR="004B5D73" w:rsidRPr="00955A03" w:rsidRDefault="004B5D73" w:rsidP="004B5D73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Arial" w:eastAsia="Arial" w:hAnsi="Arial" w:cs="Arial"/>
          <w:color w:val="000000" w:themeColor="text1"/>
        </w:rPr>
      </w:pPr>
      <w:r w:rsidRPr="00955A03">
        <w:rPr>
          <w:rFonts w:ascii="Arial" w:eastAsia="Arial" w:hAnsi="Arial" w:cs="Arial"/>
          <w:color w:val="000000" w:themeColor="text1"/>
        </w:rPr>
        <w:t>“5.4.2.банк байгуулах тусгай зөвшөөрөл хүчингүй болсон;”</w:t>
      </w:r>
    </w:p>
    <w:p w14:paraId="08709E55" w14:textId="77777777" w:rsidR="004B5D73" w:rsidRPr="00955A03" w:rsidRDefault="004B5D73" w:rsidP="004B5D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6376EA95" w14:textId="77777777" w:rsidR="004B5D73" w:rsidRPr="00955A03" w:rsidRDefault="004B5D73" w:rsidP="004B5D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955A03">
        <w:rPr>
          <w:rFonts w:ascii="Arial" w:eastAsia="Arial" w:hAnsi="Arial" w:cs="Arial"/>
          <w:b/>
          <w:color w:val="000000" w:themeColor="text1"/>
        </w:rPr>
        <w:t>3 дугаар зүйл.</w:t>
      </w:r>
      <w:r w:rsidRPr="00955A03">
        <w:rPr>
          <w:rFonts w:ascii="Arial" w:eastAsia="Arial" w:hAnsi="Arial" w:cs="Arial"/>
          <w:color w:val="000000" w:themeColor="text1"/>
        </w:rPr>
        <w:t>Банкин дахь мөнгөн хадгаламжийн даатгалын тухай хуулийн 7 дугаар зүйлийн 7.2.6.в дэд заалтын “даатгалын тохиолдол бий болох үед” гэснийг хассугай.</w:t>
      </w:r>
    </w:p>
    <w:p w14:paraId="64124FD0" w14:textId="77777777" w:rsidR="004B5D73" w:rsidRPr="00955A03" w:rsidRDefault="004B5D73" w:rsidP="004B5D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color w:val="000000" w:themeColor="text1"/>
        </w:rPr>
      </w:pPr>
      <w:bookmarkStart w:id="0" w:name="_heading=h.gjdgxs" w:colFirst="0" w:colLast="0"/>
      <w:bookmarkEnd w:id="0"/>
    </w:p>
    <w:p w14:paraId="2D8CB7CE" w14:textId="77777777" w:rsidR="004B5D73" w:rsidRPr="00955A03" w:rsidRDefault="004B5D73" w:rsidP="004B5D73">
      <w:pPr>
        <w:ind w:firstLine="720"/>
        <w:jc w:val="both"/>
        <w:rPr>
          <w:rFonts w:ascii="Arial" w:hAnsi="Arial" w:cs="Arial"/>
          <w:color w:val="000000" w:themeColor="text1"/>
        </w:rPr>
      </w:pPr>
      <w:bookmarkStart w:id="1" w:name="_heading=h.ats9kb2oj91l" w:colFirst="0" w:colLast="0"/>
      <w:bookmarkEnd w:id="1"/>
      <w:r w:rsidRPr="00955A03">
        <w:rPr>
          <w:rFonts w:ascii="Arial" w:eastAsia="Arial" w:hAnsi="Arial" w:cs="Arial"/>
          <w:b/>
          <w:color w:val="000000" w:themeColor="text1"/>
        </w:rPr>
        <w:t>4 дүгээр зүйл.</w:t>
      </w:r>
      <w:r w:rsidRPr="00955A03">
        <w:rPr>
          <w:rFonts w:ascii="Arial" w:hAnsi="Arial" w:cs="Arial"/>
          <w:color w:val="000000" w:themeColor="text1"/>
        </w:rPr>
        <w:t>Энэ хуулийг 2021 оны 01 дүгээр сарын 29-ний өдөр баталсан Банкны тухай хуульд нэмэлт, өөрчлөлт оруулах тухай хууль хүчин төгөлдөр болсон өдрөөс эхлэн дагаж мөрдөнө.</w:t>
      </w:r>
    </w:p>
    <w:p w14:paraId="0A741A21" w14:textId="77777777" w:rsidR="004B5D73" w:rsidRPr="00955A03" w:rsidRDefault="004B5D73" w:rsidP="004B5D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231B119F" w14:textId="77777777" w:rsidR="004B5D73" w:rsidRPr="00955A03" w:rsidRDefault="004B5D73" w:rsidP="004B5D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607FCBFD" w14:textId="77777777" w:rsidR="004B5D73" w:rsidRDefault="004B5D73" w:rsidP="004B5D73">
      <w:pPr>
        <w:jc w:val="both"/>
        <w:rPr>
          <w:rFonts w:ascii="Arial" w:eastAsia="Arial" w:hAnsi="Arial" w:cs="Arial"/>
          <w:color w:val="000000" w:themeColor="text1"/>
        </w:rPr>
      </w:pPr>
      <w:r w:rsidRPr="00955A03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ab/>
      </w:r>
    </w:p>
    <w:p w14:paraId="21C190D6" w14:textId="77777777" w:rsidR="004B5D73" w:rsidRDefault="004B5D73" w:rsidP="004B5D73">
      <w:pPr>
        <w:jc w:val="both"/>
        <w:rPr>
          <w:rFonts w:ascii="Arial" w:eastAsia="Arial" w:hAnsi="Arial" w:cs="Arial"/>
          <w:color w:val="000000" w:themeColor="text1"/>
        </w:rPr>
      </w:pPr>
    </w:p>
    <w:p w14:paraId="19DE391C" w14:textId="77777777" w:rsidR="004B5D73" w:rsidRDefault="004B5D73" w:rsidP="004B5D73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  <w:t xml:space="preserve">МОНГОЛ УЛСЫН </w:t>
      </w:r>
    </w:p>
    <w:p w14:paraId="363E1FDF" w14:textId="0320232B" w:rsidR="00DF2814" w:rsidRPr="00DF2814" w:rsidRDefault="004B5D73" w:rsidP="00AA286A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  <w:t>ИХ ХУРЛЫН ДАРГА</w:t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  <w:t>Г.ЗАНДАНШАТАР</w:t>
      </w:r>
    </w:p>
    <w:sectPr w:rsidR="00DF2814" w:rsidRPr="00DF281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226E2" w14:textId="77777777" w:rsidR="005F5464" w:rsidRDefault="005F5464">
      <w:r>
        <w:separator/>
      </w:r>
    </w:p>
  </w:endnote>
  <w:endnote w:type="continuationSeparator" w:id="0">
    <w:p w14:paraId="4184DCDD" w14:textId="77777777" w:rsidR="005F5464" w:rsidRDefault="005F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2B948" w14:textId="77777777" w:rsidR="005F5464" w:rsidRDefault="005F5464">
      <w:r>
        <w:separator/>
      </w:r>
    </w:p>
  </w:footnote>
  <w:footnote w:type="continuationSeparator" w:id="0">
    <w:p w14:paraId="3EEFB215" w14:textId="77777777" w:rsidR="005F5464" w:rsidRDefault="005F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B5D73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5464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2814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uiPriority w:val="99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814"/>
    <w:rPr>
      <w:rFonts w:ascii="Verdana" w:eastAsia="Verdana" w:hAnsi="Verdana"/>
      <w:sz w:val="20"/>
      <w:szCs w:val="20"/>
      <w:lang w:val="mn-M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814"/>
    <w:rPr>
      <w:rFonts w:ascii="Verdana" w:eastAsia="Verdana" w:hAnsi="Verdana"/>
      <w:lang w:val="mn-MN"/>
    </w:rPr>
  </w:style>
  <w:style w:type="paragraph" w:styleId="BalloonText">
    <w:name w:val="Balloon Text"/>
    <w:basedOn w:val="Normal"/>
    <w:link w:val="BalloonTextChar"/>
    <w:semiHidden/>
    <w:unhideWhenUsed/>
    <w:rsid w:val="00DF281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2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2021-02-15T02:09:00Z</dcterms:created>
  <dcterms:modified xsi:type="dcterms:W3CDTF">2021-02-15T02:09:00Z</dcterms:modified>
</cp:coreProperties>
</file>