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5550B" w14:textId="77777777" w:rsidR="00142858" w:rsidRPr="00F82161" w:rsidRDefault="00142858" w:rsidP="00142858">
      <w:pPr>
        <w:pStyle w:val="Heading1"/>
        <w:jc w:val="both"/>
        <w:rPr>
          <w:rFonts w:ascii="Arial" w:hAnsi="Arial" w:cs="Arial"/>
          <w:lang w:val="mn-MN"/>
        </w:rPr>
      </w:pPr>
    </w:p>
    <w:p w14:paraId="6363B9C7" w14:textId="017C9B4F" w:rsidR="00260BBF" w:rsidRDefault="00260BBF" w:rsidP="00260BBF">
      <w:pPr>
        <w:pStyle w:val="Title"/>
        <w:tabs>
          <w:tab w:val="left" w:pos="2532"/>
        </w:tabs>
        <w:jc w:val="left"/>
        <w:rPr>
          <w:rFonts w:ascii="Arial" w:eastAsiaTheme="minorHAnsi" w:hAnsi="Arial" w:cs="Arial"/>
          <w:color w:val="auto"/>
          <w:sz w:val="24"/>
          <w:lang w:val="mn-MN"/>
        </w:rPr>
      </w:pPr>
    </w:p>
    <w:p w14:paraId="245EE025" w14:textId="77777777" w:rsidR="00260BBF" w:rsidRDefault="00260BBF" w:rsidP="00260BBF">
      <w:pPr>
        <w:pStyle w:val="Title"/>
        <w:tabs>
          <w:tab w:val="left" w:pos="2532"/>
        </w:tabs>
        <w:jc w:val="left"/>
        <w:rPr>
          <w:rFonts w:ascii="Arial" w:hAnsi="Arial" w:cs="Arial"/>
          <w:sz w:val="40"/>
          <w:szCs w:val="40"/>
        </w:rPr>
      </w:pPr>
    </w:p>
    <w:p w14:paraId="261FFA1D" w14:textId="79AFABEE" w:rsidR="00260BBF" w:rsidRDefault="00260BBF" w:rsidP="00260BBF">
      <w:pPr>
        <w:pStyle w:val="Title"/>
        <w:tabs>
          <w:tab w:val="left" w:pos="2532"/>
        </w:tabs>
        <w:jc w:val="left"/>
        <w:rPr>
          <w:rFonts w:ascii="Arial" w:hAnsi="Arial" w:cs="Arial"/>
          <w:sz w:val="40"/>
          <w:szCs w:val="40"/>
        </w:rPr>
      </w:pPr>
      <w:r>
        <w:rPr>
          <w:noProof/>
          <w:lang w:val="en-US"/>
        </w:rPr>
        <w:drawing>
          <wp:anchor distT="0" distB="0" distL="114300" distR="114300" simplePos="0" relativeHeight="251658240" behindDoc="0" locked="0" layoutInCell="1" allowOverlap="1" wp14:anchorId="771C3076" wp14:editId="18294824">
            <wp:simplePos x="0" y="0"/>
            <wp:positionH relativeFrom="column">
              <wp:align>center</wp:align>
            </wp:positionH>
            <wp:positionV relativeFrom="paragraph">
              <wp:posOffset>-571500</wp:posOffset>
            </wp:positionV>
            <wp:extent cx="1170305" cy="12585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33CB019A" w14:textId="03DAEBED" w:rsidR="00260BBF" w:rsidRDefault="00260BBF" w:rsidP="00260BBF">
      <w:pPr>
        <w:pStyle w:val="Title"/>
        <w:ind w:left="-142"/>
        <w:rPr>
          <w:rFonts w:ascii="Arial" w:hAnsi="Arial" w:cs="Arial"/>
          <w:sz w:val="32"/>
          <w:szCs w:val="32"/>
        </w:rPr>
      </w:pPr>
    </w:p>
    <w:p w14:paraId="00999468" w14:textId="77777777" w:rsidR="00260BBF" w:rsidRDefault="00260BBF" w:rsidP="00260BBF">
      <w:pPr>
        <w:pStyle w:val="Title"/>
        <w:ind w:left="-142"/>
        <w:rPr>
          <w:rFonts w:ascii="Arial" w:hAnsi="Arial" w:cs="Arial"/>
          <w:sz w:val="32"/>
          <w:szCs w:val="32"/>
        </w:rPr>
      </w:pPr>
    </w:p>
    <w:p w14:paraId="0E094D56" w14:textId="77777777" w:rsidR="00260BBF" w:rsidRDefault="00260BBF" w:rsidP="00260BBF">
      <w:pPr>
        <w:pStyle w:val="Title"/>
        <w:ind w:left="-142"/>
        <w:rPr>
          <w:rFonts w:ascii="Times New Roman" w:hAnsi="Times New Roman"/>
          <w:sz w:val="32"/>
          <w:szCs w:val="32"/>
        </w:rPr>
      </w:pPr>
      <w:r>
        <w:rPr>
          <w:rFonts w:ascii="Times New Roman" w:hAnsi="Times New Roman"/>
          <w:sz w:val="32"/>
          <w:szCs w:val="32"/>
        </w:rPr>
        <w:t>МОНГОЛ УЛСЫН ИХ ХУРЛЫН</w:t>
      </w:r>
    </w:p>
    <w:p w14:paraId="15E88E4C" w14:textId="77777777" w:rsidR="00260BBF" w:rsidRPr="00260BBF" w:rsidRDefault="00260BBF" w:rsidP="00260BBF">
      <w:pPr>
        <w:pStyle w:val="Heading1"/>
        <w:jc w:val="center"/>
        <w:rPr>
          <w:rFonts w:ascii="Arial" w:hAnsi="Arial" w:cs="Arial"/>
          <w:color w:val="3366FF"/>
          <w:sz w:val="44"/>
          <w:szCs w:val="44"/>
        </w:rPr>
      </w:pPr>
      <w:bookmarkStart w:id="0" w:name="_h06h22z21kh1"/>
      <w:bookmarkEnd w:id="0"/>
      <w:r w:rsidRPr="00260BBF">
        <w:rPr>
          <w:rFonts w:ascii="Times New Roman" w:hAnsi="Times New Roman"/>
          <w:bCs w:val="0"/>
          <w:color w:val="3366FF"/>
          <w:sz w:val="32"/>
          <w:szCs w:val="32"/>
        </w:rPr>
        <w:t>ТОГТООЛ</w:t>
      </w:r>
    </w:p>
    <w:p w14:paraId="15A7B9FA" w14:textId="77777777" w:rsidR="00260BBF" w:rsidRDefault="00260BBF" w:rsidP="00260BBF">
      <w:pPr>
        <w:rPr>
          <w:rFonts w:ascii="Arial" w:hAnsi="Arial" w:cs="Arial"/>
          <w:lang w:val="ms-MY"/>
        </w:rPr>
      </w:pPr>
    </w:p>
    <w:p w14:paraId="5E96606B" w14:textId="0196D99E" w:rsidR="00260BBF" w:rsidRDefault="00260BBF" w:rsidP="00260BBF">
      <w:pPr>
        <w:rPr>
          <w:rFonts w:ascii="Arial" w:hAnsi="Arial" w:cs="Arial"/>
          <w:lang w:val="ms-MY"/>
        </w:rPr>
      </w:pPr>
      <w:r>
        <w:rPr>
          <w:rFonts w:ascii="Arial" w:hAnsi="Arial" w:cs="Arial"/>
          <w:color w:val="3366FF"/>
          <w:sz w:val="20"/>
          <w:szCs w:val="20"/>
          <w:u w:val="single"/>
          <w:lang w:val="ms-MY"/>
        </w:rPr>
        <w:t>202</w:t>
      </w:r>
      <w:r>
        <w:rPr>
          <w:rFonts w:ascii="Arial" w:hAnsi="Arial" w:cs="Arial"/>
          <w:color w:val="3366FF"/>
          <w:sz w:val="20"/>
          <w:szCs w:val="20"/>
          <w:u w:val="single"/>
        </w:rPr>
        <w:t>5</w:t>
      </w:r>
      <w:r>
        <w:rPr>
          <w:rFonts w:ascii="Arial" w:hAnsi="Arial" w:cs="Arial"/>
          <w:color w:val="3366FF"/>
          <w:sz w:val="20"/>
          <w:szCs w:val="20"/>
          <w:lang w:val="ms-MY"/>
        </w:rPr>
        <w:t xml:space="preserve"> оны </w:t>
      </w:r>
      <w:r>
        <w:rPr>
          <w:rFonts w:ascii="Arial" w:hAnsi="Arial" w:cs="Arial"/>
          <w:color w:val="3366FF"/>
          <w:sz w:val="20"/>
          <w:szCs w:val="20"/>
          <w:u w:val="single"/>
          <w:lang w:val="mn-MN"/>
        </w:rPr>
        <w:t>0</w:t>
      </w:r>
      <w:r>
        <w:rPr>
          <w:rFonts w:ascii="Arial" w:hAnsi="Arial" w:cs="Arial"/>
          <w:color w:val="3366FF"/>
          <w:sz w:val="20"/>
          <w:szCs w:val="20"/>
          <w:u w:val="single"/>
        </w:rPr>
        <w:t>3</w:t>
      </w:r>
      <w:r>
        <w:rPr>
          <w:rFonts w:ascii="Arial" w:hAnsi="Arial" w:cs="Arial"/>
          <w:color w:val="3366FF"/>
          <w:sz w:val="20"/>
          <w:szCs w:val="20"/>
          <w:lang w:val="ms-MY"/>
        </w:rPr>
        <w:t xml:space="preserve"> сарын </w:t>
      </w:r>
      <w:r>
        <w:rPr>
          <w:rFonts w:ascii="Arial" w:hAnsi="Arial" w:cs="Arial"/>
          <w:color w:val="3366FF"/>
          <w:sz w:val="20"/>
          <w:szCs w:val="20"/>
          <w:u w:val="single"/>
        </w:rPr>
        <w:t>27</w:t>
      </w:r>
      <w:r>
        <w:rPr>
          <w:rFonts w:ascii="Arial" w:hAnsi="Arial" w:cs="Arial"/>
          <w:color w:val="3366FF"/>
          <w:sz w:val="20"/>
          <w:szCs w:val="20"/>
          <w:lang w:val="ms-MY"/>
        </w:rPr>
        <w:t xml:space="preserve"> өдөр     </w:t>
      </w:r>
      <w:r>
        <w:rPr>
          <w:rFonts w:ascii="Arial" w:hAnsi="Arial" w:cs="Arial"/>
          <w:color w:val="3366FF"/>
          <w:sz w:val="20"/>
          <w:szCs w:val="20"/>
          <w:lang w:val="mn-MN"/>
        </w:rPr>
        <w:tab/>
      </w:r>
      <w:r>
        <w:rPr>
          <w:rFonts w:ascii="Arial" w:hAnsi="Arial" w:cs="Arial"/>
          <w:color w:val="3366FF"/>
          <w:sz w:val="20"/>
          <w:szCs w:val="20"/>
          <w:lang w:val="mn-MN"/>
        </w:rPr>
        <w:tab/>
        <w:t xml:space="preserve">            </w:t>
      </w:r>
      <w:r>
        <w:rPr>
          <w:rFonts w:ascii="Arial" w:hAnsi="Arial" w:cs="Arial"/>
          <w:color w:val="3366FF"/>
          <w:sz w:val="20"/>
          <w:szCs w:val="20"/>
          <w:lang w:val="ms-MY"/>
        </w:rPr>
        <w:t xml:space="preserve">Дугаар </w:t>
      </w:r>
      <w:r>
        <w:rPr>
          <w:rFonts w:ascii="Arial" w:hAnsi="Arial" w:cs="Arial"/>
          <w:color w:val="3366FF"/>
          <w:sz w:val="20"/>
          <w:szCs w:val="20"/>
          <w:u w:val="single"/>
        </w:rPr>
        <w:t>32</w:t>
      </w:r>
      <w:r>
        <w:rPr>
          <w:rFonts w:ascii="Arial" w:hAnsi="Arial" w:cs="Arial"/>
          <w:color w:val="3366FF"/>
          <w:sz w:val="20"/>
          <w:szCs w:val="20"/>
          <w:lang w:val="ms-MY"/>
        </w:rPr>
        <w:t xml:space="preserve">         </w:t>
      </w:r>
      <w:r>
        <w:rPr>
          <w:rFonts w:ascii="Arial" w:hAnsi="Arial" w:cs="Arial"/>
          <w:color w:val="3366FF"/>
          <w:sz w:val="20"/>
          <w:szCs w:val="20"/>
          <w:lang w:val="mn-MN"/>
        </w:rPr>
        <w:t xml:space="preserve">           </w:t>
      </w:r>
      <w:r>
        <w:rPr>
          <w:rFonts w:ascii="Arial" w:hAnsi="Arial" w:cs="Arial"/>
          <w:color w:val="3366FF"/>
          <w:sz w:val="20"/>
          <w:szCs w:val="20"/>
          <w:lang w:val="ms-MY"/>
        </w:rPr>
        <w:t>Төрийн ордон, Улаанбаатар хот</w:t>
      </w:r>
    </w:p>
    <w:p w14:paraId="1521307E" w14:textId="6D8D01E8" w:rsidR="000C453C" w:rsidRPr="00260BBF" w:rsidRDefault="000C453C" w:rsidP="00260BBF">
      <w:pPr>
        <w:tabs>
          <w:tab w:val="left" w:pos="0"/>
        </w:tabs>
        <w:rPr>
          <w:rFonts w:ascii="Arial Mon" w:hAnsi="Arial Mon" w:cs="Times New Roman"/>
          <w:lang w:val="mn-MN"/>
        </w:rPr>
      </w:pPr>
    </w:p>
    <w:p w14:paraId="3D64FEE5" w14:textId="2CE23EE2" w:rsidR="000C453C" w:rsidRPr="00260BBF" w:rsidRDefault="00260BBF" w:rsidP="00260BBF">
      <w:pPr>
        <w:rPr>
          <w:rFonts w:ascii="Arial" w:hAnsi="Arial" w:cs="Arial"/>
          <w:b/>
          <w:bCs/>
        </w:rPr>
      </w:pPr>
      <w:r>
        <w:rPr>
          <w:rFonts w:ascii="Arial" w:hAnsi="Arial" w:cs="Arial"/>
          <w:b/>
          <w:bCs/>
        </w:rPr>
        <w:t xml:space="preserve"> </w:t>
      </w:r>
    </w:p>
    <w:p w14:paraId="669C2BB5" w14:textId="7CBBF970" w:rsidR="00142858" w:rsidRPr="00F82161" w:rsidRDefault="000C453C" w:rsidP="00142858">
      <w:pPr>
        <w:jc w:val="center"/>
        <w:rPr>
          <w:rFonts w:ascii="Arial" w:hAnsi="Arial" w:cs="Arial"/>
          <w:b/>
          <w:bCs/>
          <w:lang w:val="mn-MN"/>
        </w:rPr>
      </w:pPr>
      <w:r w:rsidRPr="00F82161">
        <w:rPr>
          <w:rFonts w:ascii="Arial" w:hAnsi="Arial" w:cs="Arial"/>
          <w:b/>
          <w:bCs/>
          <w:lang w:val="mn-MN"/>
        </w:rPr>
        <w:t xml:space="preserve">    </w:t>
      </w:r>
      <w:r w:rsidR="00142858" w:rsidRPr="00F82161">
        <w:rPr>
          <w:rFonts w:ascii="Arial" w:hAnsi="Arial" w:cs="Arial"/>
          <w:b/>
          <w:bCs/>
          <w:lang w:val="mn-MN"/>
        </w:rPr>
        <w:t xml:space="preserve">Үндсэн хуулийн цэцийн 2025 оны </w:t>
      </w:r>
    </w:p>
    <w:p w14:paraId="1045BF1C" w14:textId="525D29BC" w:rsidR="00142858" w:rsidRPr="00F82161" w:rsidRDefault="000C453C" w:rsidP="000C453C">
      <w:pPr>
        <w:jc w:val="center"/>
        <w:rPr>
          <w:rFonts w:ascii="Arial" w:hAnsi="Arial" w:cs="Arial"/>
          <w:lang w:val="mn-MN"/>
        </w:rPr>
      </w:pPr>
      <w:r w:rsidRPr="00F82161">
        <w:rPr>
          <w:rFonts w:ascii="Arial" w:hAnsi="Arial" w:cs="Arial"/>
          <w:b/>
          <w:bCs/>
          <w:lang w:val="mn-MN"/>
        </w:rPr>
        <w:t xml:space="preserve">    </w:t>
      </w:r>
      <w:r w:rsidR="00142858" w:rsidRPr="00F82161">
        <w:rPr>
          <w:rFonts w:ascii="Arial" w:hAnsi="Arial" w:cs="Arial"/>
          <w:b/>
          <w:bCs/>
          <w:lang w:val="mn-MN"/>
        </w:rPr>
        <w:t>03 дугаар дүгнэлтийн тухай</w:t>
      </w:r>
    </w:p>
    <w:p w14:paraId="5EC14E6A" w14:textId="77777777" w:rsidR="00142858" w:rsidRPr="00F82161" w:rsidRDefault="00142858" w:rsidP="000C453C">
      <w:pPr>
        <w:rPr>
          <w:rFonts w:ascii="Arial" w:hAnsi="Arial" w:cs="Arial"/>
          <w:lang w:val="mn-MN"/>
        </w:rPr>
      </w:pPr>
    </w:p>
    <w:p w14:paraId="38EA3005" w14:textId="77777777" w:rsidR="00142858" w:rsidRPr="00F82161" w:rsidRDefault="00142858" w:rsidP="000C453C">
      <w:pPr>
        <w:ind w:firstLine="720"/>
        <w:jc w:val="both"/>
        <w:rPr>
          <w:rFonts w:ascii="Arial" w:hAnsi="Arial" w:cs="Arial"/>
          <w:lang w:val="mn-MN"/>
        </w:rPr>
      </w:pPr>
      <w:r w:rsidRPr="00F82161">
        <w:rPr>
          <w:rFonts w:ascii="Arial" w:hAnsi="Arial" w:cs="Arial"/>
          <w:lang w:val="mn-MN"/>
        </w:rPr>
        <w:t>Монгол Улсын Их Хурлын чуулганы хуралдааны дэгийн тухай хуулийн 84 дүгээр зүйлийн 84.2.3 дахь заалтыг үндэслэн Монгол Улсын Их Хурлаас ТОГТООХ нь:</w:t>
      </w:r>
    </w:p>
    <w:p w14:paraId="0B40FECB" w14:textId="77777777" w:rsidR="00142858" w:rsidRPr="00F82161" w:rsidRDefault="00142858" w:rsidP="000C453C">
      <w:pPr>
        <w:ind w:firstLine="720"/>
        <w:jc w:val="both"/>
        <w:rPr>
          <w:rFonts w:ascii="Arial" w:hAnsi="Arial" w:cs="Arial"/>
          <w:lang w:val="mn-MN"/>
        </w:rPr>
      </w:pPr>
    </w:p>
    <w:p w14:paraId="577B7674" w14:textId="77777777" w:rsidR="00142858" w:rsidRPr="00F82161" w:rsidRDefault="00142858" w:rsidP="000C453C">
      <w:pPr>
        <w:pStyle w:val="PlainText"/>
        <w:ind w:firstLine="720"/>
        <w:jc w:val="both"/>
        <w:rPr>
          <w:rFonts w:ascii="Arial" w:hAnsi="Arial" w:cs="Arial"/>
          <w:sz w:val="24"/>
          <w:szCs w:val="24"/>
          <w:lang w:val="mn-MN"/>
        </w:rPr>
      </w:pPr>
      <w:r w:rsidRPr="00F82161">
        <w:rPr>
          <w:rFonts w:ascii="Arial" w:hAnsi="Arial" w:cs="Arial"/>
          <w:sz w:val="24"/>
          <w:szCs w:val="24"/>
          <w:lang w:val="mn-MN"/>
        </w:rPr>
        <w:t>1.“Монгол Улсын Их Хурлын сонгуулийн тухай хуулийн 41 дүгээр зүйлийн 41.9 дэх хэсэгт “Монгол Улсын Их Хурлын гишүүн сонгуульд нэр дэвшихээр бол хийсэн ажлын тайлангаа энэ хуульд заасан нэр дэвшүүлэх ажиллагаа эхлэхээс өмнө тарааж болох бөгөөд үүнийг сонгуулийн сурт</w:t>
      </w:r>
      <w:bookmarkStart w:id="1" w:name="_GoBack"/>
      <w:bookmarkEnd w:id="1"/>
      <w:r w:rsidRPr="00F82161">
        <w:rPr>
          <w:rFonts w:ascii="Arial" w:hAnsi="Arial" w:cs="Arial"/>
          <w:sz w:val="24"/>
          <w:szCs w:val="24"/>
          <w:lang w:val="mn-MN"/>
        </w:rPr>
        <w:t>алчилгааны материалд тооцохгүй.” гэж, 44 дүгээр зүйлийн 44.6 дахь хэсэгт “</w:t>
      </w:r>
      <w:r w:rsidRPr="00F82161">
        <w:rPr>
          <w:rFonts w:ascii="Arial" w:hAnsi="Arial" w:cs="Arial"/>
          <w:color w:val="000000"/>
          <w:sz w:val="24"/>
          <w:szCs w:val="24"/>
          <w:lang w:val="mn-MN"/>
        </w:rPr>
        <w:t>Энэ хуульд заасан нэр дэвшүүлэх ажиллагаа эхлэхээс өмнө Улсын Их Хурлын гишүүн хийсэн ажлын тайлангаа танилцуулах зорилгоор сонгогчидтой хийсэн уулзалт болон энэ хуулиар хориглоогүй арга хэмжээ нь сонгогчдын санал татах зорилгоор явуулж байгаа үйл ажиллагаанд хамаарахгүй.</w:t>
      </w:r>
      <w:r w:rsidRPr="00F82161">
        <w:rPr>
          <w:rFonts w:ascii="Arial" w:hAnsi="Arial" w:cs="Arial"/>
          <w:sz w:val="24"/>
          <w:szCs w:val="24"/>
          <w:lang w:val="mn-MN"/>
        </w:rPr>
        <w:t xml:space="preserve">” гэж заасан нь Монгол Улсын Үндсэн хуулийн Нэгдүгээр зүйлийн 2 дахь хэсэгт “... тэгш байдал, … хууль дээдлэх нь төрийн үйл ажиллагааны үндсэн зарчим мөн.”, Арван дөрөвдүгээр зүйлийн 1 дэх хэсэгт “Монгол Улсад хууль ёсоор оршин суугаа хүн бүр хууль, шүүхийн өмнө эрх тэгш байна.”, мөн зүйлийн 2 дахь хэсэгт “Хүнийг … албан тушаал …-аар нь ялгаварлан гадуурхаж үл болно. …”, Арван зургадугаар зүйлийн 9 дэх заалтад “… Төрийн байгууллагад сонгох, сонгогдох эрхтэй. …” гэснийг тус тус зөрчсөн байна.” гэсэн Үндсэн хуулийн цэцийн 2025 оны 02 дугаар сарын 26-ны өдрийн 03 дугаар дүгнэлтийг хүлээн зөвшөөрсүгэй. </w:t>
      </w:r>
    </w:p>
    <w:p w14:paraId="367C2FA3" w14:textId="77777777" w:rsidR="00142858" w:rsidRPr="00F82161" w:rsidRDefault="00142858" w:rsidP="000C453C">
      <w:pPr>
        <w:rPr>
          <w:rFonts w:ascii="Arial" w:hAnsi="Arial" w:cs="Arial"/>
          <w:lang w:val="mn-MN"/>
        </w:rPr>
      </w:pPr>
    </w:p>
    <w:p w14:paraId="553C3E7B" w14:textId="77777777" w:rsidR="00142858" w:rsidRPr="00F82161" w:rsidRDefault="00142858" w:rsidP="000C453C">
      <w:pPr>
        <w:rPr>
          <w:rFonts w:ascii="Arial" w:hAnsi="Arial" w:cs="Arial"/>
          <w:lang w:val="mn-MN"/>
        </w:rPr>
      </w:pPr>
    </w:p>
    <w:p w14:paraId="3081AC12" w14:textId="77777777" w:rsidR="000C453C" w:rsidRPr="00F82161" w:rsidRDefault="000C453C" w:rsidP="000C453C">
      <w:pPr>
        <w:ind w:left="720" w:firstLine="720"/>
        <w:jc w:val="both"/>
        <w:rPr>
          <w:rFonts w:ascii="Arial" w:hAnsi="Arial" w:cs="Arial"/>
          <w:lang w:val="mn-MN"/>
        </w:rPr>
      </w:pPr>
    </w:p>
    <w:p w14:paraId="65049B05" w14:textId="77777777" w:rsidR="000C453C" w:rsidRPr="00F82161" w:rsidRDefault="000C453C" w:rsidP="000C453C">
      <w:pPr>
        <w:ind w:left="720" w:firstLine="720"/>
        <w:jc w:val="both"/>
        <w:rPr>
          <w:rFonts w:ascii="Arial" w:hAnsi="Arial" w:cs="Arial"/>
          <w:lang w:val="mn-MN"/>
        </w:rPr>
      </w:pPr>
    </w:p>
    <w:p w14:paraId="5A343DBD" w14:textId="79B30CF2" w:rsidR="000C453C" w:rsidRPr="00F82161" w:rsidRDefault="000C453C" w:rsidP="000C453C">
      <w:pPr>
        <w:ind w:left="720" w:firstLine="720"/>
        <w:jc w:val="both"/>
        <w:rPr>
          <w:rFonts w:ascii="Arial" w:hAnsi="Arial" w:cs="Arial"/>
          <w:lang w:val="mn-MN"/>
        </w:rPr>
      </w:pPr>
      <w:r w:rsidRPr="00F82161">
        <w:rPr>
          <w:rFonts w:ascii="Arial" w:hAnsi="Arial" w:cs="Arial"/>
          <w:lang w:val="mn-MN"/>
        </w:rPr>
        <w:t xml:space="preserve">МОНГОЛ УЛСЫН </w:t>
      </w:r>
    </w:p>
    <w:p w14:paraId="21316D7A" w14:textId="77777777" w:rsidR="000C453C" w:rsidRPr="00F82161" w:rsidRDefault="000C453C" w:rsidP="000C453C">
      <w:pPr>
        <w:ind w:left="720" w:firstLine="720"/>
        <w:jc w:val="both"/>
        <w:rPr>
          <w:rFonts w:ascii="Arial" w:hAnsi="Arial" w:cs="Arial"/>
          <w:lang w:val="mn-MN"/>
        </w:rPr>
      </w:pPr>
      <w:r w:rsidRPr="00F82161">
        <w:rPr>
          <w:rFonts w:ascii="Arial" w:hAnsi="Arial" w:cs="Arial"/>
          <w:lang w:val="mn-MN"/>
        </w:rPr>
        <w:t xml:space="preserve">ИХ ХУРЛЫН ДАРГА </w:t>
      </w:r>
      <w:r w:rsidRPr="00F82161">
        <w:rPr>
          <w:rFonts w:ascii="Arial" w:hAnsi="Arial" w:cs="Arial"/>
          <w:lang w:val="mn-MN"/>
        </w:rPr>
        <w:tab/>
      </w:r>
      <w:r w:rsidRPr="00F82161">
        <w:rPr>
          <w:rFonts w:ascii="Arial" w:hAnsi="Arial" w:cs="Arial"/>
          <w:lang w:val="mn-MN"/>
        </w:rPr>
        <w:tab/>
      </w:r>
      <w:r w:rsidRPr="00F82161">
        <w:rPr>
          <w:rFonts w:ascii="Arial" w:hAnsi="Arial" w:cs="Arial"/>
          <w:lang w:val="mn-MN"/>
        </w:rPr>
        <w:tab/>
      </w:r>
      <w:r w:rsidRPr="00F82161">
        <w:rPr>
          <w:rFonts w:ascii="Arial" w:hAnsi="Arial" w:cs="Arial"/>
          <w:lang w:val="mn-MN"/>
        </w:rPr>
        <w:tab/>
        <w:t>Д.АМАРБАЯСГАЛАН</w:t>
      </w:r>
    </w:p>
    <w:p w14:paraId="4A8CA342" w14:textId="77777777" w:rsidR="00142858" w:rsidRPr="00F82161" w:rsidRDefault="00142858" w:rsidP="00142858">
      <w:pPr>
        <w:ind w:firstLine="720"/>
        <w:jc w:val="both"/>
        <w:rPr>
          <w:rFonts w:ascii="Arial" w:hAnsi="Arial" w:cs="Arial"/>
          <w:lang w:val="mn-MN"/>
        </w:rPr>
      </w:pPr>
      <w:r w:rsidRPr="00F82161">
        <w:rPr>
          <w:rFonts w:ascii="Arial" w:hAnsi="Arial" w:cs="Arial"/>
          <w:lang w:val="mn-MN"/>
        </w:rPr>
        <w:t xml:space="preserve">    </w:t>
      </w:r>
    </w:p>
    <w:p w14:paraId="105FF558" w14:textId="77777777" w:rsidR="00142858" w:rsidRPr="00F82161" w:rsidRDefault="00142858" w:rsidP="00142858">
      <w:pPr>
        <w:jc w:val="right"/>
        <w:rPr>
          <w:rFonts w:ascii="Arial" w:hAnsi="Arial" w:cs="Arial"/>
          <w:lang w:val="mn-MN"/>
        </w:rPr>
      </w:pPr>
    </w:p>
    <w:p w14:paraId="4C53E6B1" w14:textId="77777777" w:rsidR="00142858" w:rsidRPr="00F82161" w:rsidRDefault="00142858" w:rsidP="00142858">
      <w:pPr>
        <w:jc w:val="right"/>
        <w:rPr>
          <w:rFonts w:ascii="Arial" w:hAnsi="Arial" w:cs="Arial"/>
          <w:lang w:val="mn-MN"/>
        </w:rPr>
      </w:pPr>
    </w:p>
    <w:p w14:paraId="49C5F735" w14:textId="77777777" w:rsidR="00142858" w:rsidRPr="00F82161" w:rsidRDefault="00142858" w:rsidP="00142858">
      <w:pPr>
        <w:jc w:val="right"/>
        <w:rPr>
          <w:rFonts w:ascii="Arial" w:hAnsi="Arial" w:cs="Arial"/>
          <w:lang w:val="mn-MN"/>
        </w:rPr>
      </w:pPr>
    </w:p>
    <w:p w14:paraId="4AA97D1A" w14:textId="77777777" w:rsidR="00142858" w:rsidRPr="00F82161" w:rsidRDefault="00142858" w:rsidP="00142858">
      <w:pPr>
        <w:jc w:val="right"/>
        <w:rPr>
          <w:rFonts w:ascii="Arial" w:hAnsi="Arial" w:cs="Arial"/>
          <w:lang w:val="mn-MN"/>
        </w:rPr>
      </w:pPr>
    </w:p>
    <w:p w14:paraId="564201BC" w14:textId="62A69FE8" w:rsidR="003B0E31" w:rsidRPr="00F82161" w:rsidRDefault="003B0E31">
      <w:pPr>
        <w:rPr>
          <w:lang w:val="mn-MN"/>
        </w:rPr>
      </w:pPr>
    </w:p>
    <w:sectPr w:rsidR="003B0E31" w:rsidRPr="00F82161" w:rsidSect="00A82FBD">
      <w:pgSz w:w="11907" w:h="16840"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Mon">
    <w:altName w:val="Times New Roman"/>
    <w:panose1 w:val="02020500000000000000"/>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58"/>
    <w:rsid w:val="000C453C"/>
    <w:rsid w:val="00100391"/>
    <w:rsid w:val="00115BC5"/>
    <w:rsid w:val="00142858"/>
    <w:rsid w:val="00260BBF"/>
    <w:rsid w:val="00322724"/>
    <w:rsid w:val="003B0E31"/>
    <w:rsid w:val="00557F53"/>
    <w:rsid w:val="005A4D4E"/>
    <w:rsid w:val="00611213"/>
    <w:rsid w:val="00916345"/>
    <w:rsid w:val="00A40C26"/>
    <w:rsid w:val="00A82FBD"/>
    <w:rsid w:val="00BB49E7"/>
    <w:rsid w:val="00BE0BD5"/>
    <w:rsid w:val="00C66829"/>
    <w:rsid w:val="00C769A6"/>
    <w:rsid w:val="00DC4B92"/>
    <w:rsid w:val="00E263C0"/>
    <w:rsid w:val="00F52378"/>
    <w:rsid w:val="00F82161"/>
  </w:rsids>
  <m:mathPr>
    <m:mathFont m:val="Cambria Math"/>
    <m:brkBin m:val="before"/>
    <m:brkBinSub m:val="--"/>
    <m:smallFrac m:val="0"/>
    <m:dispDef/>
    <m:lMargin m:val="0"/>
    <m:rMargin m:val="0"/>
    <m:defJc m:val="centerGroup"/>
    <m:wrapIndent m:val="1440"/>
    <m:intLim m:val="subSup"/>
    <m:naryLim m:val="undOvr"/>
  </m:mathPr>
  <w:themeFontLang w:val="en-US"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E76"/>
  <w15:chartTrackingRefBased/>
  <w15:docId w15:val="{8439BDBA-CCEA-2947-ADC0-DF12ADB1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858"/>
    <w:rPr>
      <w:kern w:val="0"/>
      <w14:ligatures w14:val="none"/>
    </w:rPr>
  </w:style>
  <w:style w:type="paragraph" w:styleId="Heading1">
    <w:name w:val="heading 1"/>
    <w:basedOn w:val="Normal"/>
    <w:next w:val="Normal"/>
    <w:link w:val="Heading1Char"/>
    <w:qFormat/>
    <w:rsid w:val="00142858"/>
    <w:pPr>
      <w:keepNext/>
      <w:outlineLvl w:val="0"/>
    </w:pPr>
    <w:rPr>
      <w:rFonts w:ascii="Arial Mon" w:eastAsia="Times New Roman" w:hAnsi="Arial Mo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858"/>
    <w:rPr>
      <w:rFonts w:ascii="Arial Mon" w:eastAsia="Times New Roman" w:hAnsi="Arial Mon" w:cs="Times New Roman"/>
      <w:b/>
      <w:bCs/>
      <w:kern w:val="0"/>
      <w:lang w:val="en-US"/>
      <w14:ligatures w14:val="none"/>
    </w:rPr>
  </w:style>
  <w:style w:type="paragraph" w:styleId="PlainText">
    <w:name w:val="Plain Text"/>
    <w:basedOn w:val="Normal"/>
    <w:link w:val="PlainTextChar"/>
    <w:rsid w:val="00142858"/>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42858"/>
    <w:rPr>
      <w:rFonts w:ascii="Courier New" w:eastAsia="Times New Roman" w:hAnsi="Courier New" w:cs="Times New Roman"/>
      <w:kern w:val="0"/>
      <w:sz w:val="20"/>
      <w:szCs w:val="20"/>
      <w:lang w:val="en-US"/>
      <w14:ligatures w14:val="none"/>
    </w:rPr>
  </w:style>
  <w:style w:type="paragraph" w:styleId="Title">
    <w:name w:val="Title"/>
    <w:basedOn w:val="Normal"/>
    <w:link w:val="TitleChar"/>
    <w:qFormat/>
    <w:rsid w:val="00260BBF"/>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260BBF"/>
    <w:rPr>
      <w:rFonts w:ascii="Times New Roman Mon" w:eastAsia="Times New Roman" w:hAnsi="Times New Roman Mon" w:cs="Times New Roman"/>
      <w:b/>
      <w:bCs/>
      <w:color w:val="3366FF"/>
      <w:kern w:val="0"/>
      <w:sz w:val="44"/>
      <w:lang w:val="ms-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71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2025-03-31T08:23:00Z</cp:lastPrinted>
  <dcterms:created xsi:type="dcterms:W3CDTF">2025-04-10T02:34:00Z</dcterms:created>
  <dcterms:modified xsi:type="dcterms:W3CDTF">2025-04-10T02:34:00Z</dcterms:modified>
</cp:coreProperties>
</file>