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CB" w:rsidRPr="00EC5481" w:rsidRDefault="008E33CB" w:rsidP="008E33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8E33CB" w:rsidRPr="00EC5481" w:rsidRDefault="008E33CB" w:rsidP="008E33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BA653C" w:rsidRDefault="00BA653C" w:rsidP="008E33CB">
      <w:pPr>
        <w:tabs>
          <w:tab w:val="left" w:pos="2532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8E33CB" w:rsidRPr="00EC5481" w:rsidRDefault="008E33CB" w:rsidP="008E33CB">
      <w:pPr>
        <w:tabs>
          <w:tab w:val="left" w:pos="2532"/>
        </w:tabs>
        <w:spacing w:after="0" w:line="240" w:lineRule="auto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  <w:r w:rsidRPr="00EC5481">
        <w:rPr>
          <w:rFonts w:ascii="Arial" w:eastAsia="Times New Roman" w:hAnsi="Arial" w:cs="Arial"/>
          <w:b/>
          <w:bCs/>
          <w:noProof/>
          <w:color w:val="3366FF"/>
          <w:sz w:val="44"/>
          <w:szCs w:val="24"/>
        </w:rPr>
        <w:drawing>
          <wp:anchor distT="0" distB="0" distL="114300" distR="114300" simplePos="0" relativeHeight="251659264" behindDoc="0" locked="0" layoutInCell="1" allowOverlap="1" wp14:anchorId="0CEE1058" wp14:editId="23F5A79C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3CB" w:rsidRPr="00EC5481" w:rsidRDefault="008E33CB" w:rsidP="008E33CB">
      <w:pPr>
        <w:spacing w:after="0" w:line="240" w:lineRule="auto"/>
        <w:ind w:left="-142" w:right="-360"/>
        <w:jc w:val="center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:rsidR="008E33CB" w:rsidRPr="00EC5481" w:rsidRDefault="008E33CB" w:rsidP="008E33CB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</w:p>
    <w:p w:rsidR="008E33CB" w:rsidRPr="00EC5481" w:rsidRDefault="008E33CB" w:rsidP="008E33C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  <w:r w:rsidRPr="00EC5481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:rsidR="008E33CB" w:rsidRPr="00EC5481" w:rsidRDefault="008E33CB" w:rsidP="008E33CB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color w:val="3366FF"/>
          <w:sz w:val="44"/>
          <w:szCs w:val="44"/>
          <w:lang w:val="ms-MY"/>
        </w:rPr>
      </w:pPr>
      <w:r w:rsidRPr="00EC5481">
        <w:rPr>
          <w:rFonts w:ascii="Times New Roman" w:eastAsia="Arial Unicode MS" w:hAnsi="Times New Roman" w:cs="Times New Roman"/>
          <w:b/>
          <w:bCs/>
          <w:color w:val="3366FF"/>
          <w:sz w:val="32"/>
          <w:szCs w:val="32"/>
          <w:lang w:val="ms-MY"/>
        </w:rPr>
        <w:t>ТОГТООЛ</w:t>
      </w:r>
    </w:p>
    <w:p w:rsidR="008E33CB" w:rsidRPr="00EC5481" w:rsidRDefault="008E33CB" w:rsidP="008E33CB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</w:p>
    <w:p w:rsidR="008E33CB" w:rsidRPr="00EC5481" w:rsidRDefault="008E33CB" w:rsidP="008E33CB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5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оны </w:t>
      </w: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01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 </w:t>
      </w: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23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өдөр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Дугаар </w:t>
      </w: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21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    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E33CB" w:rsidRPr="00EC5481" w:rsidRDefault="008E33CB" w:rsidP="008E33C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8E33CB" w:rsidRPr="00EC5481" w:rsidRDefault="008E33CB" w:rsidP="008E33C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:rsidR="008E33CB" w:rsidRPr="00EC5481" w:rsidRDefault="008E33CB" w:rsidP="008E33CB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  “</w:t>
      </w:r>
      <w:r w:rsidRPr="00EC5481">
        <w:rPr>
          <w:rFonts w:ascii="Arial" w:eastAsia="Arial" w:hAnsi="Arial" w:cs="Arial"/>
          <w:b/>
          <w:bCs/>
          <w:color w:val="000000"/>
          <w:sz w:val="24"/>
          <w:szCs w:val="24"/>
          <w:lang w:val="mn-MN"/>
        </w:rPr>
        <w:t>Монгол Улсын Засгийн газрын</w:t>
      </w:r>
    </w:p>
    <w:p w:rsidR="008E33CB" w:rsidRPr="00EC5481" w:rsidRDefault="008E33CB" w:rsidP="008E33CB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mn-MN"/>
        </w:rPr>
      </w:pPr>
      <w:r w:rsidRPr="00EC5481">
        <w:rPr>
          <w:rFonts w:ascii="Arial" w:eastAsia="Arial" w:hAnsi="Arial" w:cs="Arial"/>
          <w:b/>
          <w:bCs/>
          <w:color w:val="000000"/>
          <w:sz w:val="24"/>
          <w:szCs w:val="24"/>
          <w:lang w:val="mn-MN"/>
        </w:rPr>
        <w:t xml:space="preserve">  2024-2028 оны үйл ажиллагааны хөтөлбөр</w:t>
      </w:r>
    </w:p>
    <w:p w:rsidR="008E33CB" w:rsidRPr="00EC5481" w:rsidRDefault="008E33CB" w:rsidP="008E33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EC5481">
        <w:rPr>
          <w:rFonts w:ascii="Arial" w:eastAsia="Arial" w:hAnsi="Arial" w:cs="Arial"/>
          <w:b/>
          <w:bCs/>
          <w:color w:val="000000"/>
          <w:sz w:val="24"/>
          <w:szCs w:val="24"/>
          <w:lang w:val="mn-MN"/>
        </w:rPr>
        <w:t xml:space="preserve">  батлах тухай”</w:t>
      </w:r>
      <w:r w:rsidRPr="00EC5481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</w:t>
      </w:r>
      <w:r w:rsidRPr="00EC5481">
        <w:rPr>
          <w:rFonts w:ascii="Arial" w:eastAsia="Arial" w:hAnsi="Arial" w:cs="Arial"/>
          <w:b/>
          <w:bCs/>
          <w:color w:val="000000"/>
          <w:sz w:val="24"/>
          <w:szCs w:val="24"/>
          <w:lang w:val="mn-MN"/>
        </w:rPr>
        <w:t>Улсын Их Хурлын</w:t>
      </w:r>
      <w:r w:rsidRPr="00EC5481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</w:t>
      </w:r>
      <w:r w:rsidRPr="00EC5481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тогтоолын</w:t>
      </w:r>
    </w:p>
    <w:p w:rsidR="008E33CB" w:rsidRPr="00EC5481" w:rsidRDefault="008E33CB" w:rsidP="008E33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  хавсралтад өөрчлөлт оруулах тухай</w:t>
      </w:r>
    </w:p>
    <w:p w:rsidR="008E33CB" w:rsidRPr="00EC5481" w:rsidRDefault="008E33CB" w:rsidP="008E33C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aps/>
          <w:sz w:val="24"/>
          <w:szCs w:val="24"/>
          <w:lang w:val="mn-MN" w:eastAsia="ko-KR"/>
        </w:rPr>
      </w:pPr>
    </w:p>
    <w:p w:rsidR="008E33CB" w:rsidRPr="00EC5481" w:rsidRDefault="008E33CB" w:rsidP="008E33CB">
      <w:pPr>
        <w:spacing w:after="0" w:line="240" w:lineRule="auto"/>
        <w:ind w:left="30" w:firstLine="69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ko-KR"/>
        </w:rPr>
        <w:t xml:space="preserve">Монгол Улсын Их Хурлын тухай хуулийн 5 дугаар зүйлийн 5.1 дэх хэсгийг </w:t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>үндэслэн Монгол Улсын Их Хурлаас ТОГТООХ нь:</w:t>
      </w:r>
    </w:p>
    <w:p w:rsidR="008E33CB" w:rsidRPr="00EC5481" w:rsidRDefault="008E33CB" w:rsidP="008E3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8E33CB" w:rsidRPr="00EC5481" w:rsidRDefault="008E33CB" w:rsidP="008E33CB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val="mn-MN" w:eastAsia="ko-KR"/>
        </w:rPr>
      </w:pPr>
      <w:r w:rsidRPr="00EC5481">
        <w:rPr>
          <w:rFonts w:ascii="Arial" w:eastAsia="Times New Roman" w:hAnsi="Arial" w:cs="Arial"/>
          <w:sz w:val="24"/>
          <w:szCs w:val="24"/>
          <w:lang w:val="mn-MN" w:eastAsia="ko-KR"/>
        </w:rPr>
        <w:t>1.</w:t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>“</w:t>
      </w:r>
      <w:r w:rsidRPr="00EC5481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Монгол Улсын Засгийн газрын 2024-2028 оны үйл ажиллагааны хөтөлбөр батлах тухай” Монгол </w:t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>Улсын Их Хурлын 2024 оны 08 дугаар сарын 27-ны өдрийн  21 дүгээр тогтоолын хавсралтаар баталсан “Мон</w:t>
      </w:r>
      <w:r w:rsidR="007551B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гол Улсын Засгийн газрын </w:t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 2024-2028 оны үйл ажиллагааны хөтөлбөр”-ийн 1.3.1.1, 1.3.1.2, 3.3.2.7, </w:t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 w:bidi="mn-Mong-CN"/>
        </w:rPr>
        <w:t xml:space="preserve">3.3.3.36 дахь заалтын </w:t>
      </w:r>
      <w:r w:rsidRPr="00EC5481">
        <w:rPr>
          <w:rFonts w:ascii="Arial" w:eastAsia="Times New Roman" w:hAnsi="Arial" w:cs="Arial"/>
          <w:sz w:val="24"/>
          <w:szCs w:val="24"/>
          <w:lang w:val="mn-MN" w:eastAsia="ko-KR"/>
        </w:rPr>
        <w:t xml:space="preserve">“Шинэ” гэснийг </w:t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тус тус хассугай. </w:t>
      </w:r>
    </w:p>
    <w:p w:rsidR="008E33CB" w:rsidRPr="00EC5481" w:rsidRDefault="008E33CB" w:rsidP="008E33CB">
      <w:pPr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8E33CB" w:rsidRPr="00EC5481" w:rsidRDefault="008E33CB" w:rsidP="008E33C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>2.Энэ тогтоолыг Хархорум хотын төлөвлөлт, бүтээн байгуулалт, хөгжлийг дэмжих тухай хууль хүчин төгөлдөр болсон өдрөөс эхлэн дагаж мөрдсүгэй.</w:t>
      </w:r>
    </w:p>
    <w:p w:rsidR="008E33CB" w:rsidRPr="00EC5481" w:rsidRDefault="008E33CB" w:rsidP="008E33C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mn-MN" w:eastAsia="ko-KR"/>
        </w:rPr>
      </w:pPr>
      <w:bookmarkStart w:id="0" w:name="_GoBack"/>
      <w:bookmarkEnd w:id="0"/>
    </w:p>
    <w:p w:rsidR="008E33CB" w:rsidRPr="00EC5481" w:rsidRDefault="008E33CB" w:rsidP="008E33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8E33CB" w:rsidRPr="00EC5481" w:rsidRDefault="008E33CB" w:rsidP="008E33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8E33CB" w:rsidRPr="00EC5481" w:rsidRDefault="008E33CB" w:rsidP="008E33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8E33CB" w:rsidRPr="00EC5481" w:rsidRDefault="008E33CB" w:rsidP="008E33CB">
      <w:pPr>
        <w:spacing w:after="0" w:line="240" w:lineRule="auto"/>
        <w:ind w:left="720"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 xml:space="preserve">МОНГОЛ УЛСЫН </w:t>
      </w:r>
    </w:p>
    <w:p w:rsidR="008E33CB" w:rsidRPr="00EC5481" w:rsidRDefault="008E33CB" w:rsidP="008E33CB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 xml:space="preserve">ИХ ХУРЛЫН ДАРГА </w:t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ab/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ab/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ab/>
        <w:t xml:space="preserve">                 Д.АМАРБАЯСГАЛАН</w:t>
      </w:r>
    </w:p>
    <w:p w:rsidR="008E33CB" w:rsidRPr="00EC5481" w:rsidRDefault="008E33CB" w:rsidP="008E3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8E33CB" w:rsidRPr="00EC5481" w:rsidRDefault="008E33CB" w:rsidP="008E3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0D14C6" w:rsidRDefault="000D14C6"/>
    <w:sectPr w:rsidR="000D1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CB"/>
    <w:rsid w:val="000D14C6"/>
    <w:rsid w:val="007551B5"/>
    <w:rsid w:val="008E33CB"/>
    <w:rsid w:val="00BA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7230"/>
  <w15:chartTrackingRefBased/>
  <w15:docId w15:val="{F440738F-FF1A-4A89-9FE1-165121E2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2025-01-29T08:34:00Z</dcterms:created>
  <dcterms:modified xsi:type="dcterms:W3CDTF">2025-02-17T06:46:00Z</dcterms:modified>
</cp:coreProperties>
</file>