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ED9D36"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57E9D">
        <w:rPr>
          <w:rFonts w:ascii="Arial" w:hAnsi="Arial" w:cs="Arial"/>
          <w:color w:val="3366FF"/>
          <w:sz w:val="20"/>
          <w:szCs w:val="20"/>
          <w:u w:val="single"/>
        </w:rPr>
        <w:t>24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9EA99B6" w:rsidR="00C551F5" w:rsidRDefault="00C551F5" w:rsidP="006E2872">
      <w:pPr>
        <w:jc w:val="center"/>
        <w:rPr>
          <w:rFonts w:ascii="Arial" w:hAnsi="Arial" w:cs="Arial"/>
          <w:b/>
          <w:bCs/>
          <w:lang w:val="mn-MN"/>
        </w:rPr>
      </w:pPr>
    </w:p>
    <w:p w14:paraId="28179AE2" w14:textId="77777777" w:rsidR="00A3571B" w:rsidRPr="00A3571B" w:rsidRDefault="00A3571B" w:rsidP="006E2872">
      <w:pPr>
        <w:jc w:val="center"/>
        <w:rPr>
          <w:rFonts w:ascii="Arial" w:hAnsi="Arial" w:cs="Arial"/>
          <w:b/>
          <w:bCs/>
        </w:rPr>
      </w:pPr>
    </w:p>
    <w:p w14:paraId="5934428B" w14:textId="1484AAF3" w:rsidR="00FE500A" w:rsidRPr="009D74C8" w:rsidRDefault="00FE500A" w:rsidP="00C00623">
      <w:pPr>
        <w:jc w:val="both"/>
        <w:rPr>
          <w:rFonts w:ascii="Arial" w:hAnsi="Arial" w:cs="Arial"/>
          <w:b/>
          <w:bCs/>
          <w:lang w:val="mn-MN"/>
        </w:rPr>
      </w:pPr>
      <w:r w:rsidRPr="00691D13">
        <w:rPr>
          <w:rFonts w:ascii="Arial" w:hAnsi="Arial" w:cs="Arial"/>
          <w:b/>
          <w:bCs/>
          <w:lang w:val="mn-MN"/>
        </w:rPr>
        <w:t xml:space="preserve"> </w:t>
      </w:r>
    </w:p>
    <w:p w14:paraId="45776C76" w14:textId="77777777" w:rsidR="00006CBE" w:rsidRPr="00006CBE" w:rsidRDefault="00006CBE" w:rsidP="00006CBE">
      <w:pPr>
        <w:ind w:right="-8"/>
        <w:jc w:val="center"/>
        <w:rPr>
          <w:rFonts w:ascii="Arial" w:hAnsi="Arial" w:cs="Arial"/>
          <w:b/>
          <w:bCs/>
          <w:noProof/>
          <w:color w:val="000000" w:themeColor="text1"/>
          <w:lang w:val="mn-MN"/>
        </w:rPr>
      </w:pPr>
      <w:r w:rsidRPr="00006CBE">
        <w:rPr>
          <w:rFonts w:ascii="Arial" w:hAnsi="Arial" w:cs="Arial"/>
          <w:b/>
          <w:bCs/>
          <w:noProof/>
          <w:color w:val="000000" w:themeColor="text1"/>
          <w:lang w:val="mn-MN"/>
        </w:rPr>
        <w:t xml:space="preserve">   ТӨСВИЙН ТУХАЙ ХУУЛЬД НЭМЭЛТ,</w:t>
      </w:r>
    </w:p>
    <w:p w14:paraId="1188C1F0" w14:textId="77777777" w:rsidR="00006CBE" w:rsidRPr="00006CBE" w:rsidRDefault="00006CBE" w:rsidP="00006CBE">
      <w:pPr>
        <w:ind w:right="-8"/>
        <w:jc w:val="center"/>
        <w:rPr>
          <w:rFonts w:ascii="Arial" w:hAnsi="Arial" w:cs="Arial"/>
          <w:b/>
          <w:bCs/>
          <w:noProof/>
          <w:color w:val="000000" w:themeColor="text1"/>
          <w:lang w:val="mn-MN"/>
        </w:rPr>
      </w:pPr>
      <w:r w:rsidRPr="00006CBE">
        <w:rPr>
          <w:rFonts w:ascii="Arial" w:hAnsi="Arial" w:cs="Arial"/>
          <w:b/>
          <w:bCs/>
          <w:noProof/>
          <w:color w:val="000000" w:themeColor="text1"/>
          <w:lang w:val="mn-MN"/>
        </w:rPr>
        <w:t xml:space="preserve">   ӨӨРЧЛӨЛТ ОРУУЛАХ ТУХАЙ</w:t>
      </w:r>
    </w:p>
    <w:p w14:paraId="4684CA36" w14:textId="77777777" w:rsidR="00006CBE" w:rsidRPr="00006CBE" w:rsidRDefault="00006CBE" w:rsidP="00006CBE">
      <w:pPr>
        <w:spacing w:line="360" w:lineRule="auto"/>
        <w:ind w:firstLine="720"/>
        <w:rPr>
          <w:rFonts w:ascii="Arial" w:hAnsi="Arial" w:cs="Arial"/>
          <w:b/>
          <w:bCs/>
          <w:noProof/>
          <w:color w:val="000000" w:themeColor="text1"/>
          <w:lang w:val="mn-MN"/>
        </w:rPr>
      </w:pPr>
    </w:p>
    <w:p w14:paraId="6F4E5208" w14:textId="77777777" w:rsidR="00006CBE" w:rsidRPr="00006CBE" w:rsidRDefault="00006CBE" w:rsidP="00006CBE">
      <w:pPr>
        <w:ind w:firstLine="720"/>
        <w:jc w:val="both"/>
        <w:rPr>
          <w:rFonts w:ascii="Arial" w:hAnsi="Arial" w:cs="Arial"/>
          <w:noProof/>
          <w:color w:val="000000" w:themeColor="text1"/>
          <w:lang w:val="mn-MN"/>
        </w:rPr>
      </w:pPr>
      <w:r w:rsidRPr="00006CBE">
        <w:rPr>
          <w:rFonts w:ascii="Arial" w:hAnsi="Arial" w:cs="Arial"/>
          <w:b/>
          <w:bCs/>
          <w:noProof/>
          <w:color w:val="000000" w:themeColor="text1"/>
          <w:lang w:val="mn-MN"/>
        </w:rPr>
        <w:t>1 дүгээр зүйл</w:t>
      </w:r>
      <w:r w:rsidRPr="00006CBE">
        <w:rPr>
          <w:rFonts w:ascii="Arial" w:hAnsi="Arial" w:cs="Arial"/>
          <w:b/>
          <w:noProof/>
          <w:color w:val="000000" w:themeColor="text1"/>
          <w:lang w:val="mn-MN"/>
        </w:rPr>
        <w:t>.</w:t>
      </w:r>
      <w:r w:rsidRPr="00006CBE">
        <w:rPr>
          <w:rFonts w:ascii="Arial" w:hAnsi="Arial" w:cs="Arial"/>
          <w:noProof/>
          <w:color w:val="000000" w:themeColor="text1"/>
          <w:lang w:val="mn-MN"/>
        </w:rPr>
        <w:t>Төсвийн тухай хуулийн 2 дугаар зүйлийн 2.1 дэх хэсгийн “М</w:t>
      </w:r>
      <w:r w:rsidRPr="00006CBE">
        <w:rPr>
          <w:rFonts w:ascii="Arial" w:hAnsi="Arial" w:cs="Arial"/>
          <w:noProof/>
          <w:color w:val="000000" w:themeColor="text1"/>
          <w:shd w:val="clear" w:color="auto" w:fill="FFFFFF"/>
          <w:lang w:val="mn-MN"/>
        </w:rPr>
        <w:t xml:space="preserve">онгол Улсын Үндсэн хууль,” гэсний дараа “Хөгжлийн бодлого, төлөвлөлт, түүний удирдлагын тухай хууль,” </w:t>
      </w:r>
      <w:r w:rsidRPr="00006CBE">
        <w:rPr>
          <w:rFonts w:ascii="Arial" w:hAnsi="Arial" w:cs="Arial"/>
          <w:noProof/>
          <w:color w:val="000000" w:themeColor="text1"/>
          <w:lang w:val="mn-MN"/>
        </w:rPr>
        <w:t>гэж нэмсүгэй.</w:t>
      </w:r>
    </w:p>
    <w:p w14:paraId="2AADE3A2" w14:textId="77777777" w:rsidR="00006CBE" w:rsidRPr="00006CBE" w:rsidRDefault="00006CBE" w:rsidP="00006CBE">
      <w:pPr>
        <w:ind w:firstLine="720"/>
        <w:jc w:val="both"/>
        <w:rPr>
          <w:rFonts w:ascii="Arial" w:hAnsi="Arial" w:cs="Arial"/>
          <w:b/>
          <w:bCs/>
          <w:noProof/>
          <w:color w:val="000000" w:themeColor="text1"/>
          <w:lang w:val="mn-MN"/>
        </w:rPr>
      </w:pPr>
    </w:p>
    <w:p w14:paraId="6C0298E3" w14:textId="77777777" w:rsidR="00006CBE" w:rsidRPr="00006CBE" w:rsidRDefault="00006CBE" w:rsidP="00006CBE">
      <w:pPr>
        <w:ind w:firstLine="720"/>
        <w:jc w:val="both"/>
        <w:rPr>
          <w:rFonts w:ascii="Arial" w:hAnsi="Arial" w:cs="Arial"/>
          <w:noProof/>
          <w:color w:val="000000" w:themeColor="text1"/>
          <w:lang w:val="mn-MN"/>
        </w:rPr>
      </w:pPr>
      <w:r w:rsidRPr="00006CBE">
        <w:rPr>
          <w:rFonts w:ascii="Arial" w:hAnsi="Arial" w:cs="Arial"/>
          <w:b/>
          <w:bCs/>
          <w:noProof/>
          <w:color w:val="000000" w:themeColor="text1"/>
          <w:lang w:val="mn-MN"/>
        </w:rPr>
        <w:t>2 дугаар зүйл.</w:t>
      </w:r>
      <w:r w:rsidRPr="00006CBE">
        <w:rPr>
          <w:rFonts w:ascii="Arial" w:hAnsi="Arial" w:cs="Arial"/>
          <w:noProof/>
          <w:color w:val="000000" w:themeColor="text1"/>
          <w:lang w:val="mn-MN"/>
        </w:rPr>
        <w:t>Төсвийн тухай хуулийн 27 дугаар зүйлд доор дурдсан агуулгатай заалт нэмсүгэй:</w:t>
      </w:r>
    </w:p>
    <w:p w14:paraId="3AB030E7" w14:textId="77777777" w:rsidR="00006CBE" w:rsidRPr="00006CBE" w:rsidRDefault="00006CBE" w:rsidP="00006CBE">
      <w:pPr>
        <w:ind w:firstLine="720"/>
        <w:jc w:val="both"/>
        <w:rPr>
          <w:rFonts w:ascii="Arial" w:hAnsi="Arial" w:cs="Arial"/>
          <w:b/>
          <w:noProof/>
          <w:color w:val="000000" w:themeColor="text1"/>
          <w:lang w:val="mn-MN"/>
        </w:rPr>
      </w:pPr>
    </w:p>
    <w:p w14:paraId="1450F240" w14:textId="77777777" w:rsidR="00006CBE" w:rsidRPr="00006CBE" w:rsidRDefault="00006CBE" w:rsidP="00006CBE">
      <w:pPr>
        <w:tabs>
          <w:tab w:val="left" w:pos="1418"/>
        </w:tabs>
        <w:ind w:firstLine="1418"/>
        <w:jc w:val="both"/>
        <w:rPr>
          <w:rFonts w:ascii="Arial" w:hAnsi="Arial" w:cs="Arial"/>
          <w:b/>
          <w:noProof/>
          <w:color w:val="000000" w:themeColor="text1"/>
          <w:lang w:val="mn-MN"/>
        </w:rPr>
      </w:pPr>
      <w:r w:rsidRPr="00006CBE">
        <w:rPr>
          <w:rFonts w:ascii="Arial" w:hAnsi="Arial" w:cs="Arial"/>
          <w:b/>
          <w:noProof/>
          <w:color w:val="000000" w:themeColor="text1"/>
          <w:lang w:val="mn-MN"/>
        </w:rPr>
        <w:t>1/27 дугаар зүйлийн 27.1.8, 27.1.9 дэх заалт:</w:t>
      </w:r>
    </w:p>
    <w:p w14:paraId="006A3D0C" w14:textId="77777777" w:rsidR="00006CBE" w:rsidRPr="00006CBE" w:rsidRDefault="00006CBE" w:rsidP="00006CBE">
      <w:pPr>
        <w:tabs>
          <w:tab w:val="left" w:pos="1418"/>
        </w:tabs>
        <w:ind w:firstLine="1134"/>
        <w:jc w:val="both"/>
        <w:rPr>
          <w:rFonts w:ascii="Arial" w:hAnsi="Arial" w:cs="Arial"/>
          <w:b/>
          <w:noProof/>
          <w:color w:val="000000" w:themeColor="text1"/>
          <w:lang w:val="mn-MN"/>
        </w:rPr>
      </w:pPr>
    </w:p>
    <w:p w14:paraId="06B4A6E4" w14:textId="77777777" w:rsidR="00006CBE" w:rsidRPr="00006CBE" w:rsidRDefault="00006CBE" w:rsidP="00006CBE">
      <w:pPr>
        <w:tabs>
          <w:tab w:val="left" w:pos="1418"/>
        </w:tabs>
        <w:ind w:firstLine="1418"/>
        <w:jc w:val="both"/>
        <w:rPr>
          <w:rFonts w:ascii="Arial" w:hAnsi="Arial" w:cs="Arial"/>
          <w:noProof/>
          <w:color w:val="000000" w:themeColor="text1"/>
          <w:lang w:val="mn-MN"/>
        </w:rPr>
      </w:pPr>
      <w:r w:rsidRPr="00006CBE">
        <w:rPr>
          <w:rFonts w:ascii="Arial" w:hAnsi="Arial" w:cs="Arial"/>
          <w:noProof/>
          <w:color w:val="000000" w:themeColor="text1"/>
          <w:lang w:val="mn-MN"/>
        </w:rPr>
        <w:t>“27.1.8.Улсын хөгжлийн жилийн төлөвлөгөөнд суурилсан байх;</w:t>
      </w:r>
    </w:p>
    <w:p w14:paraId="5B732EC7" w14:textId="77777777" w:rsidR="00006CBE" w:rsidRPr="00006CBE" w:rsidRDefault="00006CBE" w:rsidP="00006CBE">
      <w:pPr>
        <w:tabs>
          <w:tab w:val="left" w:pos="1418"/>
        </w:tabs>
        <w:ind w:firstLine="1418"/>
        <w:jc w:val="both"/>
        <w:rPr>
          <w:rFonts w:ascii="Arial" w:hAnsi="Arial" w:cs="Arial"/>
          <w:noProof/>
          <w:color w:val="000000" w:themeColor="text1"/>
          <w:lang w:val="mn-MN"/>
        </w:rPr>
      </w:pPr>
      <w:r w:rsidRPr="00006CBE">
        <w:rPr>
          <w:rFonts w:ascii="Arial" w:hAnsi="Arial" w:cs="Arial"/>
          <w:noProof/>
          <w:color w:val="000000" w:themeColor="text1"/>
          <w:lang w:val="mn-MN"/>
        </w:rPr>
        <w:t xml:space="preserve"> 27.1.9.төрийн мөнгөний бодлогын зорилтод нийцсэн байх.”</w:t>
      </w:r>
    </w:p>
    <w:p w14:paraId="6CD6653D" w14:textId="77777777" w:rsidR="00006CBE" w:rsidRPr="00006CBE" w:rsidRDefault="00006CBE" w:rsidP="00006CBE">
      <w:pPr>
        <w:ind w:firstLine="720"/>
        <w:jc w:val="both"/>
        <w:rPr>
          <w:rFonts w:ascii="Arial" w:hAnsi="Arial" w:cs="Arial"/>
          <w:b/>
          <w:bCs/>
          <w:noProof/>
          <w:color w:val="000000" w:themeColor="text1"/>
          <w:lang w:val="mn-MN"/>
        </w:rPr>
      </w:pPr>
    </w:p>
    <w:p w14:paraId="77F6CEB1" w14:textId="77777777" w:rsidR="00006CBE" w:rsidRPr="00006CBE" w:rsidRDefault="00006CBE" w:rsidP="00006CBE">
      <w:pPr>
        <w:ind w:firstLine="720"/>
        <w:jc w:val="both"/>
        <w:rPr>
          <w:rFonts w:ascii="Arial" w:hAnsi="Arial" w:cs="Arial"/>
          <w:noProof/>
          <w:color w:val="000000" w:themeColor="text1"/>
          <w:lang w:val="mn-MN"/>
        </w:rPr>
      </w:pPr>
      <w:r w:rsidRPr="00006CBE">
        <w:rPr>
          <w:rFonts w:ascii="Arial" w:hAnsi="Arial" w:cs="Arial"/>
          <w:b/>
          <w:bCs/>
          <w:noProof/>
          <w:color w:val="000000" w:themeColor="text1"/>
          <w:lang w:val="mn-MN"/>
        </w:rPr>
        <w:t>3 дугаар зүйл.</w:t>
      </w:r>
      <w:r w:rsidRPr="00006CBE">
        <w:rPr>
          <w:rFonts w:ascii="Arial" w:hAnsi="Arial" w:cs="Arial"/>
          <w:noProof/>
          <w:color w:val="000000" w:themeColor="text1"/>
          <w:lang w:val="mn-MN"/>
        </w:rPr>
        <w:t xml:space="preserve">Төсвийн тухай хуулийн 5 дугаар зүйлийн 5.1 дэх хэсгийн “Төсвийг төлөвлөх, батлах,” гэснийг “Төсөв нь </w:t>
      </w:r>
      <w:r w:rsidRPr="00006CBE">
        <w:rPr>
          <w:rFonts w:ascii="Arial" w:hAnsi="Arial" w:cs="Arial"/>
          <w:noProof/>
          <w:color w:val="000000" w:themeColor="text1"/>
          <w:shd w:val="clear" w:color="auto" w:fill="FFFFFF"/>
          <w:lang w:val="mn-MN"/>
        </w:rPr>
        <w:t>Улсын болон Аймаг, нийслэл, хотын хөгжлийн жилийн төлөвлөгөөг хэрэгжүүлэхэд чиглэсэн байх бөгөөд төсвийг төлөвлөх, батлах,” гэж,</w:t>
      </w:r>
      <w:r w:rsidRPr="00006CBE">
        <w:rPr>
          <w:rFonts w:ascii="Arial" w:hAnsi="Arial" w:cs="Arial"/>
          <w:noProof/>
          <w:color w:val="000000" w:themeColor="text1"/>
          <w:lang w:val="mn-MN"/>
        </w:rPr>
        <w:t xml:space="preserve"> 8 дугаар зүйлийн 8.4.3 дахь хэсгийн “байгууллагад” гэснийг “байгууллага, Улсын Их Хуралд” гэж, 9 дүгээр зүйлийн 9.1.2 дахь заалт, 10 дугаар зүйлийн 10.1.3 дахь заалт, 27 дугаар зүйлийн 27.4.3 дахь заалтын “улсын эдийн засаг, нийгмийг хөгжүүлэх үндсэн чиглэл” гэснийг “Улсын хөгжлийн жилийн төлөвлөгөө” гэж тус тус өөрчилсүгэй.</w:t>
      </w:r>
    </w:p>
    <w:p w14:paraId="52644E1E" w14:textId="77777777" w:rsidR="00006CBE" w:rsidRPr="00006CBE" w:rsidRDefault="00006CBE" w:rsidP="00006CBE">
      <w:pPr>
        <w:ind w:firstLine="720"/>
        <w:jc w:val="both"/>
        <w:rPr>
          <w:rFonts w:ascii="Arial" w:hAnsi="Arial" w:cs="Arial"/>
          <w:b/>
          <w:bCs/>
          <w:noProof/>
          <w:color w:val="000000" w:themeColor="text1"/>
          <w:lang w:val="mn-MN"/>
        </w:rPr>
      </w:pPr>
    </w:p>
    <w:p w14:paraId="6D15AB70" w14:textId="77777777" w:rsidR="00006CBE" w:rsidRPr="00006CBE" w:rsidRDefault="00006CBE" w:rsidP="00006CBE">
      <w:pPr>
        <w:ind w:firstLine="720"/>
        <w:jc w:val="both"/>
        <w:rPr>
          <w:rFonts w:ascii="Arial" w:eastAsia="Arial" w:hAnsi="Arial" w:cs="Arial"/>
          <w:noProof/>
          <w:color w:val="000000" w:themeColor="text1"/>
          <w:lang w:val="mn-MN"/>
        </w:rPr>
      </w:pPr>
      <w:r w:rsidRPr="00006CBE">
        <w:rPr>
          <w:rFonts w:ascii="Arial" w:hAnsi="Arial" w:cs="Arial"/>
          <w:b/>
          <w:bCs/>
          <w:noProof/>
          <w:color w:val="000000" w:themeColor="text1"/>
          <w:lang w:val="mn-MN"/>
        </w:rPr>
        <w:t>4 дүгээр зүйл.</w:t>
      </w:r>
      <w:r w:rsidRPr="00006CBE">
        <w:rPr>
          <w:rFonts w:ascii="Arial" w:eastAsia="Arial" w:hAnsi="Arial" w:cs="Arial"/>
          <w:noProof/>
          <w:color w:val="000000" w:themeColor="text1"/>
          <w:lang w:val="mn-MN"/>
        </w:rPr>
        <w:t xml:space="preserve">Энэ хуулийг Монгол Улсын Их Хурлын хяналт шалгалтын тухай хууль хүчин төгөлдөр болсон өдрөөс эхлэн дагаж мөрдөнө. </w:t>
      </w:r>
    </w:p>
    <w:p w14:paraId="735EE005" w14:textId="77777777" w:rsidR="00006CBE" w:rsidRPr="00006CBE" w:rsidRDefault="00006CBE" w:rsidP="00006CBE">
      <w:pPr>
        <w:ind w:firstLine="720"/>
        <w:rPr>
          <w:rFonts w:ascii="Arial" w:eastAsia="Arial" w:hAnsi="Arial" w:cs="Arial"/>
          <w:noProof/>
          <w:color w:val="000000" w:themeColor="text1"/>
          <w:lang w:val="mn-MN"/>
        </w:rPr>
      </w:pPr>
    </w:p>
    <w:p w14:paraId="19C5153B" w14:textId="77777777" w:rsidR="00006CBE" w:rsidRPr="00006CBE" w:rsidRDefault="00006CBE" w:rsidP="00006CBE">
      <w:pPr>
        <w:ind w:firstLine="720"/>
        <w:rPr>
          <w:rFonts w:ascii="Arial" w:eastAsia="Arial" w:hAnsi="Arial" w:cs="Arial"/>
          <w:noProof/>
          <w:color w:val="000000" w:themeColor="text1"/>
          <w:lang w:val="mn-MN"/>
        </w:rPr>
      </w:pPr>
    </w:p>
    <w:p w14:paraId="38CC4430" w14:textId="77777777" w:rsidR="00006CBE" w:rsidRPr="00006CBE" w:rsidRDefault="00006CBE" w:rsidP="00006CBE">
      <w:pPr>
        <w:ind w:firstLine="720"/>
        <w:rPr>
          <w:rFonts w:ascii="Arial" w:eastAsia="Arial" w:hAnsi="Arial" w:cs="Arial"/>
          <w:noProof/>
          <w:color w:val="000000" w:themeColor="text1"/>
          <w:lang w:val="mn-MN"/>
        </w:rPr>
      </w:pPr>
    </w:p>
    <w:p w14:paraId="0F60B16B" w14:textId="77777777" w:rsidR="00006CBE" w:rsidRPr="00006CBE" w:rsidRDefault="00006CBE" w:rsidP="00006CBE">
      <w:pPr>
        <w:ind w:firstLine="720"/>
        <w:rPr>
          <w:rFonts w:ascii="Arial" w:eastAsia="Arial" w:hAnsi="Arial" w:cs="Arial"/>
          <w:noProof/>
          <w:color w:val="000000" w:themeColor="text1"/>
          <w:lang w:val="mn-MN"/>
        </w:rPr>
      </w:pPr>
    </w:p>
    <w:p w14:paraId="0B831065" w14:textId="77777777" w:rsidR="00006CBE" w:rsidRPr="00006CBE" w:rsidRDefault="00006CBE" w:rsidP="00006CBE">
      <w:pPr>
        <w:pBdr>
          <w:top w:val="nil"/>
          <w:left w:val="nil"/>
          <w:bottom w:val="nil"/>
          <w:right w:val="nil"/>
          <w:between w:val="nil"/>
        </w:pBdr>
        <w:ind w:left="720" w:right="-12" w:firstLine="720"/>
        <w:rPr>
          <w:rFonts w:ascii="Arial" w:hAnsi="Arial" w:cs="Arial"/>
          <w:noProof/>
          <w:color w:val="000000" w:themeColor="text1"/>
          <w:lang w:val="mn-MN"/>
        </w:rPr>
      </w:pPr>
      <w:r w:rsidRPr="00006CBE">
        <w:rPr>
          <w:rFonts w:ascii="Arial" w:hAnsi="Arial" w:cs="Arial"/>
          <w:noProof/>
          <w:color w:val="000000" w:themeColor="text1"/>
          <w:lang w:val="mn-MN"/>
        </w:rPr>
        <w:t xml:space="preserve">МОНГОЛ УЛСЫН </w:t>
      </w:r>
    </w:p>
    <w:p w14:paraId="409EF808" w14:textId="5DC0D40B" w:rsidR="00AC34DB" w:rsidRPr="00006CBE" w:rsidRDefault="00006CBE" w:rsidP="00006CBE">
      <w:pPr>
        <w:pBdr>
          <w:top w:val="nil"/>
          <w:left w:val="nil"/>
          <w:bottom w:val="nil"/>
          <w:right w:val="nil"/>
          <w:between w:val="nil"/>
        </w:pBdr>
        <w:ind w:right="-12" w:firstLine="720"/>
        <w:rPr>
          <w:rFonts w:ascii="Arial" w:hAnsi="Arial" w:cs="Arial"/>
          <w:noProof/>
          <w:color w:val="000000" w:themeColor="text1"/>
          <w:lang w:val="mn-MN"/>
        </w:rPr>
      </w:pPr>
      <w:r w:rsidRPr="00006CBE">
        <w:rPr>
          <w:rFonts w:ascii="Arial" w:hAnsi="Arial" w:cs="Arial"/>
          <w:noProof/>
          <w:color w:val="000000" w:themeColor="text1"/>
          <w:lang w:val="mn-MN"/>
        </w:rPr>
        <w:tab/>
        <w:t xml:space="preserve">ИХ ХУРЛЫН ДАРГА </w:t>
      </w:r>
      <w:r w:rsidRPr="00006CBE">
        <w:rPr>
          <w:rFonts w:ascii="Arial" w:hAnsi="Arial" w:cs="Arial"/>
          <w:noProof/>
          <w:color w:val="000000" w:themeColor="text1"/>
          <w:lang w:val="mn-MN"/>
        </w:rPr>
        <w:tab/>
      </w:r>
      <w:r w:rsidRPr="00006CBE">
        <w:rPr>
          <w:rFonts w:ascii="Arial" w:hAnsi="Arial" w:cs="Arial"/>
          <w:noProof/>
          <w:color w:val="000000" w:themeColor="text1"/>
          <w:lang w:val="mn-MN"/>
        </w:rPr>
        <w:tab/>
      </w:r>
      <w:r w:rsidRPr="00006CBE">
        <w:rPr>
          <w:rFonts w:ascii="Arial" w:hAnsi="Arial" w:cs="Arial"/>
          <w:noProof/>
          <w:color w:val="000000" w:themeColor="text1"/>
          <w:lang w:val="mn-MN"/>
        </w:rPr>
        <w:tab/>
      </w:r>
      <w:r w:rsidRPr="00006CBE">
        <w:rPr>
          <w:rFonts w:ascii="Arial" w:hAnsi="Arial" w:cs="Arial"/>
          <w:noProof/>
          <w:color w:val="000000" w:themeColor="text1"/>
          <w:lang w:val="mn-MN"/>
        </w:rPr>
        <w:tab/>
        <w:t>Г.ЗАНДАНШАТАР</w:t>
      </w:r>
    </w:p>
    <w:sectPr w:rsidR="00AC34DB" w:rsidRPr="00006CBE"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ꛁꬽތ"/>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6CBE"/>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0F4719"/>
    <w:rsid w:val="000F64C5"/>
    <w:rsid w:val="0010038D"/>
    <w:rsid w:val="00107806"/>
    <w:rsid w:val="00107F35"/>
    <w:rsid w:val="0012230A"/>
    <w:rsid w:val="0012547D"/>
    <w:rsid w:val="00137FC2"/>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473F7"/>
    <w:rsid w:val="00350DE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3B3E"/>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1CE6"/>
    <w:rsid w:val="004F3E47"/>
    <w:rsid w:val="00502BF4"/>
    <w:rsid w:val="00506ED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66C0"/>
    <w:rsid w:val="00647003"/>
    <w:rsid w:val="00652E1C"/>
    <w:rsid w:val="006556A4"/>
    <w:rsid w:val="00660CCD"/>
    <w:rsid w:val="00661028"/>
    <w:rsid w:val="00664C90"/>
    <w:rsid w:val="00665C41"/>
    <w:rsid w:val="00672DBB"/>
    <w:rsid w:val="006755AE"/>
    <w:rsid w:val="00676723"/>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09F4"/>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D698E"/>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9D74C8"/>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C38DA"/>
    <w:rsid w:val="00BD63D6"/>
    <w:rsid w:val="00BE0F9F"/>
    <w:rsid w:val="00BE78A2"/>
    <w:rsid w:val="00BF2102"/>
    <w:rsid w:val="00BF2783"/>
    <w:rsid w:val="00C00623"/>
    <w:rsid w:val="00C1228B"/>
    <w:rsid w:val="00C14AC1"/>
    <w:rsid w:val="00C20111"/>
    <w:rsid w:val="00C24B3A"/>
    <w:rsid w:val="00C25D67"/>
    <w:rsid w:val="00C33556"/>
    <w:rsid w:val="00C362C6"/>
    <w:rsid w:val="00C43E67"/>
    <w:rsid w:val="00C551F5"/>
    <w:rsid w:val="00C64156"/>
    <w:rsid w:val="00C80E3F"/>
    <w:rsid w:val="00C86650"/>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B62C8"/>
    <w:rsid w:val="00DC604B"/>
    <w:rsid w:val="00DD43A5"/>
    <w:rsid w:val="00DE3842"/>
    <w:rsid w:val="00DF728A"/>
    <w:rsid w:val="00E0090F"/>
    <w:rsid w:val="00E05161"/>
    <w:rsid w:val="00E06463"/>
    <w:rsid w:val="00E200F5"/>
    <w:rsid w:val="00E201D6"/>
    <w:rsid w:val="00E21F6B"/>
    <w:rsid w:val="00E43A32"/>
    <w:rsid w:val="00E446E9"/>
    <w:rsid w:val="00E53923"/>
    <w:rsid w:val="00E57AAD"/>
    <w:rsid w:val="00E65495"/>
    <w:rsid w:val="00E66BB8"/>
    <w:rsid w:val="00E74BC8"/>
    <w:rsid w:val="00E817F1"/>
    <w:rsid w:val="00E9226C"/>
    <w:rsid w:val="00E93328"/>
    <w:rsid w:val="00E9356D"/>
    <w:rsid w:val="00E94F2E"/>
    <w:rsid w:val="00EA0308"/>
    <w:rsid w:val="00EA198D"/>
    <w:rsid w:val="00EA4506"/>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581F"/>
    <w:rsid w:val="00F36CF3"/>
    <w:rsid w:val="00F4176A"/>
    <w:rsid w:val="00F45D34"/>
    <w:rsid w:val="00F57E9D"/>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paragraph" w:customStyle="1" w:styleId="paragraph0">
    <w:name w:val="paragraph"/>
    <w:basedOn w:val="Normal"/>
    <w:rsid w:val="00506ED4"/>
    <w:rPr>
      <w:rFonts w:ascii="Times New Roman" w:hAnsi="Times New Roman"/>
    </w:rPr>
  </w:style>
  <w:style w:type="character" w:customStyle="1" w:styleId="normaltextrun1">
    <w:name w:val="normaltextrun1"/>
    <w:basedOn w:val="DefaultParagraphFont"/>
    <w:rsid w:val="00506ED4"/>
  </w:style>
  <w:style w:type="character" w:customStyle="1" w:styleId="eop">
    <w:name w:val="eop"/>
    <w:basedOn w:val="DefaultParagraphFont"/>
    <w:rsid w:val="0050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2022-02-08T01:47:00Z</dcterms:created>
  <dcterms:modified xsi:type="dcterms:W3CDTF">2022-02-08T01:47:00Z</dcterms:modified>
</cp:coreProperties>
</file>