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widowControl/>
        <w:suppressAutoHyphens w:val="false"/>
        <w:spacing w:after="0" w:before="0" w:line="100" w:lineRule="atLeast"/>
        <w:ind w:firstLine="420" w:left="0" w:right="0"/>
        <w:jc w:val="center"/>
      </w:pPr>
      <w:r>
        <w:rPr/>
      </w:r>
    </w:p>
    <w:p>
      <w:pPr>
        <w:pStyle w:val="style0"/>
        <w:widowControl/>
        <w:suppressAutoHyphens w:val="false"/>
        <w:spacing w:after="0" w:before="0" w:line="100" w:lineRule="atLeast"/>
        <w:ind w:firstLine="420" w:left="0" w:right="0"/>
        <w:jc w:val="center"/>
      </w:pPr>
      <w:r>
        <w:rPr>
          <w:rFonts w:cs="Arial" w:eastAsia="Times New Roman"/>
          <w:sz w:val="24"/>
          <w:szCs w:val="24"/>
          <w:lang w:bidi="ar-SA" w:eastAsia="en-US" w:val="mn-MN"/>
        </w:rPr>
        <w:t>“</w:t>
      </w:r>
      <w:r>
        <w:rPr>
          <w:rFonts w:cs="Arial" w:eastAsia="Times New Roman"/>
          <w:sz w:val="24"/>
          <w:szCs w:val="24"/>
          <w:lang w:bidi="ar-SA" w:eastAsia="en-US" w:val="mn-MN"/>
        </w:rPr>
        <w:t xml:space="preserve">Тариалангийн тухай” /Шинэчилсэн найруулга/ хуулийн </w:t>
      </w:r>
      <w:bookmarkStart w:id="0" w:name="__DdeLink__729_1000664378"/>
      <w:r>
        <w:rPr>
          <w:rFonts w:cs="Arial" w:eastAsia="Times New Roman"/>
          <w:sz w:val="24"/>
          <w:szCs w:val="24"/>
          <w:lang w:bidi="ar-SA" w:eastAsia="en-US" w:val="mn-MN"/>
        </w:rPr>
        <w:t>төслийг хэлэлцүүлэгт бэлтгэх үүрэг бүхий</w:t>
      </w:r>
      <w:r>
        <w:rPr>
          <w:rFonts w:cs="Arial" w:eastAsia="Times New Roman"/>
          <w:lang w:bidi="ar-SA" w:eastAsia="en-US" w:val="mn-MN"/>
        </w:rPr>
        <w:t xml:space="preserve"> ажлын дэд хэсгийн хуралдааны тойм</w:t>
      </w:r>
      <w:bookmarkEnd w:id="0"/>
      <w:r>
        <w:rPr>
          <w:rFonts w:cs="Arial" w:eastAsia="Times New Roman"/>
          <w:lang w:bidi="ar-SA" w:eastAsia="en-US" w:val="mn-MN"/>
        </w:rPr>
        <w:t xml:space="preserve"> /2015.12.02/</w:t>
      </w:r>
    </w:p>
    <w:p>
      <w:pPr>
        <w:pStyle w:val="style0"/>
        <w:widowControl/>
        <w:suppressAutoHyphens w:val="false"/>
        <w:spacing w:after="0" w:before="0" w:line="100" w:lineRule="atLeast"/>
        <w:ind w:firstLine="420" w:left="0" w:right="0"/>
        <w:jc w:val="center"/>
      </w:pPr>
      <w:r>
        <w:rPr/>
      </w:r>
    </w:p>
    <w:p>
      <w:pPr>
        <w:pStyle w:val="style0"/>
        <w:widowControl/>
        <w:suppressAutoHyphens w:val="false"/>
        <w:spacing w:after="0" w:before="0" w:line="100" w:lineRule="atLeast"/>
        <w:ind w:firstLine="420" w:left="0" w:right="0"/>
        <w:jc w:val="center"/>
      </w:pPr>
      <w:r>
        <w:rPr/>
      </w:r>
    </w:p>
    <w:p>
      <w:pPr>
        <w:pStyle w:val="style0"/>
        <w:spacing w:after="0" w:before="0"/>
        <w:ind w:firstLine="420" w:left="0" w:right="0"/>
        <w:jc w:val="both"/>
      </w:pPr>
      <w:r>
        <w:rPr>
          <w:rFonts w:cs="Arial" w:eastAsia="Times New Roman"/>
          <w:sz w:val="24"/>
          <w:szCs w:val="24"/>
          <w:lang w:bidi="ar-SA" w:eastAsia="en-US" w:val="mn-MN"/>
        </w:rPr>
        <w:t>Тариалангийн тухай хуулийн төслийг хэлэлцүүлэгт бэлтгэх үүрэг бүхий ажлын дэд  хэсгийн хурал</w:t>
      </w:r>
      <w:r>
        <w:rPr>
          <w:rFonts w:cs="Times New Roman" w:eastAsia="Times New Roman"/>
          <w:sz w:val="24"/>
          <w:szCs w:val="24"/>
          <w:lang w:bidi="ar-SA" w:eastAsia="en-US" w:val="mn-MN"/>
        </w:rPr>
        <w:t xml:space="preserve"> </w:t>
      </w:r>
      <w:r>
        <w:rPr>
          <w:rFonts w:cs="Arial" w:eastAsia="Times New Roman"/>
          <w:lang w:bidi="ar-SA" w:eastAsia="en-US"/>
        </w:rPr>
        <w:t>2015 оны 12-р сарын 02-ны өдрийн 14.00</w:t>
      </w:r>
      <w:r>
        <w:rPr>
          <w:rFonts w:cs="Arial" w:eastAsia="Times New Roman"/>
          <w:lang w:bidi="ar-SA" w:eastAsia="en-US" w:val="mn-MN"/>
        </w:rPr>
        <w:t xml:space="preserve"> </w:t>
      </w:r>
      <w:r>
        <w:rPr>
          <w:rFonts w:cs="Arial" w:eastAsia="Times New Roman"/>
          <w:lang w:bidi="ar-SA" w:eastAsia="en-US"/>
        </w:rPr>
        <w:t>цаг</w:t>
      </w:r>
      <w:r>
        <w:rPr>
          <w:rFonts w:cs="Arial" w:eastAsia="Times New Roman"/>
          <w:lang w:bidi="ar-SA" w:eastAsia="en-US" w:val="mn-MN"/>
        </w:rPr>
        <w:t>т</w:t>
      </w:r>
      <w:r>
        <w:rPr>
          <w:rFonts w:cs="Arial" w:eastAsia="Times New Roman"/>
          <w:lang w:bidi="ar-SA" w:eastAsia="en-US"/>
        </w:rPr>
        <w:t xml:space="preserve"> Төрийн ордны “Г” танхимд  хуралд</w:t>
      </w:r>
      <w:r>
        <w:rPr>
          <w:rFonts w:cs="Arial" w:eastAsia="Times New Roman"/>
          <w:lang w:bidi="ar-SA" w:eastAsia="en-US" w:val="mn-MN"/>
        </w:rPr>
        <w:t>ав</w:t>
      </w:r>
      <w:r>
        <w:rPr>
          <w:rFonts w:cs="Arial" w:eastAsia="Times New Roman"/>
          <w:lang w:bidi="ar-SA" w:eastAsia="en-US"/>
        </w:rPr>
        <w:t>.</w:t>
      </w:r>
    </w:p>
    <w:p>
      <w:pPr>
        <w:pStyle w:val="style0"/>
        <w:spacing w:after="0" w:before="0"/>
        <w:ind w:firstLine="420" w:left="0" w:right="0"/>
        <w:jc w:val="both"/>
      </w:pPr>
      <w:r>
        <w:rPr/>
      </w:r>
    </w:p>
    <w:p>
      <w:pPr>
        <w:pStyle w:val="style0"/>
        <w:ind w:hanging="0" w:left="0" w:right="0"/>
        <w:jc w:val="both"/>
      </w:pPr>
      <w:r>
        <w:rPr>
          <w:rFonts w:cs="Arial" w:eastAsia="Times New Roman"/>
          <w:lang w:bidi="ar-SA" w:eastAsia="en-US" w:val="mn-MN"/>
        </w:rPr>
        <w:tab/>
        <w:t>Х</w:t>
      </w:r>
      <w:r>
        <w:rPr>
          <w:rFonts w:cs="Arial" w:eastAsia="Times New Roman"/>
          <w:lang w:bidi="ar-SA" w:eastAsia="en-US"/>
        </w:rPr>
        <w:t xml:space="preserve">уралдаанд </w:t>
      </w:r>
      <w:bookmarkStart w:id="1" w:name="__DdeLink__639_1656093363"/>
      <w:r>
        <w:rPr>
          <w:rFonts w:cs="Arial" w:eastAsia="Times New Roman"/>
          <w:lang w:bidi="ar-SA" w:eastAsia="en-US"/>
        </w:rPr>
        <w:t>Ажлын дэд хэсгийн ахлагч Б.Баярмаа,</w:t>
      </w:r>
      <w:bookmarkEnd w:id="1"/>
      <w:r>
        <w:rPr>
          <w:rFonts w:cs="Arial" w:eastAsia="Times New Roman"/>
          <w:lang w:bidi="ar-SA" w:eastAsia="en-US"/>
        </w:rPr>
        <w:t xml:space="preserve"> </w:t>
      </w:r>
      <w:r>
        <w:rPr>
          <w:rFonts w:cs="Arial" w:eastAsia="Times New Roman"/>
          <w:sz w:val="24"/>
          <w:szCs w:val="24"/>
          <w:lang w:bidi="ar-SA" w:eastAsia="en-US" w:val="mn-MN"/>
        </w:rPr>
        <w:t>Хүнс, хөдөө аж ахуйн яамны</w:t>
      </w:r>
      <w:r>
        <w:rPr>
          <w:rFonts w:cs="Arial" w:eastAsia="Times New Roman"/>
          <w:b w:val="false"/>
          <w:bCs w:val="false"/>
          <w:sz w:val="24"/>
          <w:szCs w:val="24"/>
          <w:lang w:bidi="ar-SA" w:eastAsia="en-US" w:val="mn-MN"/>
        </w:rPr>
        <w:t xml:space="preserve"> </w:t>
      </w:r>
      <w:r>
        <w:rPr>
          <w:rFonts w:cs="Arial" w:eastAsia="Times New Roman"/>
          <w:b w:val="false"/>
          <w:bCs w:val="false"/>
          <w:sz w:val="24"/>
          <w:szCs w:val="24"/>
          <w:lang w:bidi="ar-SA" w:eastAsia="en-US" w:val="mn-MN"/>
        </w:rPr>
        <w:t xml:space="preserve">Газар тариалангийн бодлогын хэрэгжилтийг зохицуулах газрын дарга Ц.Болорчулуун, ахлах мэргэжилтэн Б.Одонхүү, </w:t>
      </w:r>
      <w:r>
        <w:rPr>
          <w:rFonts w:cs="Arial"/>
          <w:b w:val="false"/>
          <w:bCs w:val="false"/>
          <w:sz w:val="24"/>
          <w:szCs w:val="24"/>
          <w:lang w:val="mn-MN"/>
        </w:rPr>
        <w:t xml:space="preserve">Стратегийн бодлого, </w:t>
      </w:r>
      <w:r>
        <w:rPr>
          <w:rFonts w:cs="Arial" w:eastAsia="Times New Roman"/>
          <w:b w:val="false"/>
          <w:bCs w:val="false"/>
          <w:sz w:val="24"/>
          <w:szCs w:val="24"/>
          <w:lang w:bidi="ar-SA" w:eastAsia="en-US" w:val="mn-MN"/>
        </w:rPr>
        <w:t xml:space="preserve">төлөвлөлтийн газрын мэргэжилтэн М.Атансүх, </w:t>
      </w:r>
      <w:r>
        <w:rPr>
          <w:rFonts w:ascii="Arial" w:cs="Arial" w:eastAsia="Times New Roman" w:hAnsi="Arial"/>
          <w:b w:val="false"/>
          <w:bCs w:val="false"/>
          <w:sz w:val="24"/>
          <w:szCs w:val="24"/>
          <w:lang w:bidi="ar-SA" w:eastAsia="en-US" w:val="mn-MN"/>
        </w:rPr>
        <w:t xml:space="preserve">Ургамал, газар тариалангийн хүрээлэнгийн захирал Н.Баярсүх, </w:t>
      </w:r>
      <w:r>
        <w:rPr>
          <w:rFonts w:cs="Arial" w:eastAsia="Times New Roman"/>
          <w:b w:val="false"/>
          <w:bCs w:val="false"/>
          <w:color w:val="000000"/>
          <w:sz w:val="24"/>
          <w:szCs w:val="24"/>
          <w:lang w:bidi="ar-SA" w:eastAsia="en-US" w:val="mn-MN"/>
        </w:rPr>
        <w:t xml:space="preserve">Монголын тариаланчдын холбооны ерөнхийлөгч Ч.Пэрэнлэй, </w:t>
      </w:r>
      <w:r>
        <w:rPr>
          <w:rFonts w:ascii="Arial" w:cs="Arial" w:eastAsia="Times New Roman" w:hAnsi="Arial"/>
          <w:b w:val="false"/>
          <w:bCs w:val="false"/>
          <w:color w:val="000000"/>
          <w:sz w:val="24"/>
          <w:szCs w:val="24"/>
          <w:lang w:bidi="ar-SA" w:eastAsia="en-US" w:val="mn-MN"/>
        </w:rPr>
        <w:t>Тариаланч, гурил үйлдвэрлэгчдийн холбооны дэд ерөнхийлөгч Ш.Шинэбаяр, Монголын үр тариа эрхлэгчдийн Газар тариалан холбооны тэргүүлэгч гишүүн Ц.Тогтохдалай,</w:t>
      </w:r>
      <w:r>
        <w:rPr>
          <w:rFonts w:cs="Arial" w:eastAsia="Times New Roman"/>
          <w:b w:val="false"/>
          <w:bCs w:val="false"/>
          <w:color w:val="000000"/>
          <w:sz w:val="24"/>
          <w:szCs w:val="24"/>
          <w:lang w:bidi="ar-SA" w:eastAsia="en-US" w:val="mn-MN"/>
        </w:rPr>
        <w:t xml:space="preserve"> </w:t>
      </w:r>
      <w:r>
        <w:rPr>
          <w:rFonts w:cs="Arial" w:eastAsia="Times New Roman"/>
          <w:b w:val="false"/>
          <w:bCs w:val="false"/>
          <w:color w:val="000000"/>
          <w:sz w:val="24"/>
          <w:szCs w:val="24"/>
          <w:lang w:bidi="ar-SA" w:eastAsia="en-US" w:val="mn-MN"/>
        </w:rPr>
        <w:t>Байнгын хорооны  референт З.Оюунсүрэн нар  оролцов.</w:t>
      </w:r>
    </w:p>
    <w:p>
      <w:pPr>
        <w:pStyle w:val="style0"/>
        <w:ind w:hanging="0" w:left="0" w:right="0"/>
        <w:jc w:val="both"/>
      </w:pPr>
      <w:r>
        <w:rPr>
          <w:rFonts w:cs="Arial" w:eastAsia="Times New Roman"/>
          <w:lang w:bidi="ar-SA" w:eastAsia="en-US" w:val="mn-MN"/>
        </w:rPr>
        <w:tab/>
        <w:t xml:space="preserve">Хуралдаанаар Улсын Их Хурлын гишүүдтэй ажлын хэсгээс өгсөн үүргийн дагуу хуулийн төслийг анхны хэлэлцүүлэгт бэлтгэж, </w:t>
      </w:r>
      <w:r>
        <w:rPr>
          <w:rFonts w:cs="Arial" w:eastAsia="Times New Roman"/>
          <w:lang w:bidi="ar-SA" w:eastAsia="en-US" w:val="mn-MN"/>
        </w:rPr>
        <w:t xml:space="preserve">саналын томьёоллыг боловсруулсан ба  хуулийн төслийн талаарх </w:t>
      </w:r>
      <w:r>
        <w:rPr>
          <w:rFonts w:cs="Arial" w:eastAsia="Times New Roman"/>
          <w:lang w:bidi="ar-SA" w:eastAsia="en-US" w:val="mn-MN"/>
        </w:rPr>
        <w:t>Эрх зүйн экспертын албаны зөвлөмжийг</w:t>
      </w:r>
      <w:r>
        <w:rPr>
          <w:rFonts w:cs="Arial" w:eastAsia="Times New Roman"/>
          <w:b w:val="false"/>
          <w:bCs w:val="false"/>
          <w:sz w:val="24"/>
          <w:szCs w:val="24"/>
          <w:u w:val="none"/>
          <w:lang w:bidi="ar-SA" w:eastAsia="en-US" w:val="mn-MN"/>
        </w:rPr>
        <w:t xml:space="preserve"> судалж нэгтгэн, хуулийн төсөлд тусгаж болох хувилбаруудыг боловсруулж, </w:t>
      </w:r>
      <w:r>
        <w:rPr>
          <w:rFonts w:cs="Arial" w:eastAsia="Times New Roman"/>
          <w:b w:val="false"/>
          <w:bCs w:val="false"/>
          <w:i w:val="false"/>
          <w:iCs/>
          <w:caps w:val="false"/>
          <w:smallCaps w:val="false"/>
          <w:color w:val="000000"/>
          <w:spacing w:val="0"/>
          <w:sz w:val="24"/>
          <w:szCs w:val="24"/>
          <w:u w:val="none"/>
          <w:lang w:bidi="ar-SA" w:eastAsia="en-US" w:val="mn-MN"/>
        </w:rPr>
        <w:t>нэмж оруулах дээр дэд ажлын хэсгийн гишүүд санал нэгдэж,  ажлын хэсэгт танилцуулахаар тогтлоо.</w:t>
      </w:r>
    </w:p>
    <w:p>
      <w:pPr>
        <w:pStyle w:val="style0"/>
        <w:ind w:hanging="0" w:left="0" w:right="0"/>
        <w:jc w:val="both"/>
      </w:pPr>
      <w:r>
        <w:rPr/>
      </w:r>
    </w:p>
    <w:p>
      <w:pPr>
        <w:pStyle w:val="style0"/>
        <w:ind w:hanging="0" w:left="0" w:right="0"/>
        <w:jc w:val="both"/>
      </w:pPr>
      <w:r>
        <w:rPr>
          <w:rFonts w:cs="Arial" w:eastAsia="Times New Roman"/>
          <w:sz w:val="24"/>
          <w:szCs w:val="24"/>
          <w:lang w:bidi="ar-SA" w:eastAsia="en-US" w:val="mn-MN"/>
        </w:rPr>
        <w:t xml:space="preserve"> </w:t>
      </w:r>
    </w:p>
    <w:p>
      <w:pPr>
        <w:pStyle w:val="style0"/>
        <w:spacing w:after="0" w:before="0"/>
        <w:ind w:hanging="0" w:left="0" w:right="0"/>
        <w:jc w:val="both"/>
      </w:pPr>
      <w:r>
        <w:rPr>
          <w:rFonts w:cs="Arial" w:eastAsia="Times New Roman"/>
          <w:sz w:val="24"/>
          <w:szCs w:val="24"/>
          <w:lang w:bidi="ar-SA" w:eastAsia="en-US" w:val="mn-MN"/>
        </w:rPr>
        <w:t>Хуралдаан 17.40 цагт өндөрлөв.</w:t>
      </w:r>
    </w:p>
    <w:p>
      <w:pPr>
        <w:pStyle w:val="style0"/>
        <w:ind w:hanging="0" w:left="0" w:right="0"/>
        <w:jc w:val="both"/>
      </w:pPr>
      <w:r>
        <w:rPr/>
      </w:r>
    </w:p>
    <w:p>
      <w:pPr>
        <w:pStyle w:val="style0"/>
        <w:ind w:hanging="0" w:left="0" w:right="0"/>
        <w:jc w:val="both"/>
      </w:pPr>
      <w:r>
        <w:rPr/>
      </w:r>
    </w:p>
    <w:p>
      <w:pPr>
        <w:pStyle w:val="style0"/>
        <w:spacing w:after="0" w:before="0"/>
        <w:jc w:val="center"/>
      </w:pPr>
      <w:r>
        <w:rPr>
          <w:rFonts w:cs="Arial"/>
          <w:lang w:val="mn-MN"/>
        </w:rPr>
        <w:t xml:space="preserve"> </w:t>
      </w:r>
      <w:r>
        <w:rPr/>
        <w:t>БАЙНГЫН ХОРООНЫ АЖЛЫН АЛБА</w:t>
      </w:r>
    </w:p>
    <w:p>
      <w:pPr>
        <w:pStyle w:val="style25"/>
        <w:spacing w:after="0" w:before="0"/>
        <w:ind w:hanging="0" w:left="0" w:right="0"/>
        <w:jc w:val="both"/>
      </w:pPr>
      <w:r>
        <w:rPr>
          <w:rFonts w:ascii="Arial" w:cs="Arial" w:hAnsi="Arial"/>
          <w:sz w:val="24"/>
          <w:szCs w:val="24"/>
          <w:lang w:val="mn-MN"/>
        </w:rPr>
        <w:t xml:space="preserve">                                 </w:t>
      </w:r>
    </w:p>
    <w:p>
      <w:pPr>
        <w:pStyle w:val="style25"/>
        <w:spacing w:after="200" w:before="0"/>
        <w:jc w:val="both"/>
      </w:pPr>
      <w:r>
        <w:rPr/>
      </w:r>
    </w:p>
    <w:sectPr>
      <w:type w:val="nextPage"/>
      <w:pgSz w:h="15840" w:w="12240"/>
      <w:pgMar w:bottom="1134" w:footer="0" w:gutter="0" w:header="0" w:left="1134" w:right="1134" w:top="1134"/>
      <w:pgNumType w:fmt="decimal"/>
      <w:formProt w:val="false"/>
      <w:textDirection w:val="lrTb"/>
      <w:docGrid w:charSpace="0" w:linePitch="326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Arial">
    <w:charset w:val="80"/>
    <w:family w:val="swiss"/>
    <w:pitch w:val="default"/>
  </w:font>
</w:font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tabs>
        <w:tab w:leader="none" w:pos="420" w:val="left"/>
      </w:tabs>
      <w:suppressAutoHyphens w:val="true"/>
      <w:spacing w:after="200" w:before="0" w:line="276" w:lineRule="auto"/>
    </w:pPr>
    <w:rPr>
      <w:rFonts w:ascii="Arial" w:cs="Mangal" w:eastAsia="Arial" w:hAnsi="Arial"/>
      <w:color w:val="00000A"/>
      <w:sz w:val="24"/>
      <w:szCs w:val="24"/>
      <w:lang w:bidi="hi-IN" w:eastAsia="zh-CN" w:val="en-US"/>
    </w:rPr>
  </w:style>
  <w:style w:styleId="style15" w:type="character">
    <w:name w:val="Default Paragraph Font"/>
    <w:next w:val="style15"/>
    <w:rPr/>
  </w:style>
  <w:style w:styleId="style16" w:type="paragraph">
    <w:name w:val="Heading"/>
    <w:basedOn w:val="style0"/>
    <w:next w:val="style17"/>
    <w:pPr>
      <w:keepNext/>
      <w:spacing w:after="120" w:before="240"/>
    </w:pPr>
    <w:rPr>
      <w:rFonts w:ascii="Arial" w:cs="Lohit Hindi" w:eastAsia="Droid Sans Fallback" w:hAnsi="Arial"/>
      <w:sz w:val="28"/>
      <w:szCs w:val="28"/>
    </w:rPr>
  </w:style>
  <w:style w:styleId="style17" w:type="paragraph">
    <w:name w:val="Text body"/>
    <w:basedOn w:val="style0"/>
    <w:next w:val="style17"/>
    <w:pPr>
      <w:spacing w:after="120" w:before="0"/>
    </w:pPr>
    <w:rPr/>
  </w:style>
  <w:style w:styleId="style18" w:type="paragraph">
    <w:name w:val="List"/>
    <w:basedOn w:val="style17"/>
    <w:next w:val="style18"/>
    <w:pPr/>
    <w:rPr>
      <w:rFonts w:ascii="Arial" w:cs="Lohit Hindi" w:hAnsi="Arial"/>
    </w:rPr>
  </w:style>
  <w:style w:styleId="style19" w:type="paragraph">
    <w:name w:val="Caption"/>
    <w:basedOn w:val="style0"/>
    <w:next w:val="style19"/>
    <w:pPr>
      <w:suppressLineNumbers/>
      <w:spacing w:after="120" w:before="120"/>
    </w:pPr>
    <w:rPr>
      <w:rFonts w:ascii="Arial" w:cs="Lohit Hindi" w:hAnsi="Arial"/>
      <w:i/>
      <w:iCs/>
      <w:sz w:val="24"/>
      <w:szCs w:val="24"/>
    </w:rPr>
  </w:style>
  <w:style w:styleId="style20" w:type="paragraph">
    <w:name w:val="Index"/>
    <w:basedOn w:val="style0"/>
    <w:next w:val="style20"/>
    <w:pPr>
      <w:suppressLineNumbers/>
    </w:pPr>
    <w:rPr>
      <w:rFonts w:ascii="Arial" w:cs="Lohit Hindi" w:hAnsi="Arial"/>
    </w:rPr>
  </w:style>
  <w:style w:styleId="style21" w:type="paragraph">
    <w:name w:val="caption"/>
    <w:basedOn w:val="style0"/>
    <w:next w:val="style21"/>
    <w:pPr>
      <w:suppressLineNumbers/>
      <w:spacing w:after="120" w:before="120"/>
    </w:pPr>
    <w:rPr>
      <w:i/>
      <w:iCs/>
    </w:rPr>
  </w:style>
  <w:style w:styleId="style22" w:type="paragraph">
    <w:name w:val="Table Contents"/>
    <w:basedOn w:val="style0"/>
    <w:next w:val="style22"/>
    <w:pPr>
      <w:suppressLineNumbers/>
    </w:pPr>
    <w:rPr/>
  </w:style>
  <w:style w:styleId="style23" w:type="paragraph">
    <w:name w:val="Table Heading"/>
    <w:basedOn w:val="style22"/>
    <w:next w:val="style23"/>
    <w:pPr>
      <w:suppressLineNumbers/>
      <w:jc w:val="center"/>
    </w:pPr>
    <w:rPr>
      <w:b/>
      <w:bCs/>
    </w:rPr>
  </w:style>
  <w:style w:styleId="style24" w:type="paragraph">
    <w:name w:val="western"/>
    <w:basedOn w:val="style0"/>
    <w:next w:val="style24"/>
    <w:pPr>
      <w:widowControl/>
      <w:suppressAutoHyphens w:val="false"/>
      <w:spacing w:after="28" w:before="28" w:line="100" w:lineRule="atLeast"/>
    </w:pPr>
    <w:rPr>
      <w:rFonts w:ascii="Times New Roman" w:cs="Times New Roman" w:eastAsia="Times New Roman" w:hAnsi="Times New Roman"/>
      <w:lang w:bidi="ar-SA" w:eastAsia="en-US"/>
    </w:rPr>
  </w:style>
  <w:style w:styleId="style25" w:type="paragraph">
    <w:name w:val="List Paragraph"/>
    <w:basedOn w:val="style0"/>
    <w:next w:val="style25"/>
    <w:pPr>
      <w:widowControl/>
      <w:suppressAutoHyphens w:val="false"/>
      <w:ind w:hanging="0" w:left="720" w:right="0"/>
    </w:pPr>
    <w:rPr>
      <w:rFonts w:ascii="Calibri" w:cs="" w:hAnsi="Calibri"/>
      <w:sz w:val="22"/>
      <w:szCs w:val="22"/>
      <w:lang w:bidi="ar-SA"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Application>LibreOffice/3.5$Linux_x86 LibreOffice_project/350m1$Build-2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2013-12-06T14:21:00.00Z</dcterms:created>
  <cp:lastModifiedBy>User</cp:lastModifiedBy>
  <cp:lastPrinted>2015-07-07T14:40:18.00Z</cp:lastPrinted>
  <dcterms:modified xsi:type="dcterms:W3CDTF">2014-01-27T09:06:00.00Z</dcterms:modified>
  <cp:revision>29</cp:revision>
</cp:coreProperties>
</file>