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8D" w:rsidRPr="002E7FE6" w:rsidRDefault="00B60B8D" w:rsidP="00B60B8D">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60B8D" w:rsidRPr="002E7FE6" w:rsidRDefault="00B60B8D" w:rsidP="00B60B8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B60B8D" w:rsidRPr="00A335B2" w:rsidRDefault="00B60B8D" w:rsidP="00B60B8D">
      <w:pPr>
        <w:jc w:val="both"/>
        <w:rPr>
          <w:rFonts w:ascii="Arial" w:hAnsi="Arial" w:cs="Arial"/>
          <w:color w:val="3366FF"/>
          <w:lang w:val="ms-MY"/>
        </w:rPr>
      </w:pPr>
    </w:p>
    <w:p w:rsidR="00B60B8D" w:rsidRPr="005428CF" w:rsidRDefault="00B60B8D" w:rsidP="00B60B8D">
      <w:pPr>
        <w:jc w:val="both"/>
        <w:rPr>
          <w:rFonts w:cs="Arial"/>
          <w:color w:val="3366FF"/>
          <w:sz w:val="20"/>
          <w:szCs w:val="20"/>
          <w:lang w:val="ms-MY"/>
        </w:rPr>
      </w:pPr>
      <w:r>
        <w:rPr>
          <w:rFonts w:ascii="Arial" w:hAnsi="Arial" w:cs="Arial"/>
          <w:color w:val="3366FF"/>
          <w:sz w:val="20"/>
          <w:szCs w:val="20"/>
          <w:u w:val="single"/>
          <w:lang w:val="ms-MY"/>
        </w:rPr>
        <w:t>201</w:t>
      </w:r>
      <w:r w:rsidR="005F57DF">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57DF">
        <w:rPr>
          <w:rFonts w:ascii="Arial" w:hAnsi="Arial" w:cs="Arial"/>
          <w:color w:val="3366FF"/>
          <w:sz w:val="20"/>
          <w:szCs w:val="20"/>
          <w:u w:val="single"/>
          <w:lang w:val="mn-MN"/>
        </w:rPr>
        <w:t>0</w:t>
      </w:r>
      <w:r w:rsidR="009B3C4B">
        <w:rPr>
          <w:rFonts w:ascii="Arial" w:hAnsi="Arial" w:cs="Arial"/>
          <w:color w:val="3366FF"/>
          <w:sz w:val="20"/>
          <w:szCs w:val="20"/>
          <w:u w:val="single"/>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9B3C4B">
        <w:rPr>
          <w:rFonts w:ascii="Arial" w:hAnsi="Arial" w:cs="Arial"/>
          <w:color w:val="3366FF"/>
          <w:sz w:val="20"/>
          <w:szCs w:val="20"/>
          <w:u w:val="single"/>
        </w:rPr>
        <w:t>02</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433B3A" w:rsidRPr="0005761F" w:rsidRDefault="00433B3A" w:rsidP="0091512A">
      <w:pPr>
        <w:jc w:val="center"/>
        <w:rPr>
          <w:rFonts w:ascii="Arial" w:eastAsia="Times New Roman" w:hAnsi="Arial" w:cs="Arial"/>
          <w:b/>
          <w:bCs/>
          <w:sz w:val="24"/>
          <w:szCs w:val="24"/>
          <w:lang w:val="mn-MN"/>
        </w:rPr>
      </w:pPr>
    </w:p>
    <w:p w:rsidR="009B3C4B" w:rsidRDefault="009B3C4B" w:rsidP="009B3C4B">
      <w:pPr>
        <w:ind w:left="284"/>
        <w:contextualSpacing/>
        <w:jc w:val="center"/>
        <w:rPr>
          <w:rFonts w:ascii="Arial" w:hAnsi="Arial" w:cs="Arial"/>
          <w:b/>
          <w:sz w:val="24"/>
          <w:szCs w:val="24"/>
        </w:rPr>
      </w:pP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 xml:space="preserve">НИЙГМИЙН ДААТГАЛЫН САНГААС ОЛГОХ </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 xml:space="preserve">ТЭТГЭВЭР, ТЭТГЭМЖИЙН ТУХАЙ ХУУЛЬД </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 xml:space="preserve">НЭМЭЛТ, ӨӨРЧЛӨЛТ ОРУУЛАХ ТУХАЙ, </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 xml:space="preserve">НИЙГМИЙН ХАЛАМЖИЙН САНГААС ОЛГОХ </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 xml:space="preserve">ТЭТГЭВЭР, ТЭТГЭМЖИЙН ТУХАЙ ХУУЛЬД </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ӨӨРЧЛӨЛТ ОРУУЛАХ ТУХАЙ, ХУУЛИЙН ЗҮЙЛ,</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ЗААЛТ ХҮЧИНГҮЙ БОЛСОНД ТООЦОХ ТУХАЙ</w:t>
      </w:r>
    </w:p>
    <w:p w:rsidR="002D3C7A" w:rsidRPr="002D3C7A" w:rsidRDefault="002D3C7A" w:rsidP="002D3C7A">
      <w:pPr>
        <w:autoSpaceDE w:val="0"/>
        <w:autoSpaceDN w:val="0"/>
        <w:ind w:left="284"/>
        <w:jc w:val="center"/>
        <w:rPr>
          <w:rStyle w:val="Strong"/>
          <w:rFonts w:ascii="Arial" w:hAnsi="Arial" w:cs="Arial"/>
          <w:b/>
          <w:sz w:val="24"/>
          <w:szCs w:val="23"/>
          <w:lang w:val="mn-MN"/>
        </w:rPr>
      </w:pPr>
      <w:r w:rsidRPr="002D3C7A">
        <w:rPr>
          <w:rStyle w:val="Strong"/>
          <w:rFonts w:ascii="Arial" w:hAnsi="Arial" w:cs="Arial"/>
          <w:b/>
          <w:sz w:val="24"/>
          <w:szCs w:val="23"/>
          <w:lang w:val="mn-MN"/>
        </w:rPr>
        <w:t>ХУУЛИУДЫГ ХЭРЭГЛЭХ ЖУРМЫН ТУХАЙ ХУУЛЬД</w:t>
      </w:r>
    </w:p>
    <w:p w:rsidR="002D3C7A" w:rsidRPr="002D3C7A" w:rsidRDefault="002D3C7A" w:rsidP="002D3C7A">
      <w:pPr>
        <w:autoSpaceDE w:val="0"/>
        <w:autoSpaceDN w:val="0"/>
        <w:ind w:left="284"/>
        <w:jc w:val="center"/>
        <w:rPr>
          <w:rFonts w:ascii="Arial" w:eastAsia="MS Mincho" w:hAnsi="Arial" w:cs="Arial"/>
          <w:b/>
          <w:bCs/>
          <w:color w:val="000000"/>
          <w:sz w:val="24"/>
          <w:szCs w:val="23"/>
          <w:lang w:val="mn-MN"/>
        </w:rPr>
      </w:pPr>
      <w:r w:rsidRPr="002D3C7A">
        <w:rPr>
          <w:rStyle w:val="Strong"/>
          <w:rFonts w:ascii="Arial" w:hAnsi="Arial" w:cs="Arial"/>
          <w:b/>
          <w:sz w:val="24"/>
          <w:szCs w:val="23"/>
          <w:lang w:val="mn-MN"/>
        </w:rPr>
        <w:t xml:space="preserve">НЭМЭЛТ, ӨӨРЧЛӨЛТ ОРУУЛАХ ТУХАЙ </w:t>
      </w:r>
    </w:p>
    <w:p w:rsidR="002D3C7A" w:rsidRPr="00795BE5" w:rsidRDefault="002D3C7A" w:rsidP="002D3C7A">
      <w:pPr>
        <w:autoSpaceDE w:val="0"/>
        <w:autoSpaceDN w:val="0"/>
        <w:spacing w:line="360" w:lineRule="auto"/>
        <w:rPr>
          <w:rFonts w:ascii="Arial" w:eastAsia="MS Mincho" w:hAnsi="Arial" w:cs="Arial"/>
          <w:b/>
          <w:bCs/>
          <w:color w:val="000000"/>
          <w:sz w:val="23"/>
          <w:szCs w:val="23"/>
          <w:lang w:val="mn-MN"/>
        </w:rPr>
      </w:pPr>
    </w:p>
    <w:p w:rsidR="002D3C7A" w:rsidRPr="00795BE5" w:rsidRDefault="002D3C7A" w:rsidP="002D3C7A">
      <w:pPr>
        <w:autoSpaceDE w:val="0"/>
        <w:autoSpaceDN w:val="0"/>
        <w:jc w:val="both"/>
        <w:rPr>
          <w:rFonts w:ascii="Arial" w:eastAsia="MS Mincho" w:hAnsi="Arial" w:cs="Arial"/>
          <w:bCs/>
          <w:color w:val="000000"/>
          <w:sz w:val="24"/>
          <w:szCs w:val="24"/>
          <w:lang w:val="mn-MN"/>
        </w:rPr>
      </w:pPr>
      <w:r w:rsidRPr="00795BE5">
        <w:rPr>
          <w:rFonts w:ascii="Arial" w:eastAsia="MS Mincho" w:hAnsi="Arial" w:cs="Arial"/>
          <w:b/>
          <w:bCs/>
          <w:color w:val="000000"/>
          <w:sz w:val="24"/>
          <w:szCs w:val="24"/>
          <w:lang w:val="mn-MN"/>
        </w:rPr>
        <w:tab/>
        <w:t>1 дүгээр зүйл.</w:t>
      </w:r>
      <w:r w:rsidRPr="00795BE5">
        <w:rPr>
          <w:rFonts w:ascii="Arial" w:eastAsia="MS Mincho" w:hAnsi="Arial" w:cs="Arial"/>
          <w:bCs/>
          <w:color w:val="000000"/>
          <w:sz w:val="24"/>
          <w:szCs w:val="24"/>
          <w:lang w:val="mn-MN"/>
        </w:rPr>
        <w:t>1997 оны 01 дүгээр сарын 16-ны өдөр баталсан 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хуульд доор дурдсан агуулгатай 5</w:t>
      </w:r>
      <w:r w:rsidRPr="00795BE5">
        <w:rPr>
          <w:rFonts w:ascii="Arial" w:eastAsia="MS Mincho" w:hAnsi="Arial" w:cs="Arial"/>
          <w:bCs/>
          <w:color w:val="000000"/>
          <w:sz w:val="24"/>
          <w:szCs w:val="24"/>
          <w:vertAlign w:val="superscript"/>
          <w:lang w:val="mn-MN"/>
        </w:rPr>
        <w:t>1</w:t>
      </w:r>
      <w:r w:rsidRPr="00795BE5">
        <w:rPr>
          <w:rFonts w:ascii="Arial" w:eastAsia="MS Mincho" w:hAnsi="Arial" w:cs="Arial"/>
          <w:bCs/>
          <w:color w:val="000000"/>
          <w:sz w:val="24"/>
          <w:szCs w:val="24"/>
          <w:lang w:val="mn-MN"/>
        </w:rPr>
        <w:t>, 6</w:t>
      </w:r>
      <w:r w:rsidRPr="00795BE5">
        <w:rPr>
          <w:rFonts w:ascii="Arial" w:eastAsia="MS Mincho" w:hAnsi="Arial" w:cs="Arial"/>
          <w:bCs/>
          <w:color w:val="000000"/>
          <w:sz w:val="24"/>
          <w:szCs w:val="24"/>
          <w:vertAlign w:val="superscript"/>
          <w:lang w:val="mn-MN"/>
        </w:rPr>
        <w:t>1</w:t>
      </w:r>
      <w:r w:rsidRPr="00795BE5">
        <w:rPr>
          <w:rFonts w:ascii="Arial" w:eastAsia="MS Mincho" w:hAnsi="Arial" w:cs="Arial"/>
          <w:bCs/>
          <w:color w:val="000000"/>
          <w:sz w:val="24"/>
          <w:szCs w:val="24"/>
          <w:lang w:val="mn-MN"/>
        </w:rPr>
        <w:t>, 6</w:t>
      </w:r>
      <w:r w:rsidRPr="00795BE5">
        <w:rPr>
          <w:rFonts w:ascii="Arial" w:eastAsia="MS Mincho" w:hAnsi="Arial" w:cs="Arial"/>
          <w:bCs/>
          <w:color w:val="000000"/>
          <w:sz w:val="24"/>
          <w:szCs w:val="24"/>
          <w:vertAlign w:val="superscript"/>
          <w:lang w:val="mn-MN"/>
        </w:rPr>
        <w:t>2</w:t>
      </w:r>
      <w:r w:rsidRPr="00795BE5">
        <w:rPr>
          <w:rFonts w:ascii="Arial" w:eastAsia="MS Mincho" w:hAnsi="Arial" w:cs="Arial"/>
          <w:bCs/>
          <w:color w:val="000000"/>
          <w:sz w:val="24"/>
          <w:szCs w:val="24"/>
          <w:lang w:val="mn-MN"/>
        </w:rPr>
        <w:t xml:space="preserve"> дугаар зүйл тус тус нэмсүгэй: </w:t>
      </w:r>
    </w:p>
    <w:p w:rsidR="002D3C7A" w:rsidRPr="00795BE5" w:rsidRDefault="002D3C7A" w:rsidP="002D3C7A">
      <w:pPr>
        <w:autoSpaceDE w:val="0"/>
        <w:autoSpaceDN w:val="0"/>
        <w:jc w:val="both"/>
        <w:rPr>
          <w:rFonts w:ascii="Arial" w:eastAsia="MS Mincho" w:hAnsi="Arial" w:cs="Arial"/>
          <w:b/>
          <w:bCs/>
          <w:color w:val="000000"/>
          <w:sz w:val="24"/>
          <w:szCs w:val="24"/>
          <w:lang w:val="mn-MN"/>
        </w:rPr>
      </w:pPr>
    </w:p>
    <w:p w:rsidR="002D3C7A" w:rsidRPr="00795BE5" w:rsidRDefault="002D3C7A" w:rsidP="002D3C7A">
      <w:pPr>
        <w:tabs>
          <w:tab w:val="left" w:pos="709"/>
        </w:tabs>
        <w:contextualSpacing/>
        <w:jc w:val="both"/>
        <w:rPr>
          <w:rFonts w:ascii="Arial" w:hAnsi="Arial" w:cs="Arial"/>
          <w:b/>
          <w:sz w:val="24"/>
          <w:szCs w:val="24"/>
          <w:lang w:val="mn-MN"/>
        </w:rPr>
      </w:pPr>
      <w:r w:rsidRPr="00795BE5">
        <w:rPr>
          <w:rFonts w:ascii="Arial" w:eastAsia="MS Mincho" w:hAnsi="Arial" w:cs="Arial"/>
          <w:b/>
          <w:bCs/>
          <w:color w:val="000000"/>
          <w:sz w:val="24"/>
          <w:szCs w:val="24"/>
          <w:lang w:val="mn-MN"/>
        </w:rPr>
        <w:tab/>
      </w:r>
      <w:r w:rsidRPr="00795BE5">
        <w:rPr>
          <w:rFonts w:ascii="Arial" w:eastAsia="MS Mincho" w:hAnsi="Arial" w:cs="Arial"/>
          <w:b/>
          <w:bCs/>
          <w:color w:val="000000"/>
          <w:sz w:val="24"/>
          <w:szCs w:val="24"/>
          <w:lang w:val="mn-MN"/>
        </w:rPr>
        <w:tab/>
      </w:r>
      <w:r w:rsidRPr="00795BE5">
        <w:rPr>
          <w:rFonts w:ascii="Arial" w:eastAsia="MS Mincho" w:hAnsi="Arial" w:cs="Arial"/>
          <w:b/>
          <w:bCs/>
          <w:color w:val="000000"/>
          <w:sz w:val="24"/>
          <w:szCs w:val="24"/>
          <w:lang w:val="mn-MN"/>
        </w:rPr>
        <w:tab/>
        <w:t>1/5</w:t>
      </w:r>
      <w:r w:rsidRPr="00795BE5">
        <w:rPr>
          <w:rFonts w:ascii="Arial" w:eastAsia="MS Mincho" w:hAnsi="Arial" w:cs="Arial"/>
          <w:b/>
          <w:bCs/>
          <w:color w:val="000000"/>
          <w:sz w:val="24"/>
          <w:szCs w:val="24"/>
          <w:vertAlign w:val="superscript"/>
          <w:lang w:val="mn-MN"/>
        </w:rPr>
        <w:t xml:space="preserve">1 </w:t>
      </w:r>
      <w:r w:rsidRPr="00795BE5">
        <w:rPr>
          <w:rFonts w:ascii="Arial" w:hAnsi="Arial" w:cs="Arial"/>
          <w:b/>
          <w:sz w:val="24"/>
          <w:szCs w:val="24"/>
          <w:lang w:val="mn-MN"/>
        </w:rPr>
        <w:t>дүгээр зүйл:</w:t>
      </w:r>
    </w:p>
    <w:p w:rsidR="002D3C7A" w:rsidRPr="00795BE5" w:rsidRDefault="002D3C7A" w:rsidP="002D3C7A">
      <w:pPr>
        <w:tabs>
          <w:tab w:val="left" w:pos="709"/>
        </w:tabs>
        <w:contextualSpacing/>
        <w:jc w:val="both"/>
        <w:rPr>
          <w:rFonts w:ascii="Arial" w:hAnsi="Arial" w:cs="Arial"/>
          <w:b/>
          <w:sz w:val="24"/>
          <w:szCs w:val="24"/>
          <w:lang w:val="mn-MN"/>
        </w:rPr>
      </w:pPr>
    </w:p>
    <w:p w:rsidR="002D3C7A" w:rsidRPr="00795BE5" w:rsidRDefault="002D3C7A" w:rsidP="002D3C7A">
      <w:pPr>
        <w:tabs>
          <w:tab w:val="left" w:pos="709"/>
        </w:tabs>
        <w:contextualSpacing/>
        <w:jc w:val="both"/>
        <w:rPr>
          <w:rFonts w:ascii="Arial" w:hAnsi="Arial" w:cs="Arial"/>
          <w:sz w:val="24"/>
          <w:szCs w:val="24"/>
          <w:lang w:val="mn-MN"/>
        </w:rPr>
      </w:pPr>
      <w:r w:rsidRPr="00795BE5">
        <w:rPr>
          <w:rFonts w:ascii="Arial" w:hAnsi="Arial" w:cs="Arial"/>
          <w:b/>
          <w:sz w:val="24"/>
          <w:szCs w:val="24"/>
          <w:lang w:val="mn-MN"/>
        </w:rPr>
        <w:tab/>
        <w:t>“</w:t>
      </w:r>
      <w:r w:rsidRPr="00795BE5">
        <w:rPr>
          <w:rFonts w:ascii="Arial" w:eastAsia="MS Mincho" w:hAnsi="Arial" w:cs="Arial"/>
          <w:b/>
          <w:bCs/>
          <w:color w:val="000000"/>
          <w:sz w:val="24"/>
          <w:szCs w:val="24"/>
          <w:lang w:val="mn-MN"/>
        </w:rPr>
        <w:t>5</w:t>
      </w:r>
      <w:r w:rsidRPr="00795BE5">
        <w:rPr>
          <w:rFonts w:ascii="Arial" w:eastAsia="MS Mincho" w:hAnsi="Arial" w:cs="Arial"/>
          <w:b/>
          <w:bCs/>
          <w:color w:val="000000"/>
          <w:sz w:val="24"/>
          <w:szCs w:val="24"/>
          <w:vertAlign w:val="superscript"/>
          <w:lang w:val="mn-MN"/>
        </w:rPr>
        <w:t xml:space="preserve">1 </w:t>
      </w:r>
      <w:r w:rsidRPr="00795BE5">
        <w:rPr>
          <w:rFonts w:ascii="Arial" w:hAnsi="Arial" w:cs="Arial"/>
          <w:b/>
          <w:sz w:val="24"/>
          <w:szCs w:val="24"/>
          <w:lang w:val="mn-MN"/>
        </w:rPr>
        <w:t>дүгээр зүйл.</w:t>
      </w:r>
      <w:r w:rsidRPr="00795BE5">
        <w:rPr>
          <w:rFonts w:ascii="Arial" w:hAnsi="Arial" w:cs="Arial"/>
          <w:sz w:val="24"/>
          <w:szCs w:val="24"/>
          <w:lang w:val="mn-MN"/>
        </w:rPr>
        <w:t>Малчинд тэтгэвэр тогтоох болон тэтгэврийн насыг нэмэгдүүлэхтэй холбогдсон харилцааг зохицуулах журмыг Засгийн газар батална.”</w:t>
      </w:r>
    </w:p>
    <w:p w:rsidR="002D3C7A" w:rsidRPr="00795BE5" w:rsidRDefault="002D3C7A" w:rsidP="002D3C7A">
      <w:pPr>
        <w:autoSpaceDE w:val="0"/>
        <w:autoSpaceDN w:val="0"/>
        <w:jc w:val="both"/>
        <w:rPr>
          <w:rFonts w:ascii="Arial" w:eastAsia="MS Mincho" w:hAnsi="Arial" w:cs="Arial"/>
          <w:b/>
          <w:bCs/>
          <w:color w:val="000000"/>
          <w:sz w:val="24"/>
          <w:szCs w:val="24"/>
          <w:lang w:val="mn-MN"/>
        </w:rPr>
      </w:pPr>
    </w:p>
    <w:p w:rsidR="002D3C7A" w:rsidRPr="00795BE5" w:rsidRDefault="002D3C7A" w:rsidP="002D3C7A">
      <w:pPr>
        <w:autoSpaceDE w:val="0"/>
        <w:autoSpaceDN w:val="0"/>
        <w:ind w:firstLine="720"/>
        <w:jc w:val="both"/>
        <w:rPr>
          <w:rFonts w:ascii="Arial" w:eastAsia="MS Mincho" w:hAnsi="Arial" w:cs="Arial"/>
          <w:bCs/>
          <w:color w:val="000000"/>
          <w:sz w:val="24"/>
          <w:szCs w:val="24"/>
          <w:lang w:val="mn-MN"/>
        </w:rPr>
      </w:pPr>
      <w:r w:rsidRPr="00795BE5">
        <w:rPr>
          <w:rFonts w:ascii="Arial" w:eastAsia="MS Mincho" w:hAnsi="Arial" w:cs="Arial"/>
          <w:b/>
          <w:bCs/>
          <w:color w:val="000000"/>
          <w:sz w:val="24"/>
          <w:szCs w:val="24"/>
          <w:lang w:val="mn-MN"/>
        </w:rPr>
        <w:tab/>
        <w:t>2/6</w:t>
      </w:r>
      <w:r w:rsidRPr="00795BE5">
        <w:rPr>
          <w:rFonts w:ascii="Arial" w:eastAsia="MS Mincho" w:hAnsi="Arial" w:cs="Arial"/>
          <w:b/>
          <w:bCs/>
          <w:color w:val="000000"/>
          <w:sz w:val="24"/>
          <w:szCs w:val="24"/>
          <w:vertAlign w:val="superscript"/>
          <w:lang w:val="mn-MN"/>
        </w:rPr>
        <w:t>1</w:t>
      </w:r>
      <w:r w:rsidRPr="00795BE5">
        <w:rPr>
          <w:rFonts w:ascii="Arial" w:eastAsia="MS Mincho" w:hAnsi="Arial" w:cs="Arial"/>
          <w:b/>
          <w:bCs/>
          <w:color w:val="000000"/>
          <w:sz w:val="24"/>
          <w:szCs w:val="24"/>
          <w:lang w:val="mn-MN"/>
        </w:rPr>
        <w:t xml:space="preserve"> дүгээр зүйл:</w:t>
      </w:r>
    </w:p>
    <w:p w:rsidR="002D3C7A" w:rsidRPr="00795BE5" w:rsidRDefault="002D3C7A" w:rsidP="002D3C7A">
      <w:pPr>
        <w:autoSpaceDE w:val="0"/>
        <w:autoSpaceDN w:val="0"/>
        <w:jc w:val="both"/>
        <w:rPr>
          <w:rFonts w:ascii="Arial" w:eastAsia="MS Mincho" w:hAnsi="Arial" w:cs="Arial"/>
          <w:bCs/>
          <w:color w:val="000000"/>
          <w:sz w:val="24"/>
          <w:szCs w:val="24"/>
          <w:lang w:val="mn-MN"/>
        </w:rPr>
      </w:pPr>
    </w:p>
    <w:p w:rsidR="002D3C7A" w:rsidRPr="00795BE5" w:rsidRDefault="002D3C7A" w:rsidP="002D3C7A">
      <w:pPr>
        <w:autoSpaceDE w:val="0"/>
        <w:autoSpaceDN w:val="0"/>
        <w:ind w:firstLine="720"/>
        <w:jc w:val="both"/>
        <w:rPr>
          <w:rFonts w:ascii="Arial" w:hAnsi="Arial" w:cs="Arial"/>
          <w:noProof/>
          <w:sz w:val="24"/>
          <w:szCs w:val="24"/>
          <w:lang w:val="mn-MN"/>
        </w:rPr>
      </w:pPr>
      <w:r w:rsidRPr="00795BE5">
        <w:rPr>
          <w:rFonts w:ascii="Arial" w:eastAsia="MS Mincho" w:hAnsi="Arial" w:cs="Arial"/>
          <w:bCs/>
          <w:color w:val="000000"/>
          <w:sz w:val="24"/>
          <w:szCs w:val="24"/>
          <w:lang w:val="mn-MN"/>
        </w:rPr>
        <w:t>“</w:t>
      </w:r>
      <w:r w:rsidRPr="00795BE5">
        <w:rPr>
          <w:rFonts w:ascii="Arial" w:eastAsia="MS Mincho" w:hAnsi="Arial" w:cs="Arial"/>
          <w:b/>
          <w:bCs/>
          <w:color w:val="000000"/>
          <w:sz w:val="24"/>
          <w:szCs w:val="24"/>
          <w:lang w:val="mn-MN"/>
        </w:rPr>
        <w:t>6</w:t>
      </w:r>
      <w:r w:rsidRPr="00795BE5">
        <w:rPr>
          <w:rFonts w:ascii="Arial" w:eastAsia="MS Mincho" w:hAnsi="Arial" w:cs="Arial"/>
          <w:b/>
          <w:bCs/>
          <w:color w:val="000000"/>
          <w:sz w:val="24"/>
          <w:szCs w:val="24"/>
          <w:vertAlign w:val="superscript"/>
          <w:lang w:val="mn-MN"/>
        </w:rPr>
        <w:t>1</w:t>
      </w:r>
      <w:r w:rsidRPr="00795BE5">
        <w:rPr>
          <w:rFonts w:ascii="Arial" w:eastAsia="MS Mincho" w:hAnsi="Arial" w:cs="Arial"/>
          <w:b/>
          <w:bCs/>
          <w:color w:val="000000"/>
          <w:sz w:val="24"/>
          <w:szCs w:val="24"/>
          <w:lang w:val="mn-MN"/>
        </w:rPr>
        <w:t xml:space="preserve"> дүгээр зүйл.</w:t>
      </w:r>
      <w:r w:rsidRPr="00795BE5">
        <w:rPr>
          <w:rFonts w:ascii="Arial" w:hAnsi="Arial" w:cs="Arial"/>
          <w:noProof/>
          <w:sz w:val="24"/>
          <w:szCs w:val="24"/>
          <w:lang w:val="mn-MN"/>
        </w:rPr>
        <w:t>Нийгмийн даатгалын сангаас олгох тэтгэвэр, тэтгэмжийн тухай хуулийн 4 дүгээр зүйлийн 1 дэх хэсэгт заасан өндөр насны тэтгэврийг өөрийн хүсэлтээр эрэгтэй 60 нас, эмэгтэй 55 насандаа тогтоолгох даатгуулагчийн тэтгэврийн даатгалын шимтгэл төлсөн байвал зохих доод хугацааг 2038 он хүртэл жил бүр 3 сараар нэмэгдүүлнэ.”</w:t>
      </w:r>
    </w:p>
    <w:p w:rsidR="002D3C7A" w:rsidRPr="00795BE5" w:rsidRDefault="002D3C7A" w:rsidP="002D3C7A">
      <w:pPr>
        <w:autoSpaceDE w:val="0"/>
        <w:autoSpaceDN w:val="0"/>
        <w:ind w:firstLine="720"/>
        <w:jc w:val="both"/>
        <w:rPr>
          <w:rFonts w:ascii="Arial" w:hAnsi="Arial" w:cs="Arial"/>
          <w:noProof/>
          <w:sz w:val="24"/>
          <w:szCs w:val="24"/>
          <w:lang w:val="mn-MN"/>
        </w:rPr>
      </w:pPr>
    </w:p>
    <w:p w:rsidR="002D3C7A" w:rsidRPr="00795BE5" w:rsidRDefault="002D3C7A" w:rsidP="002D3C7A">
      <w:pPr>
        <w:autoSpaceDE w:val="0"/>
        <w:autoSpaceDN w:val="0"/>
        <w:ind w:firstLine="720"/>
        <w:jc w:val="both"/>
        <w:rPr>
          <w:rFonts w:ascii="Arial" w:eastAsia="MS Mincho" w:hAnsi="Arial" w:cs="Arial"/>
          <w:bCs/>
          <w:color w:val="000000"/>
          <w:sz w:val="24"/>
          <w:szCs w:val="24"/>
          <w:lang w:val="mn-MN"/>
        </w:rPr>
      </w:pPr>
      <w:r w:rsidRPr="00795BE5">
        <w:rPr>
          <w:rFonts w:ascii="Arial" w:eastAsia="MS Mincho" w:hAnsi="Arial" w:cs="Arial"/>
          <w:b/>
          <w:bCs/>
          <w:color w:val="000000"/>
          <w:sz w:val="24"/>
          <w:szCs w:val="24"/>
          <w:lang w:val="mn-MN"/>
        </w:rPr>
        <w:tab/>
        <w:t>3/6</w:t>
      </w:r>
      <w:r w:rsidRPr="00795BE5">
        <w:rPr>
          <w:rFonts w:ascii="Arial" w:eastAsia="MS Mincho" w:hAnsi="Arial" w:cs="Arial"/>
          <w:b/>
          <w:bCs/>
          <w:color w:val="000000"/>
          <w:sz w:val="24"/>
          <w:szCs w:val="24"/>
          <w:vertAlign w:val="superscript"/>
          <w:lang w:val="mn-MN"/>
        </w:rPr>
        <w:t>2</w:t>
      </w:r>
      <w:r w:rsidRPr="00795BE5">
        <w:rPr>
          <w:rFonts w:ascii="Arial" w:eastAsia="MS Mincho" w:hAnsi="Arial" w:cs="Arial"/>
          <w:b/>
          <w:bCs/>
          <w:color w:val="000000"/>
          <w:sz w:val="24"/>
          <w:szCs w:val="24"/>
          <w:lang w:val="mn-MN"/>
        </w:rPr>
        <w:t xml:space="preserve"> дугаар зүйл:</w:t>
      </w:r>
    </w:p>
    <w:p w:rsidR="002D3C7A" w:rsidRPr="00795BE5" w:rsidRDefault="002D3C7A" w:rsidP="002D3C7A">
      <w:pPr>
        <w:autoSpaceDE w:val="0"/>
        <w:autoSpaceDN w:val="0"/>
        <w:ind w:firstLine="720"/>
        <w:jc w:val="both"/>
        <w:rPr>
          <w:rFonts w:ascii="Arial" w:hAnsi="Arial" w:cs="Arial"/>
          <w:noProof/>
          <w:sz w:val="24"/>
          <w:szCs w:val="24"/>
          <w:lang w:val="mn-MN"/>
        </w:rPr>
      </w:pPr>
    </w:p>
    <w:p w:rsidR="002D3C7A" w:rsidRPr="00795BE5" w:rsidRDefault="002D3C7A" w:rsidP="002D3C7A">
      <w:pPr>
        <w:autoSpaceDE w:val="0"/>
        <w:autoSpaceDN w:val="0"/>
        <w:ind w:firstLine="720"/>
        <w:jc w:val="both"/>
        <w:rPr>
          <w:rFonts w:ascii="Arial" w:eastAsia="MS Mincho" w:hAnsi="Arial" w:cs="Arial"/>
          <w:bCs/>
          <w:color w:val="000000"/>
          <w:sz w:val="24"/>
          <w:szCs w:val="24"/>
          <w:lang w:val="mn-MN"/>
        </w:rPr>
      </w:pPr>
      <w:r w:rsidRPr="00795BE5">
        <w:rPr>
          <w:rFonts w:ascii="Arial" w:hAnsi="Arial" w:cs="Arial"/>
          <w:noProof/>
          <w:sz w:val="24"/>
          <w:szCs w:val="24"/>
          <w:lang w:val="mn-MN"/>
        </w:rPr>
        <w:t>“</w:t>
      </w:r>
      <w:r w:rsidRPr="00795BE5">
        <w:rPr>
          <w:rFonts w:ascii="Arial" w:eastAsia="MS Mincho" w:hAnsi="Arial" w:cs="Arial"/>
          <w:b/>
          <w:bCs/>
          <w:color w:val="000000"/>
          <w:sz w:val="24"/>
          <w:szCs w:val="24"/>
          <w:lang w:val="mn-MN"/>
        </w:rPr>
        <w:t>6</w:t>
      </w:r>
      <w:r w:rsidRPr="00795BE5">
        <w:rPr>
          <w:rFonts w:ascii="Arial" w:eastAsia="MS Mincho" w:hAnsi="Arial" w:cs="Arial"/>
          <w:b/>
          <w:bCs/>
          <w:color w:val="000000"/>
          <w:sz w:val="24"/>
          <w:szCs w:val="24"/>
          <w:vertAlign w:val="superscript"/>
          <w:lang w:val="mn-MN"/>
        </w:rPr>
        <w:t>2</w:t>
      </w:r>
      <w:r w:rsidRPr="00795BE5">
        <w:rPr>
          <w:rFonts w:ascii="Arial" w:eastAsia="MS Mincho" w:hAnsi="Arial" w:cs="Arial"/>
          <w:b/>
          <w:bCs/>
          <w:color w:val="000000"/>
          <w:sz w:val="24"/>
          <w:szCs w:val="24"/>
          <w:lang w:val="mn-MN"/>
        </w:rPr>
        <w:t xml:space="preserve"> дугаар зүйл.</w:t>
      </w:r>
      <w:r w:rsidRPr="00795BE5">
        <w:rPr>
          <w:rFonts w:ascii="Arial" w:eastAsia="MS Mincho" w:hAnsi="Arial" w:cs="Arial"/>
          <w:bCs/>
          <w:color w:val="000000"/>
          <w:sz w:val="24"/>
          <w:szCs w:val="24"/>
          <w:lang w:val="mn-MN"/>
        </w:rPr>
        <w:t>Нийгмийн даатгалын сангаас олгох тэтгэвэр, тэтгэмжийн тухай хуулийн 22 дугаар зүйлийн 1, 2 дахь хэсэгт заасан даатгуулагчийн өндөр насны тэтгэвэр тогтооход баримтлах хөдөлмөрийн хөлс, түүнтэй адилтгах орлогын дараалсан хугацаа 2019 онд 6 жил, 2020 онд 7 жил, өндөр насны тэтгэвэр тогтооход баримтлах хөдөлмөрийн хөлс, түүнтэй адилтгах орлогын нийлбэрийн хуваагдах сарын тоо 2019 онд 72 сар, 2020 онд 84 сар байна.”</w:t>
      </w:r>
    </w:p>
    <w:p w:rsidR="002D3C7A" w:rsidRPr="00795BE5" w:rsidRDefault="002D3C7A" w:rsidP="002D3C7A">
      <w:pPr>
        <w:autoSpaceDE w:val="0"/>
        <w:autoSpaceDN w:val="0"/>
        <w:jc w:val="both"/>
        <w:rPr>
          <w:rFonts w:ascii="Arial" w:eastAsia="MS Mincho" w:hAnsi="Arial" w:cs="Arial"/>
          <w:b/>
          <w:bCs/>
          <w:color w:val="000000"/>
          <w:sz w:val="24"/>
          <w:szCs w:val="24"/>
          <w:lang w:val="mn-MN"/>
        </w:rPr>
      </w:pPr>
    </w:p>
    <w:p w:rsidR="002D3C7A" w:rsidRPr="00795BE5" w:rsidRDefault="002D3C7A" w:rsidP="002D3C7A">
      <w:pPr>
        <w:autoSpaceDE w:val="0"/>
        <w:autoSpaceDN w:val="0"/>
        <w:ind w:firstLine="720"/>
        <w:jc w:val="both"/>
        <w:rPr>
          <w:rFonts w:ascii="Arial" w:eastAsia="MS Mincho" w:hAnsi="Arial" w:cs="Arial"/>
          <w:b/>
          <w:bCs/>
          <w:color w:val="000000"/>
          <w:sz w:val="24"/>
          <w:szCs w:val="24"/>
          <w:lang w:val="mn-MN"/>
        </w:rPr>
      </w:pPr>
      <w:r w:rsidRPr="00795BE5">
        <w:rPr>
          <w:rFonts w:ascii="Arial" w:eastAsia="MS Mincho" w:hAnsi="Arial" w:cs="Arial"/>
          <w:b/>
          <w:bCs/>
          <w:color w:val="000000"/>
          <w:sz w:val="24"/>
          <w:szCs w:val="24"/>
          <w:lang w:val="mn-MN"/>
        </w:rPr>
        <w:t>2 дугаар зүйл.</w:t>
      </w:r>
      <w:r w:rsidRPr="00795BE5">
        <w:rPr>
          <w:rFonts w:ascii="Arial" w:eastAsia="MS Mincho" w:hAnsi="Arial" w:cs="Arial"/>
          <w:bCs/>
          <w:color w:val="000000"/>
          <w:sz w:val="24"/>
          <w:szCs w:val="24"/>
          <w:lang w:val="mn-MN"/>
        </w:rPr>
        <w:t>1997 оны 01 дүгээр сарын 16-ны өдөр баталсан</w:t>
      </w:r>
      <w:r w:rsidRPr="00795BE5">
        <w:rPr>
          <w:rFonts w:ascii="Arial" w:eastAsia="MS Mincho" w:hAnsi="Arial" w:cs="Arial"/>
          <w:bCs/>
          <w:i/>
          <w:color w:val="000000"/>
          <w:sz w:val="24"/>
          <w:szCs w:val="24"/>
          <w:lang w:val="mn-MN"/>
        </w:rPr>
        <w:t xml:space="preserve"> </w:t>
      </w:r>
      <w:r w:rsidRPr="00795BE5">
        <w:rPr>
          <w:rStyle w:val="Strong"/>
          <w:rFonts w:ascii="Arial" w:hAnsi="Arial" w:cs="Arial"/>
          <w:sz w:val="24"/>
          <w:szCs w:val="24"/>
          <w:lang w:val="mn-MN"/>
        </w:rPr>
        <w:t xml:space="preserve">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w:t>
      </w:r>
      <w:r w:rsidRPr="00795BE5">
        <w:rPr>
          <w:rStyle w:val="Strong"/>
          <w:rFonts w:ascii="Arial" w:hAnsi="Arial" w:cs="Arial"/>
          <w:sz w:val="24"/>
          <w:szCs w:val="24"/>
          <w:lang w:val="mn-MN"/>
        </w:rPr>
        <w:lastRenderedPageBreak/>
        <w:t xml:space="preserve">хуульд өөрчлөлт оруулах тухай, Хуулийн зүйл, заалт хүчингүй болсонд тооцох тухай хуулиудыг хэрэглэх журмын тухай </w:t>
      </w:r>
      <w:r w:rsidRPr="00795BE5">
        <w:rPr>
          <w:rFonts w:ascii="Arial" w:eastAsia="MS Mincho" w:hAnsi="Arial" w:cs="Arial"/>
          <w:bCs/>
          <w:sz w:val="24"/>
          <w:szCs w:val="24"/>
          <w:lang w:val="mn-MN"/>
        </w:rPr>
        <w:t>хуулийн 2 дугаар зүйлийг доор дурдсанаар өөрчлөн найруулсугай</w:t>
      </w:r>
      <w:r w:rsidRPr="00795BE5">
        <w:rPr>
          <w:rFonts w:ascii="Arial" w:eastAsia="MS Mincho" w:hAnsi="Arial" w:cs="Arial"/>
          <w:bCs/>
          <w:color w:val="000000"/>
          <w:sz w:val="24"/>
          <w:szCs w:val="24"/>
          <w:lang w:val="mn-MN"/>
        </w:rPr>
        <w:t>:</w:t>
      </w:r>
    </w:p>
    <w:p w:rsidR="002D3C7A" w:rsidRPr="00795BE5" w:rsidRDefault="002D3C7A" w:rsidP="002D3C7A">
      <w:pPr>
        <w:autoSpaceDE w:val="0"/>
        <w:autoSpaceDN w:val="0"/>
        <w:jc w:val="both"/>
        <w:rPr>
          <w:rFonts w:ascii="Arial" w:eastAsia="MS Mincho" w:hAnsi="Arial" w:cs="Arial"/>
          <w:b/>
          <w:bCs/>
          <w:color w:val="000000"/>
          <w:sz w:val="24"/>
          <w:szCs w:val="24"/>
          <w:lang w:val="mn-MN"/>
        </w:rPr>
      </w:pPr>
    </w:p>
    <w:p w:rsidR="002D3C7A" w:rsidRPr="00795BE5" w:rsidRDefault="002D3C7A" w:rsidP="002D3C7A">
      <w:pPr>
        <w:autoSpaceDE w:val="0"/>
        <w:autoSpaceDN w:val="0"/>
        <w:jc w:val="both"/>
        <w:rPr>
          <w:rFonts w:ascii="Arial" w:hAnsi="Arial" w:cs="Arial"/>
          <w:bCs/>
          <w:noProof/>
          <w:sz w:val="24"/>
          <w:szCs w:val="24"/>
          <w:lang w:val="mn-MN"/>
        </w:rPr>
      </w:pPr>
      <w:r w:rsidRPr="00795BE5">
        <w:rPr>
          <w:rFonts w:ascii="Arial" w:eastAsia="MS Mincho" w:hAnsi="Arial" w:cs="Arial"/>
          <w:b/>
          <w:bCs/>
          <w:color w:val="000000"/>
          <w:sz w:val="24"/>
          <w:szCs w:val="24"/>
          <w:lang w:val="mn-MN"/>
        </w:rPr>
        <w:tab/>
      </w:r>
      <w:r w:rsidRPr="00795BE5">
        <w:rPr>
          <w:rFonts w:ascii="Arial" w:eastAsia="MS Mincho" w:hAnsi="Arial" w:cs="Arial"/>
          <w:bCs/>
          <w:color w:val="000000"/>
          <w:sz w:val="24"/>
          <w:szCs w:val="24"/>
          <w:lang w:val="mn-MN"/>
        </w:rPr>
        <w:t>“</w:t>
      </w:r>
      <w:r w:rsidRPr="00795BE5">
        <w:rPr>
          <w:rFonts w:ascii="Arial" w:eastAsia="MS Mincho" w:hAnsi="Arial" w:cs="Arial"/>
          <w:b/>
          <w:bCs/>
          <w:color w:val="000000"/>
          <w:sz w:val="24"/>
          <w:szCs w:val="24"/>
          <w:lang w:val="mn-MN"/>
        </w:rPr>
        <w:t>2 дугаар зүйл.</w:t>
      </w:r>
      <w:r w:rsidRPr="00795BE5">
        <w:rPr>
          <w:rFonts w:ascii="Arial" w:hAnsi="Arial" w:cs="Arial"/>
          <w:bCs/>
          <w:noProof/>
          <w:sz w:val="24"/>
          <w:szCs w:val="24"/>
          <w:lang w:val="mn-MN"/>
        </w:rPr>
        <w:t xml:space="preserve">Өндөр насны тэтгэвэр тогтоолгох насны болзлыг доор дурдсанаар тогтооно: </w:t>
      </w:r>
    </w:p>
    <w:p w:rsidR="002D3C7A" w:rsidRPr="00795BE5" w:rsidRDefault="002D3C7A" w:rsidP="002D3C7A">
      <w:pPr>
        <w:autoSpaceDE w:val="0"/>
        <w:autoSpaceDN w:val="0"/>
        <w:jc w:val="both"/>
        <w:rPr>
          <w:rFonts w:ascii="Arial" w:hAnsi="Arial" w:cs="Arial"/>
          <w:bCs/>
          <w:noProof/>
          <w:sz w:val="24"/>
          <w:szCs w:val="24"/>
          <w:lang w:val="mn-MN"/>
        </w:rPr>
      </w:pPr>
    </w:p>
    <w:p w:rsidR="002D3C7A" w:rsidRPr="00795BE5" w:rsidRDefault="002D3C7A" w:rsidP="002D3C7A">
      <w:pPr>
        <w:autoSpaceDE w:val="0"/>
        <w:autoSpaceDN w:val="0"/>
        <w:jc w:val="both"/>
        <w:rPr>
          <w:rFonts w:ascii="Arial" w:hAnsi="Arial" w:cs="Arial"/>
          <w:bCs/>
          <w:noProof/>
          <w:sz w:val="24"/>
          <w:szCs w:val="24"/>
          <w:lang w:val="mn-MN"/>
        </w:rPr>
      </w:pPr>
      <w:r w:rsidRPr="00795BE5">
        <w:rPr>
          <w:rFonts w:ascii="Arial" w:hAnsi="Arial" w:cs="Arial"/>
          <w:bCs/>
          <w:noProof/>
          <w:sz w:val="24"/>
          <w:szCs w:val="24"/>
          <w:lang w:val="mn-MN"/>
        </w:rPr>
        <w:tab/>
        <w:t xml:space="preserve"> </w:t>
      </w:r>
      <w:r w:rsidRPr="00795BE5">
        <w:rPr>
          <w:rFonts w:ascii="Arial" w:hAnsi="Arial" w:cs="Arial"/>
          <w:bCs/>
          <w:noProof/>
          <w:sz w:val="24"/>
          <w:szCs w:val="24"/>
          <w:lang w:val="mn-MN"/>
        </w:rPr>
        <w:tab/>
        <w:t>1/Нийгмийн даатгалын сангаас олгох тэтгэвэр, тэтгэмжийн тухай хуулийн 4 дүгээр зүйлийн 1 дэх хэсэгт заасан эрэгтэй даатгуулагчийн өндөр насны тэтгэвэр тогтоолгох нас:</w:t>
      </w:r>
    </w:p>
    <w:p w:rsidR="002D3C7A" w:rsidRPr="00795BE5" w:rsidRDefault="002D3C7A" w:rsidP="002D3C7A">
      <w:pPr>
        <w:autoSpaceDE w:val="0"/>
        <w:autoSpaceDN w:val="0"/>
        <w:jc w:val="both"/>
        <w:rPr>
          <w:rFonts w:ascii="Arial" w:hAnsi="Arial" w:cs="Arial"/>
          <w:bCs/>
          <w:noProof/>
          <w:sz w:val="24"/>
          <w:szCs w:val="24"/>
          <w:lang w:val="mn-MN"/>
        </w:rPr>
      </w:pPr>
    </w:p>
    <w:tbl>
      <w:tblPr>
        <w:tblW w:w="9172" w:type="dxa"/>
        <w:tblInd w:w="93" w:type="dxa"/>
        <w:tblLook w:val="04A0"/>
      </w:tblPr>
      <w:tblGrid>
        <w:gridCol w:w="4672"/>
        <w:gridCol w:w="4500"/>
      </w:tblGrid>
      <w:tr w:rsidR="002D3C7A" w:rsidRPr="00795BE5" w:rsidTr="0055731B">
        <w:trPr>
          <w:trHeight w:val="357"/>
        </w:trPr>
        <w:tc>
          <w:tcPr>
            <w:tcW w:w="4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b/>
                <w:noProof/>
                <w:sz w:val="20"/>
                <w:szCs w:val="20"/>
                <w:lang w:val="mn-MN"/>
              </w:rPr>
            </w:pPr>
            <w:r w:rsidRPr="00795BE5">
              <w:rPr>
                <w:rFonts w:ascii="Arial" w:eastAsia="Times New Roman" w:hAnsi="Arial" w:cs="Arial"/>
                <w:b/>
                <w:noProof/>
                <w:sz w:val="20"/>
                <w:szCs w:val="20"/>
                <w:lang w:val="mn-MN"/>
              </w:rPr>
              <w:t>Эрэгтэй даатгуулагчийн төрсөн он</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2D3C7A" w:rsidRPr="00795BE5" w:rsidRDefault="002D3C7A" w:rsidP="0055731B">
            <w:pPr>
              <w:jc w:val="center"/>
              <w:rPr>
                <w:rFonts w:ascii="Arial" w:eastAsia="Times New Roman" w:hAnsi="Arial" w:cs="Arial"/>
                <w:b/>
                <w:noProof/>
                <w:sz w:val="20"/>
                <w:szCs w:val="20"/>
                <w:lang w:val="mn-MN"/>
              </w:rPr>
            </w:pPr>
            <w:r w:rsidRPr="00795BE5">
              <w:rPr>
                <w:rFonts w:ascii="Arial" w:eastAsia="Times New Roman" w:hAnsi="Arial" w:cs="Arial"/>
                <w:b/>
                <w:noProof/>
                <w:sz w:val="20"/>
                <w:szCs w:val="20"/>
                <w:lang w:val="mn-MN"/>
              </w:rPr>
              <w:t>Өндөр насны тэтгэвэр тогтоох нас</w:t>
            </w:r>
          </w:p>
        </w:tc>
      </w:tr>
      <w:tr w:rsidR="002D3C7A" w:rsidRPr="00795BE5" w:rsidTr="0055731B">
        <w:trPr>
          <w:trHeight w:val="260"/>
        </w:trPr>
        <w:tc>
          <w:tcPr>
            <w:tcW w:w="4672" w:type="dxa"/>
            <w:tcBorders>
              <w:top w:val="nil"/>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1957 ба түүнээс өмнө</w:t>
            </w:r>
          </w:p>
        </w:tc>
        <w:tc>
          <w:tcPr>
            <w:tcW w:w="4500" w:type="dxa"/>
            <w:tcBorders>
              <w:top w:val="nil"/>
              <w:left w:val="nil"/>
              <w:bottom w:val="single" w:sz="4" w:space="0" w:color="auto"/>
              <w:right w:val="single" w:sz="4" w:space="0" w:color="auto"/>
            </w:tcBorders>
            <w:shd w:val="clear" w:color="000000" w:fill="FFFFFF"/>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1958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1959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1961</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 xml:space="preserve">61 нас </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1962</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w:t>
            </w:r>
          </w:p>
        </w:tc>
      </w:tr>
      <w:tr w:rsidR="002D3C7A" w:rsidRPr="00795BE5" w:rsidTr="0055731B">
        <w:trPr>
          <w:trHeight w:val="32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1967</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1971</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1972</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9 сар</w:t>
            </w:r>
          </w:p>
        </w:tc>
      </w:tr>
      <w:tr w:rsidR="002D3C7A" w:rsidRPr="00795BE5" w:rsidTr="0055731B">
        <w:trPr>
          <w:trHeight w:val="305"/>
        </w:trPr>
        <w:tc>
          <w:tcPr>
            <w:tcW w:w="4672" w:type="dxa"/>
            <w:tcBorders>
              <w:top w:val="nil"/>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1977 ба түүнээс хойш</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65 нас</w:t>
            </w:r>
          </w:p>
        </w:tc>
      </w:tr>
    </w:tbl>
    <w:p w:rsidR="002D3C7A" w:rsidRPr="00795BE5" w:rsidRDefault="002D3C7A" w:rsidP="002D3C7A">
      <w:pPr>
        <w:autoSpaceDE w:val="0"/>
        <w:autoSpaceDN w:val="0"/>
        <w:jc w:val="both"/>
        <w:rPr>
          <w:rFonts w:ascii="Arial" w:hAnsi="Arial" w:cs="Arial"/>
          <w:bCs/>
          <w:noProof/>
          <w:sz w:val="24"/>
          <w:szCs w:val="24"/>
          <w:lang w:val="mn-MN"/>
        </w:rPr>
      </w:pPr>
    </w:p>
    <w:p w:rsidR="002D3C7A" w:rsidRPr="00795BE5" w:rsidRDefault="002D3C7A" w:rsidP="002D3C7A">
      <w:pPr>
        <w:autoSpaceDE w:val="0"/>
        <w:autoSpaceDN w:val="0"/>
        <w:jc w:val="both"/>
        <w:rPr>
          <w:rFonts w:ascii="Arial" w:hAnsi="Arial" w:cs="Arial"/>
          <w:bCs/>
          <w:noProof/>
          <w:sz w:val="24"/>
          <w:szCs w:val="24"/>
          <w:lang w:val="mn-MN"/>
        </w:rPr>
      </w:pPr>
      <w:r w:rsidRPr="00795BE5">
        <w:rPr>
          <w:rFonts w:ascii="Arial" w:hAnsi="Arial" w:cs="Arial"/>
          <w:bCs/>
          <w:noProof/>
          <w:sz w:val="24"/>
          <w:szCs w:val="24"/>
          <w:lang w:val="mn-MN"/>
        </w:rPr>
        <w:tab/>
        <w:t xml:space="preserve"> </w:t>
      </w:r>
      <w:r w:rsidRPr="00795BE5">
        <w:rPr>
          <w:rFonts w:ascii="Arial" w:hAnsi="Arial" w:cs="Arial"/>
          <w:bCs/>
          <w:noProof/>
          <w:sz w:val="24"/>
          <w:szCs w:val="24"/>
          <w:lang w:val="mn-MN"/>
        </w:rPr>
        <w:tab/>
        <w:t>2/Нийгмийн даатгалын сангаас олгох тэтгэвэр, тэтгэмжийн тухай хуулийн 4 дүгээр зүйлийн 1 дэх хэсэгт заасан эмэгтэй даатгуулагчийн өндөр насны тэтгэвэр тогтоолгох нас:</w:t>
      </w:r>
    </w:p>
    <w:p w:rsidR="002D3C7A" w:rsidRPr="00795BE5" w:rsidRDefault="002D3C7A" w:rsidP="002D3C7A">
      <w:pPr>
        <w:autoSpaceDE w:val="0"/>
        <w:autoSpaceDN w:val="0"/>
        <w:jc w:val="both"/>
        <w:rPr>
          <w:rFonts w:ascii="Arial" w:hAnsi="Arial" w:cs="Arial"/>
          <w:bCs/>
          <w:noProof/>
          <w:sz w:val="24"/>
          <w:szCs w:val="24"/>
          <w:lang w:val="mn-MN"/>
        </w:rPr>
      </w:pPr>
    </w:p>
    <w:tbl>
      <w:tblPr>
        <w:tblW w:w="9172" w:type="dxa"/>
        <w:tblInd w:w="93" w:type="dxa"/>
        <w:tblLook w:val="04A0"/>
      </w:tblPr>
      <w:tblGrid>
        <w:gridCol w:w="4672"/>
        <w:gridCol w:w="4500"/>
      </w:tblGrid>
      <w:tr w:rsidR="002D3C7A" w:rsidRPr="00795BE5" w:rsidTr="0055731B">
        <w:trPr>
          <w:trHeight w:val="291"/>
        </w:trPr>
        <w:tc>
          <w:tcPr>
            <w:tcW w:w="4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b/>
                <w:noProof/>
                <w:color w:val="000000"/>
                <w:sz w:val="20"/>
                <w:szCs w:val="20"/>
                <w:lang w:val="mn-MN"/>
              </w:rPr>
            </w:pPr>
            <w:r w:rsidRPr="00795BE5">
              <w:rPr>
                <w:rFonts w:ascii="Arial" w:eastAsia="Times New Roman" w:hAnsi="Arial" w:cs="Arial"/>
                <w:b/>
                <w:noProof/>
                <w:color w:val="000000"/>
                <w:sz w:val="20"/>
                <w:szCs w:val="20"/>
                <w:lang w:val="mn-MN"/>
              </w:rPr>
              <w:t>Эмэгтэй даатгуулагчийн төрсөн он</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2D3C7A" w:rsidRPr="00795BE5" w:rsidRDefault="002D3C7A" w:rsidP="0055731B">
            <w:pPr>
              <w:jc w:val="center"/>
              <w:rPr>
                <w:rFonts w:ascii="Arial" w:eastAsia="Times New Roman" w:hAnsi="Arial" w:cs="Arial"/>
                <w:b/>
                <w:noProof/>
                <w:color w:val="000000"/>
                <w:sz w:val="20"/>
                <w:szCs w:val="20"/>
                <w:lang w:val="mn-MN"/>
              </w:rPr>
            </w:pPr>
            <w:r w:rsidRPr="00795BE5">
              <w:rPr>
                <w:rFonts w:ascii="Arial" w:eastAsia="Times New Roman" w:hAnsi="Arial" w:cs="Arial"/>
                <w:b/>
                <w:noProof/>
                <w:color w:val="000000"/>
                <w:sz w:val="20"/>
                <w:szCs w:val="20"/>
                <w:lang w:val="mn-MN"/>
              </w:rPr>
              <w:t>Өндөр насны тэтгэвэр тогтоох нас</w:t>
            </w:r>
          </w:p>
        </w:tc>
      </w:tr>
      <w:tr w:rsidR="002D3C7A" w:rsidRPr="00795BE5" w:rsidTr="0055731B">
        <w:trPr>
          <w:trHeight w:val="282"/>
        </w:trPr>
        <w:tc>
          <w:tcPr>
            <w:tcW w:w="4672" w:type="dxa"/>
            <w:tcBorders>
              <w:top w:val="nil"/>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1962 ба түүнээс өмнө</w:t>
            </w:r>
          </w:p>
        </w:tc>
        <w:tc>
          <w:tcPr>
            <w:tcW w:w="4500" w:type="dxa"/>
            <w:tcBorders>
              <w:top w:val="nil"/>
              <w:left w:val="nil"/>
              <w:bottom w:val="single" w:sz="4" w:space="0" w:color="auto"/>
              <w:right w:val="single" w:sz="4" w:space="0" w:color="auto"/>
            </w:tcBorders>
            <w:shd w:val="clear" w:color="000000" w:fill="FFFFFF"/>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55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55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55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55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 xml:space="preserve">56 нас </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1967</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56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56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1969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56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57 нас</w:t>
            </w:r>
          </w:p>
        </w:tc>
      </w:tr>
      <w:tr w:rsidR="002D3C7A" w:rsidRPr="00795BE5" w:rsidTr="0055731B">
        <w:trPr>
          <w:trHeight w:val="285"/>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1971</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57 нас 3 сар</w:t>
            </w:r>
          </w:p>
        </w:tc>
      </w:tr>
      <w:tr w:rsidR="002D3C7A" w:rsidRPr="00795BE5" w:rsidTr="0055731B">
        <w:trPr>
          <w:trHeight w:val="285"/>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lastRenderedPageBreak/>
              <w:t>1972</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57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57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58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58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58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1977</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58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59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1979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59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59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1981</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59 нас 9 сар</w:t>
            </w:r>
          </w:p>
        </w:tc>
      </w:tr>
      <w:tr w:rsidR="002D3C7A" w:rsidRPr="00795BE5" w:rsidTr="0055731B">
        <w:trPr>
          <w:trHeight w:val="30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1982</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60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 xml:space="preserve">61 нас </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1987</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1989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61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1991</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1992</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1993</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62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1994</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1995</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1996</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1997</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63 нас 9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1998</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1999</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3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2000</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6 сар</w:t>
            </w:r>
          </w:p>
        </w:tc>
      </w:tr>
      <w:tr w:rsidR="002D3C7A" w:rsidRPr="00795BE5" w:rsidTr="0055731B">
        <w:trPr>
          <w:trHeight w:val="285"/>
        </w:trPr>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2001</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64 нас 9 сар</w:t>
            </w:r>
          </w:p>
        </w:tc>
      </w:tr>
      <w:tr w:rsidR="002D3C7A" w:rsidRPr="00795BE5" w:rsidTr="0055731B">
        <w:trPr>
          <w:trHeight w:val="176"/>
        </w:trPr>
        <w:tc>
          <w:tcPr>
            <w:tcW w:w="4672" w:type="dxa"/>
            <w:tcBorders>
              <w:top w:val="nil"/>
              <w:left w:val="single" w:sz="4" w:space="0" w:color="auto"/>
              <w:bottom w:val="single" w:sz="4" w:space="0" w:color="auto"/>
              <w:right w:val="single" w:sz="4" w:space="0" w:color="auto"/>
            </w:tcBorders>
            <w:shd w:val="clear" w:color="auto" w:fill="auto"/>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2002 ба түүнээс хойш</w:t>
            </w:r>
          </w:p>
        </w:tc>
        <w:tc>
          <w:tcPr>
            <w:tcW w:w="4500" w:type="dxa"/>
            <w:tcBorders>
              <w:top w:val="nil"/>
              <w:left w:val="nil"/>
              <w:bottom w:val="single" w:sz="4" w:space="0" w:color="auto"/>
              <w:right w:val="single" w:sz="4" w:space="0" w:color="auto"/>
            </w:tcBorders>
            <w:shd w:val="clear" w:color="auto" w:fill="auto"/>
            <w:noWrap/>
            <w:vAlign w:val="center"/>
            <w:hideMark/>
          </w:tcPr>
          <w:p w:rsidR="002D3C7A" w:rsidRPr="00795BE5" w:rsidRDefault="002D3C7A" w:rsidP="0055731B">
            <w:pPr>
              <w:jc w:val="center"/>
              <w:rPr>
                <w:rFonts w:ascii="Arial" w:eastAsia="Times New Roman" w:hAnsi="Arial" w:cs="Arial"/>
                <w:noProof/>
                <w:color w:val="000000"/>
                <w:sz w:val="24"/>
                <w:szCs w:val="24"/>
                <w:lang w:val="mn-MN"/>
              </w:rPr>
            </w:pPr>
            <w:r w:rsidRPr="00795BE5">
              <w:rPr>
                <w:rFonts w:ascii="Arial" w:eastAsia="Times New Roman" w:hAnsi="Arial" w:cs="Arial"/>
                <w:noProof/>
                <w:color w:val="000000"/>
                <w:sz w:val="24"/>
                <w:szCs w:val="24"/>
                <w:lang w:val="mn-MN"/>
              </w:rPr>
              <w:t>65 нас</w:t>
            </w:r>
          </w:p>
        </w:tc>
      </w:tr>
    </w:tbl>
    <w:p w:rsidR="002D3C7A" w:rsidRPr="00795BE5" w:rsidRDefault="002D3C7A" w:rsidP="002D3C7A">
      <w:pPr>
        <w:autoSpaceDE w:val="0"/>
        <w:autoSpaceDN w:val="0"/>
        <w:jc w:val="both"/>
        <w:rPr>
          <w:rFonts w:ascii="Arial" w:eastAsia="MS Mincho" w:hAnsi="Arial" w:cs="Arial"/>
          <w:bCs/>
          <w:color w:val="000000"/>
          <w:sz w:val="24"/>
          <w:szCs w:val="24"/>
          <w:lang w:val="mn-MN"/>
        </w:rPr>
      </w:pPr>
    </w:p>
    <w:p w:rsidR="002D3C7A" w:rsidRPr="00795BE5" w:rsidRDefault="002D3C7A" w:rsidP="002D3C7A">
      <w:pPr>
        <w:autoSpaceDE w:val="0"/>
        <w:autoSpaceDN w:val="0"/>
        <w:ind w:firstLine="720"/>
        <w:jc w:val="both"/>
        <w:rPr>
          <w:rFonts w:ascii="Arial" w:eastAsia="MS Mincho" w:hAnsi="Arial" w:cs="Arial"/>
          <w:bCs/>
          <w:color w:val="000000"/>
          <w:sz w:val="24"/>
          <w:szCs w:val="24"/>
          <w:lang w:val="mn-MN"/>
        </w:rPr>
      </w:pPr>
      <w:r w:rsidRPr="00795BE5">
        <w:rPr>
          <w:rFonts w:ascii="Arial" w:hAnsi="Arial" w:cs="Arial"/>
          <w:b/>
          <w:sz w:val="24"/>
          <w:szCs w:val="24"/>
          <w:lang w:val="mn-MN"/>
        </w:rPr>
        <w:t>3 дугаар зүйл.</w:t>
      </w:r>
      <w:r w:rsidRPr="00795BE5">
        <w:rPr>
          <w:rFonts w:ascii="Arial" w:eastAsia="MS Mincho" w:hAnsi="Arial" w:cs="Arial"/>
          <w:bCs/>
          <w:color w:val="000000"/>
          <w:sz w:val="24"/>
          <w:szCs w:val="24"/>
          <w:lang w:val="mn-MN"/>
        </w:rPr>
        <w:t>1997 оны 01 дүгээр сарын 16-ны өдөр баталсан</w:t>
      </w:r>
      <w:r w:rsidRPr="00795BE5">
        <w:rPr>
          <w:rFonts w:ascii="Arial" w:eastAsia="MS Mincho" w:hAnsi="Arial" w:cs="Arial"/>
          <w:bCs/>
          <w:i/>
          <w:color w:val="000000"/>
          <w:sz w:val="24"/>
          <w:szCs w:val="24"/>
          <w:lang w:val="mn-MN"/>
        </w:rPr>
        <w:t xml:space="preserve"> </w:t>
      </w:r>
      <w:r w:rsidRPr="00795BE5">
        <w:rPr>
          <w:rStyle w:val="Strong"/>
          <w:rFonts w:ascii="Arial" w:hAnsi="Arial" w:cs="Arial"/>
          <w:sz w:val="24"/>
          <w:szCs w:val="24"/>
          <w:lang w:val="mn-MN"/>
        </w:rPr>
        <w:t xml:space="preserve">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w:t>
      </w:r>
      <w:r w:rsidRPr="00795BE5">
        <w:rPr>
          <w:rFonts w:ascii="Arial" w:eastAsia="MS Mincho" w:hAnsi="Arial" w:cs="Arial"/>
          <w:bCs/>
          <w:color w:val="000000"/>
          <w:sz w:val="24"/>
          <w:szCs w:val="24"/>
          <w:lang w:val="mn-MN"/>
        </w:rPr>
        <w:t xml:space="preserve">хуулийн 6 дугаар зүйлийг хүчингүй болсонд тооцсугай.  </w:t>
      </w:r>
    </w:p>
    <w:p w:rsidR="002D3C7A" w:rsidRPr="00795BE5" w:rsidRDefault="002D3C7A" w:rsidP="002D3C7A">
      <w:pPr>
        <w:tabs>
          <w:tab w:val="left" w:pos="709"/>
        </w:tabs>
        <w:contextualSpacing/>
        <w:jc w:val="both"/>
        <w:rPr>
          <w:rFonts w:ascii="Arial" w:hAnsi="Arial" w:cs="Arial"/>
          <w:sz w:val="24"/>
          <w:szCs w:val="24"/>
          <w:lang w:val="mn-MN"/>
        </w:rPr>
      </w:pPr>
    </w:p>
    <w:p w:rsidR="002D3C7A" w:rsidRPr="00795BE5" w:rsidRDefault="002D3C7A" w:rsidP="002D3C7A">
      <w:pPr>
        <w:ind w:firstLine="720"/>
        <w:jc w:val="both"/>
        <w:rPr>
          <w:rFonts w:ascii="Arial" w:hAnsi="Arial" w:cs="Arial"/>
          <w:sz w:val="24"/>
          <w:szCs w:val="24"/>
          <w:lang w:val="mn-MN"/>
        </w:rPr>
      </w:pPr>
      <w:r w:rsidRPr="00795BE5">
        <w:rPr>
          <w:rFonts w:ascii="Arial" w:hAnsi="Arial" w:cs="Arial"/>
          <w:b/>
          <w:sz w:val="24"/>
          <w:szCs w:val="24"/>
          <w:lang w:val="mn-MN"/>
        </w:rPr>
        <w:t>4 дүгээр зүйл.</w:t>
      </w:r>
      <w:r w:rsidRPr="00795BE5">
        <w:rPr>
          <w:rFonts w:ascii="Arial" w:hAnsi="Arial" w:cs="Arial"/>
          <w:sz w:val="24"/>
          <w:szCs w:val="24"/>
          <w:lang w:val="mn-MN"/>
        </w:rPr>
        <w:t>Энэ хуулийг 2018 оны 02 дугаар сарын 15-ны өдрөөс эхлэн дагаж мөрдөнө.</w:t>
      </w:r>
    </w:p>
    <w:p w:rsidR="002D3C7A" w:rsidRPr="00795BE5" w:rsidRDefault="002D3C7A" w:rsidP="002D3C7A">
      <w:pPr>
        <w:ind w:firstLine="720"/>
        <w:jc w:val="both"/>
        <w:rPr>
          <w:rFonts w:ascii="Arial" w:hAnsi="Arial" w:cs="Arial"/>
          <w:bCs/>
          <w:sz w:val="24"/>
          <w:szCs w:val="24"/>
          <w:lang w:val="mn-MN"/>
        </w:rPr>
      </w:pPr>
    </w:p>
    <w:p w:rsidR="002D3C7A" w:rsidRPr="00795BE5" w:rsidRDefault="002D3C7A" w:rsidP="002D3C7A">
      <w:pPr>
        <w:ind w:firstLine="720"/>
        <w:jc w:val="both"/>
        <w:rPr>
          <w:rFonts w:ascii="Arial" w:hAnsi="Arial" w:cs="Arial"/>
          <w:bCs/>
          <w:sz w:val="24"/>
          <w:szCs w:val="24"/>
          <w:lang w:val="mn-MN"/>
        </w:rPr>
      </w:pPr>
    </w:p>
    <w:p w:rsidR="002D3C7A" w:rsidRPr="00795BE5" w:rsidRDefault="002D3C7A" w:rsidP="002D3C7A">
      <w:pPr>
        <w:ind w:firstLine="720"/>
        <w:jc w:val="both"/>
        <w:rPr>
          <w:rFonts w:ascii="Arial" w:hAnsi="Arial" w:cs="Arial"/>
          <w:bCs/>
          <w:sz w:val="24"/>
          <w:szCs w:val="24"/>
          <w:lang w:val="mn-MN"/>
        </w:rPr>
      </w:pPr>
    </w:p>
    <w:p w:rsidR="002D3C7A" w:rsidRPr="00795BE5" w:rsidRDefault="002D3C7A" w:rsidP="002D3C7A">
      <w:pPr>
        <w:ind w:firstLine="720"/>
        <w:jc w:val="both"/>
        <w:rPr>
          <w:rFonts w:ascii="Arial" w:hAnsi="Arial" w:cs="Arial"/>
          <w:bCs/>
          <w:sz w:val="24"/>
          <w:szCs w:val="24"/>
          <w:lang w:val="mn-MN"/>
        </w:rPr>
      </w:pPr>
    </w:p>
    <w:p w:rsidR="002D3C7A" w:rsidRPr="00795BE5" w:rsidRDefault="002D3C7A" w:rsidP="002D3C7A">
      <w:pPr>
        <w:ind w:firstLine="720"/>
        <w:jc w:val="both"/>
        <w:rPr>
          <w:rFonts w:ascii="Arial" w:hAnsi="Arial" w:cs="Arial"/>
          <w:bCs/>
          <w:sz w:val="24"/>
          <w:szCs w:val="24"/>
          <w:lang w:val="mn-MN"/>
        </w:rPr>
      </w:pPr>
      <w:r w:rsidRPr="00795BE5">
        <w:rPr>
          <w:rFonts w:ascii="Arial" w:hAnsi="Arial" w:cs="Arial"/>
          <w:bCs/>
          <w:sz w:val="24"/>
          <w:szCs w:val="24"/>
          <w:lang w:val="mn-MN"/>
        </w:rPr>
        <w:tab/>
        <w:t xml:space="preserve">МОНГОЛ УЛСЫН </w:t>
      </w:r>
    </w:p>
    <w:p w:rsidR="002D3C7A" w:rsidRPr="00795BE5" w:rsidRDefault="002D3C7A" w:rsidP="002D3C7A">
      <w:pPr>
        <w:ind w:firstLine="720"/>
        <w:jc w:val="both"/>
        <w:rPr>
          <w:rFonts w:ascii="Arial" w:hAnsi="Arial" w:cs="Arial"/>
          <w:bCs/>
          <w:sz w:val="24"/>
          <w:szCs w:val="24"/>
          <w:lang w:val="mn-MN"/>
        </w:rPr>
      </w:pPr>
      <w:r w:rsidRPr="00795BE5">
        <w:rPr>
          <w:rFonts w:ascii="Arial" w:hAnsi="Arial" w:cs="Arial"/>
          <w:bCs/>
          <w:sz w:val="24"/>
          <w:szCs w:val="24"/>
          <w:lang w:val="mn-MN"/>
        </w:rPr>
        <w:tab/>
        <w:t>ИХ ХУРЛЫН ДАРГА</w:t>
      </w:r>
      <w:r w:rsidRPr="00795BE5">
        <w:rPr>
          <w:rFonts w:ascii="Arial" w:hAnsi="Arial" w:cs="Arial"/>
          <w:bCs/>
          <w:sz w:val="24"/>
          <w:szCs w:val="24"/>
          <w:lang w:val="mn-MN"/>
        </w:rPr>
        <w:tab/>
      </w:r>
      <w:r w:rsidRPr="00795BE5">
        <w:rPr>
          <w:rFonts w:ascii="Arial" w:hAnsi="Arial" w:cs="Arial"/>
          <w:bCs/>
          <w:sz w:val="24"/>
          <w:szCs w:val="24"/>
          <w:lang w:val="mn-MN"/>
        </w:rPr>
        <w:tab/>
      </w:r>
      <w:r w:rsidRPr="00795BE5">
        <w:rPr>
          <w:rFonts w:ascii="Arial" w:hAnsi="Arial" w:cs="Arial"/>
          <w:bCs/>
          <w:sz w:val="24"/>
          <w:szCs w:val="24"/>
          <w:lang w:val="mn-MN"/>
        </w:rPr>
        <w:tab/>
      </w:r>
      <w:r w:rsidRPr="00795BE5">
        <w:rPr>
          <w:rFonts w:ascii="Arial" w:hAnsi="Arial" w:cs="Arial"/>
          <w:bCs/>
          <w:sz w:val="24"/>
          <w:szCs w:val="24"/>
          <w:lang w:val="mn-MN"/>
        </w:rPr>
        <w:tab/>
      </w:r>
      <w:r w:rsidRPr="00795BE5">
        <w:rPr>
          <w:rFonts w:ascii="Arial" w:hAnsi="Arial" w:cs="Arial"/>
          <w:bCs/>
          <w:sz w:val="24"/>
          <w:szCs w:val="24"/>
          <w:lang w:val="mn-MN"/>
        </w:rPr>
        <w:tab/>
        <w:t xml:space="preserve">       М.ЭНХБОЛД </w:t>
      </w:r>
    </w:p>
    <w:p w:rsidR="00433B3A" w:rsidRPr="00C65A7D" w:rsidRDefault="00433B3A" w:rsidP="002D3C7A">
      <w:pPr>
        <w:ind w:left="142"/>
        <w:contextualSpacing/>
        <w:jc w:val="center"/>
        <w:rPr>
          <w:rFonts w:ascii="Arial" w:hAnsi="Arial" w:cs="Arial"/>
          <w:bCs/>
          <w:sz w:val="24"/>
          <w:szCs w:val="24"/>
        </w:rPr>
      </w:pPr>
    </w:p>
    <w:sectPr w:rsidR="00433B3A" w:rsidRPr="00C65A7D" w:rsidSect="00433B3A">
      <w:headerReference w:type="default" r:id="rId9"/>
      <w:footerReference w:type="even" r:id="rId10"/>
      <w:footerReference w:type="default" r:id="rId11"/>
      <w:pgSz w:w="11907" w:h="16839" w:code="9"/>
      <w:pgMar w:top="1134" w:right="851" w:bottom="113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9DE" w:rsidRDefault="009919DE" w:rsidP="0091512A">
      <w:r>
        <w:separator/>
      </w:r>
    </w:p>
  </w:endnote>
  <w:endnote w:type="continuationSeparator" w:id="0">
    <w:p w:rsidR="009919DE" w:rsidRDefault="009919DE" w:rsidP="0091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1F4EB9" w:rsidP="0021065F">
    <w:pPr>
      <w:pStyle w:val="Footer"/>
      <w:framePr w:wrap="none" w:vAnchor="text" w:hAnchor="margin" w:xAlign="center" w:y="1"/>
      <w:rPr>
        <w:rStyle w:val="PageNumber"/>
      </w:rPr>
    </w:pPr>
    <w:r>
      <w:rPr>
        <w:rStyle w:val="PageNumber"/>
      </w:rPr>
      <w:fldChar w:fldCharType="begin"/>
    </w:r>
    <w:r w:rsidR="0021065F">
      <w:rPr>
        <w:rStyle w:val="PageNumber"/>
      </w:rPr>
      <w:instrText xml:space="preserve">PAGE  </w:instrText>
    </w:r>
    <w:r>
      <w:rPr>
        <w:rStyle w:val="PageNumber"/>
      </w:rPr>
      <w:fldChar w:fldCharType="end"/>
    </w:r>
  </w:p>
  <w:p w:rsidR="0021065F" w:rsidRDefault="00210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Pr="00BD0917" w:rsidRDefault="001F4EB9" w:rsidP="0021065F">
    <w:pPr>
      <w:pStyle w:val="Footer"/>
      <w:framePr w:wrap="none" w:vAnchor="text" w:hAnchor="margin" w:xAlign="center" w:y="1"/>
      <w:rPr>
        <w:rStyle w:val="PageNumber"/>
        <w:rFonts w:ascii="Arial" w:hAnsi="Arial" w:cs="Arial"/>
        <w:sz w:val="20"/>
        <w:szCs w:val="20"/>
      </w:rPr>
    </w:pPr>
    <w:r w:rsidRPr="00BD0917">
      <w:rPr>
        <w:rStyle w:val="PageNumber"/>
        <w:rFonts w:ascii="Arial" w:hAnsi="Arial" w:cs="Arial"/>
        <w:sz w:val="20"/>
        <w:szCs w:val="20"/>
      </w:rPr>
      <w:fldChar w:fldCharType="begin"/>
    </w:r>
    <w:r w:rsidR="0021065F" w:rsidRPr="00BD0917">
      <w:rPr>
        <w:rStyle w:val="PageNumber"/>
        <w:rFonts w:ascii="Arial" w:hAnsi="Arial" w:cs="Arial"/>
        <w:sz w:val="20"/>
        <w:szCs w:val="20"/>
      </w:rPr>
      <w:instrText xml:space="preserve">PAGE  </w:instrText>
    </w:r>
    <w:r w:rsidRPr="00BD0917">
      <w:rPr>
        <w:rStyle w:val="PageNumber"/>
        <w:rFonts w:ascii="Arial" w:hAnsi="Arial" w:cs="Arial"/>
        <w:sz w:val="20"/>
        <w:szCs w:val="20"/>
      </w:rPr>
      <w:fldChar w:fldCharType="separate"/>
    </w:r>
    <w:r w:rsidR="002D3C7A">
      <w:rPr>
        <w:rStyle w:val="PageNumber"/>
        <w:rFonts w:ascii="Arial" w:hAnsi="Arial" w:cs="Arial"/>
        <w:noProof/>
        <w:sz w:val="20"/>
        <w:szCs w:val="20"/>
      </w:rPr>
      <w:t>1</w:t>
    </w:r>
    <w:r w:rsidRPr="00BD0917">
      <w:rPr>
        <w:rStyle w:val="PageNumber"/>
        <w:rFonts w:ascii="Arial" w:hAnsi="Arial" w:cs="Arial"/>
        <w:sz w:val="20"/>
        <w:szCs w:val="20"/>
      </w:rPr>
      <w:fldChar w:fldCharType="end"/>
    </w:r>
  </w:p>
  <w:p w:rsidR="0021065F" w:rsidRDefault="0021065F">
    <w:pPr>
      <w:pStyle w:val="Footer"/>
      <w:jc w:val="right"/>
    </w:pPr>
  </w:p>
  <w:p w:rsidR="0021065F" w:rsidRDefault="00210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9DE" w:rsidRDefault="009919DE" w:rsidP="0091512A">
      <w:r>
        <w:separator/>
      </w:r>
    </w:p>
  </w:footnote>
  <w:footnote w:type="continuationSeparator" w:id="0">
    <w:p w:rsidR="009919DE" w:rsidRDefault="009919DE" w:rsidP="00915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21065F" w:rsidP="0021065F">
    <w:pPr>
      <w:widowControl w:val="0"/>
      <w:jc w:val="right"/>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952"/>
    <w:multiLevelType w:val="multilevel"/>
    <w:tmpl w:val="6416382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6B4A97"/>
    <w:multiLevelType w:val="hybridMultilevel"/>
    <w:tmpl w:val="8214B770"/>
    <w:lvl w:ilvl="0" w:tplc="11D8DE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B0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A215B"/>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4">
    <w:nsid w:val="19BA3751"/>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B06598"/>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BA78D1"/>
    <w:multiLevelType w:val="hybridMultilevel"/>
    <w:tmpl w:val="5B646D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7884CF0"/>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8">
    <w:nsid w:val="28F03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E4B1D"/>
    <w:multiLevelType w:val="multilevel"/>
    <w:tmpl w:val="A37C6E1A"/>
    <w:lvl w:ilvl="0">
      <w:start w:val="19"/>
      <w:numFmt w:val="decimal"/>
      <w:lvlText w:val="%1"/>
      <w:lvlJc w:val="left"/>
      <w:pPr>
        <w:ind w:left="855" w:hanging="855"/>
      </w:pPr>
      <w:rPr>
        <w:rFonts w:hint="default"/>
      </w:rPr>
    </w:lvl>
    <w:lvl w:ilvl="1">
      <w:start w:val="5"/>
      <w:numFmt w:val="decimal"/>
      <w:lvlText w:val="%1.%2"/>
      <w:lvlJc w:val="left"/>
      <w:pPr>
        <w:ind w:left="1095" w:hanging="855"/>
      </w:pPr>
      <w:rPr>
        <w:rFonts w:hint="default"/>
      </w:rPr>
    </w:lvl>
    <w:lvl w:ilvl="2">
      <w:start w:val="5"/>
      <w:numFmt w:val="decimal"/>
      <w:lvlText w:val="%1.%2.%3"/>
      <w:lvlJc w:val="left"/>
      <w:pPr>
        <w:ind w:left="1335" w:hanging="85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nsid w:val="2ACF6FB4"/>
    <w:multiLevelType w:val="multilevel"/>
    <w:tmpl w:val="3920D8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8C3658"/>
    <w:multiLevelType w:val="multilevel"/>
    <w:tmpl w:val="22D0DCA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D23200"/>
    <w:multiLevelType w:val="hybridMultilevel"/>
    <w:tmpl w:val="A8987EBE"/>
    <w:lvl w:ilvl="0" w:tplc="9CE453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8C2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91BBF"/>
    <w:multiLevelType w:val="multilevel"/>
    <w:tmpl w:val="5FCC9DF2"/>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A870734"/>
    <w:multiLevelType w:val="multilevel"/>
    <w:tmpl w:val="0B1A2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E0332A"/>
    <w:multiLevelType w:val="multilevel"/>
    <w:tmpl w:val="2898975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D13AB9"/>
    <w:multiLevelType w:val="hybridMultilevel"/>
    <w:tmpl w:val="246A455A"/>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3E312A01"/>
    <w:multiLevelType w:val="multilevel"/>
    <w:tmpl w:val="CF14D9A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34871E6"/>
    <w:multiLevelType w:val="multilevel"/>
    <w:tmpl w:val="F67697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20">
    <w:nsid w:val="43721E39"/>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21">
    <w:nsid w:val="45F102C3"/>
    <w:multiLevelType w:val="multilevel"/>
    <w:tmpl w:val="26C6F33C"/>
    <w:lvl w:ilvl="0">
      <w:start w:val="1"/>
      <w:numFmt w:val="decimal"/>
      <w:lvlText w:val="%1."/>
      <w:lvlJc w:val="left"/>
      <w:pPr>
        <w:ind w:left="390" w:hanging="390"/>
      </w:pPr>
      <w:rPr>
        <w:rFonts w:hint="default"/>
        <w:b w:val="0"/>
      </w:rPr>
    </w:lvl>
    <w:lvl w:ilvl="1">
      <w:start w:val="1"/>
      <w:numFmt w:val="decimal"/>
      <w:lvlText w:val="%1.%2."/>
      <w:lvlJc w:val="left"/>
      <w:pPr>
        <w:ind w:left="740" w:hanging="72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1140" w:hanging="1080"/>
      </w:pPr>
      <w:rPr>
        <w:rFonts w:hint="default"/>
        <w:b w:val="0"/>
      </w:rPr>
    </w:lvl>
    <w:lvl w:ilvl="4">
      <w:start w:val="1"/>
      <w:numFmt w:val="decimal"/>
      <w:lvlText w:val="%1.%2.%3.%4.%5."/>
      <w:lvlJc w:val="left"/>
      <w:pPr>
        <w:ind w:left="1160" w:hanging="1080"/>
      </w:pPr>
      <w:rPr>
        <w:rFonts w:hint="default"/>
        <w:b w:val="0"/>
      </w:rPr>
    </w:lvl>
    <w:lvl w:ilvl="5">
      <w:start w:val="1"/>
      <w:numFmt w:val="decimal"/>
      <w:lvlText w:val="%1.%2.%3.%4.%5.%6."/>
      <w:lvlJc w:val="left"/>
      <w:pPr>
        <w:ind w:left="1540" w:hanging="1440"/>
      </w:pPr>
      <w:rPr>
        <w:rFonts w:hint="default"/>
        <w:b w:val="0"/>
      </w:rPr>
    </w:lvl>
    <w:lvl w:ilvl="6">
      <w:start w:val="1"/>
      <w:numFmt w:val="decimal"/>
      <w:lvlText w:val="%1.%2.%3.%4.%5.%6.%7."/>
      <w:lvlJc w:val="left"/>
      <w:pPr>
        <w:ind w:left="1560" w:hanging="1440"/>
      </w:pPr>
      <w:rPr>
        <w:rFonts w:hint="default"/>
        <w:b w:val="0"/>
      </w:rPr>
    </w:lvl>
    <w:lvl w:ilvl="7">
      <w:start w:val="1"/>
      <w:numFmt w:val="decimal"/>
      <w:lvlText w:val="%1.%2.%3.%4.%5.%6.%7.%8."/>
      <w:lvlJc w:val="left"/>
      <w:pPr>
        <w:ind w:left="1940" w:hanging="1800"/>
      </w:pPr>
      <w:rPr>
        <w:rFonts w:hint="default"/>
        <w:b w:val="0"/>
      </w:rPr>
    </w:lvl>
    <w:lvl w:ilvl="8">
      <w:start w:val="1"/>
      <w:numFmt w:val="decimal"/>
      <w:lvlText w:val="%1.%2.%3.%4.%5.%6.%7.%8.%9."/>
      <w:lvlJc w:val="left"/>
      <w:pPr>
        <w:ind w:left="2320" w:hanging="2160"/>
      </w:pPr>
      <w:rPr>
        <w:rFonts w:hint="default"/>
        <w:b w:val="0"/>
      </w:rPr>
    </w:lvl>
  </w:abstractNum>
  <w:abstractNum w:abstractNumId="22">
    <w:nsid w:val="46C7063F"/>
    <w:multiLevelType w:val="multilevel"/>
    <w:tmpl w:val="92869370"/>
    <w:lvl w:ilvl="0">
      <w:start w:val="1"/>
      <w:numFmt w:val="decimal"/>
      <w:lvlText w:val="%1."/>
      <w:lvlJc w:val="left"/>
      <w:pPr>
        <w:ind w:left="390" w:hanging="39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23">
    <w:nsid w:val="49766DA2"/>
    <w:multiLevelType w:val="hybridMultilevel"/>
    <w:tmpl w:val="5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95A4C"/>
    <w:multiLevelType w:val="multilevel"/>
    <w:tmpl w:val="A9FE0B78"/>
    <w:lvl w:ilvl="0">
      <w:start w:val="25"/>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59DC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23D3F"/>
    <w:multiLevelType w:val="hybridMultilevel"/>
    <w:tmpl w:val="BC54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32FA2"/>
    <w:multiLevelType w:val="multilevel"/>
    <w:tmpl w:val="4F06F28A"/>
    <w:lvl w:ilvl="0">
      <w:start w:val="19"/>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1C1795"/>
    <w:multiLevelType w:val="multilevel"/>
    <w:tmpl w:val="CD6C3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EDD0AE1"/>
    <w:multiLevelType w:val="hybridMultilevel"/>
    <w:tmpl w:val="0A98B2B4"/>
    <w:lvl w:ilvl="0" w:tplc="AA109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9074C"/>
    <w:multiLevelType w:val="multilevel"/>
    <w:tmpl w:val="5EC88FF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33D5B48"/>
    <w:multiLevelType w:val="hybridMultilevel"/>
    <w:tmpl w:val="43A6A736"/>
    <w:lvl w:ilvl="0" w:tplc="CFCAEF2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69774BED"/>
    <w:multiLevelType w:val="multilevel"/>
    <w:tmpl w:val="4564828C"/>
    <w:lvl w:ilvl="0">
      <w:start w:val="2"/>
      <w:numFmt w:val="decimal"/>
      <w:lvlText w:val="%1"/>
      <w:lvlJc w:val="left"/>
      <w:pPr>
        <w:ind w:left="108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180" w:hanging="1800"/>
      </w:pPr>
      <w:rPr>
        <w:rFonts w:hint="default"/>
      </w:rPr>
    </w:lvl>
    <w:lvl w:ilvl="8">
      <w:start w:val="1"/>
      <w:numFmt w:val="decimal"/>
      <w:lvlText w:val="%1.%2.%3.%4.%5.%6.%7.%8.%9"/>
      <w:lvlJc w:val="left"/>
      <w:pPr>
        <w:ind w:left="5560" w:hanging="1800"/>
      </w:pPr>
      <w:rPr>
        <w:rFonts w:hint="default"/>
      </w:rPr>
    </w:lvl>
  </w:abstractNum>
  <w:abstractNum w:abstractNumId="33">
    <w:nsid w:val="6BF02020"/>
    <w:multiLevelType w:val="hybridMultilevel"/>
    <w:tmpl w:val="377860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CC21651"/>
    <w:multiLevelType w:val="hybridMultilevel"/>
    <w:tmpl w:val="D096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AF20E7"/>
    <w:multiLevelType w:val="multilevel"/>
    <w:tmpl w:val="085889D0"/>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B03C38"/>
    <w:multiLevelType w:val="multilevel"/>
    <w:tmpl w:val="CD9674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C60D3C"/>
    <w:multiLevelType w:val="multilevel"/>
    <w:tmpl w:val="ACAE083C"/>
    <w:lvl w:ilvl="0">
      <w:start w:val="1"/>
      <w:numFmt w:val="decimal"/>
      <w:lvlText w:val="%1."/>
      <w:lvlJc w:val="left"/>
      <w:pPr>
        <w:ind w:left="390" w:hanging="39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8">
    <w:nsid w:val="72B72FBE"/>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5F22486"/>
    <w:multiLevelType w:val="multilevel"/>
    <w:tmpl w:val="C324D7F6"/>
    <w:lvl w:ilvl="0">
      <w:start w:val="20"/>
      <w:numFmt w:val="decimal"/>
      <w:lvlText w:val="%1"/>
      <w:lvlJc w:val="left"/>
      <w:pPr>
        <w:ind w:left="855" w:hanging="855"/>
      </w:pPr>
      <w:rPr>
        <w:rFonts w:hint="default"/>
      </w:rPr>
    </w:lvl>
    <w:lvl w:ilvl="1">
      <w:start w:val="5"/>
      <w:numFmt w:val="decimal"/>
      <w:lvlText w:val="%1.%2"/>
      <w:lvlJc w:val="left"/>
      <w:pPr>
        <w:ind w:left="997" w:hanging="855"/>
      </w:pPr>
      <w:rPr>
        <w:rFonts w:hint="default"/>
      </w:rPr>
    </w:lvl>
    <w:lvl w:ilvl="2">
      <w:start w:val="5"/>
      <w:numFmt w:val="decimal"/>
      <w:lvlText w:val="%1.%2.%3"/>
      <w:lvlJc w:val="left"/>
      <w:pPr>
        <w:ind w:left="1139" w:hanging="85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nsid w:val="7B3B4A41"/>
    <w:multiLevelType w:val="multilevel"/>
    <w:tmpl w:val="AF70C8E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E0A20"/>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1"/>
  </w:num>
  <w:num w:numId="2">
    <w:abstractNumId w:val="7"/>
  </w:num>
  <w:num w:numId="3">
    <w:abstractNumId w:val="17"/>
  </w:num>
  <w:num w:numId="4">
    <w:abstractNumId w:val="2"/>
  </w:num>
  <w:num w:numId="5">
    <w:abstractNumId w:val="8"/>
  </w:num>
  <w:num w:numId="6">
    <w:abstractNumId w:val="20"/>
  </w:num>
  <w:num w:numId="7">
    <w:abstractNumId w:val="38"/>
  </w:num>
  <w:num w:numId="8">
    <w:abstractNumId w:val="3"/>
  </w:num>
  <w:num w:numId="9">
    <w:abstractNumId w:val="5"/>
  </w:num>
  <w:num w:numId="10">
    <w:abstractNumId w:val="13"/>
  </w:num>
  <w:num w:numId="11">
    <w:abstractNumId w:val="32"/>
  </w:num>
  <w:num w:numId="12">
    <w:abstractNumId w:val="36"/>
  </w:num>
  <w:num w:numId="13">
    <w:abstractNumId w:val="37"/>
  </w:num>
  <w:num w:numId="14">
    <w:abstractNumId w:val="18"/>
  </w:num>
  <w:num w:numId="15">
    <w:abstractNumId w:val="4"/>
  </w:num>
  <w:num w:numId="16">
    <w:abstractNumId w:val="40"/>
  </w:num>
  <w:num w:numId="17">
    <w:abstractNumId w:val="6"/>
  </w:num>
  <w:num w:numId="18">
    <w:abstractNumId w:val="33"/>
  </w:num>
  <w:num w:numId="19">
    <w:abstractNumId w:val="34"/>
  </w:num>
  <w:num w:numId="20">
    <w:abstractNumId w:val="26"/>
  </w:num>
  <w:num w:numId="21">
    <w:abstractNumId w:val="23"/>
  </w:num>
  <w:num w:numId="22">
    <w:abstractNumId w:val="24"/>
  </w:num>
  <w:num w:numId="23">
    <w:abstractNumId w:val="39"/>
  </w:num>
  <w:num w:numId="24">
    <w:abstractNumId w:val="25"/>
  </w:num>
  <w:num w:numId="25">
    <w:abstractNumId w:val="10"/>
  </w:num>
  <w:num w:numId="26">
    <w:abstractNumId w:val="15"/>
  </w:num>
  <w:num w:numId="27">
    <w:abstractNumId w:val="16"/>
  </w:num>
  <w:num w:numId="28">
    <w:abstractNumId w:val="11"/>
  </w:num>
  <w:num w:numId="29">
    <w:abstractNumId w:val="21"/>
  </w:num>
  <w:num w:numId="30">
    <w:abstractNumId w:val="31"/>
  </w:num>
  <w:num w:numId="31">
    <w:abstractNumId w:val="28"/>
  </w:num>
  <w:num w:numId="32">
    <w:abstractNumId w:val="9"/>
  </w:num>
  <w:num w:numId="33">
    <w:abstractNumId w:val="27"/>
  </w:num>
  <w:num w:numId="34">
    <w:abstractNumId w:val="30"/>
  </w:num>
  <w:num w:numId="35">
    <w:abstractNumId w:val="14"/>
  </w:num>
  <w:num w:numId="36">
    <w:abstractNumId w:val="35"/>
  </w:num>
  <w:num w:numId="37">
    <w:abstractNumId w:val="0"/>
  </w:num>
  <w:num w:numId="38">
    <w:abstractNumId w:val="22"/>
  </w:num>
  <w:num w:numId="39">
    <w:abstractNumId w:val="19"/>
  </w:num>
  <w:num w:numId="40">
    <w:abstractNumId w:val="29"/>
  </w:num>
  <w:num w:numId="41">
    <w:abstractNumId w:val="1"/>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rsids>
    <w:rsidRoot w:val="0091512A"/>
    <w:rsid w:val="00001FFB"/>
    <w:rsid w:val="0001428B"/>
    <w:rsid w:val="000263EE"/>
    <w:rsid w:val="0005761F"/>
    <w:rsid w:val="00062396"/>
    <w:rsid w:val="00081BA7"/>
    <w:rsid w:val="000C0AA7"/>
    <w:rsid w:val="000E682D"/>
    <w:rsid w:val="000F26BC"/>
    <w:rsid w:val="000F32E9"/>
    <w:rsid w:val="00105D1D"/>
    <w:rsid w:val="0013441F"/>
    <w:rsid w:val="00162F0A"/>
    <w:rsid w:val="00175285"/>
    <w:rsid w:val="00177673"/>
    <w:rsid w:val="001A40C2"/>
    <w:rsid w:val="001A6FB2"/>
    <w:rsid w:val="001D7A09"/>
    <w:rsid w:val="001E6116"/>
    <w:rsid w:val="001F4EB9"/>
    <w:rsid w:val="00207283"/>
    <w:rsid w:val="0021065F"/>
    <w:rsid w:val="00214AB5"/>
    <w:rsid w:val="00234FEF"/>
    <w:rsid w:val="0024517A"/>
    <w:rsid w:val="00255EF2"/>
    <w:rsid w:val="00265B1C"/>
    <w:rsid w:val="00266B70"/>
    <w:rsid w:val="002705DC"/>
    <w:rsid w:val="00270B12"/>
    <w:rsid w:val="00275CB2"/>
    <w:rsid w:val="00294DA8"/>
    <w:rsid w:val="002A4F21"/>
    <w:rsid w:val="002B12FA"/>
    <w:rsid w:val="002D3C7A"/>
    <w:rsid w:val="002D3CC2"/>
    <w:rsid w:val="002D64E9"/>
    <w:rsid w:val="00301E1C"/>
    <w:rsid w:val="00306501"/>
    <w:rsid w:val="00312D89"/>
    <w:rsid w:val="003575A8"/>
    <w:rsid w:val="00365E93"/>
    <w:rsid w:val="003969EC"/>
    <w:rsid w:val="003B14C8"/>
    <w:rsid w:val="003B1FF0"/>
    <w:rsid w:val="003E0E4C"/>
    <w:rsid w:val="004149D1"/>
    <w:rsid w:val="00423163"/>
    <w:rsid w:val="00430EE3"/>
    <w:rsid w:val="00433B3A"/>
    <w:rsid w:val="004413AD"/>
    <w:rsid w:val="004427C3"/>
    <w:rsid w:val="004518A5"/>
    <w:rsid w:val="004966C2"/>
    <w:rsid w:val="004C0E56"/>
    <w:rsid w:val="004C6B44"/>
    <w:rsid w:val="004E0459"/>
    <w:rsid w:val="004E0EA7"/>
    <w:rsid w:val="004E3BFA"/>
    <w:rsid w:val="004F78AE"/>
    <w:rsid w:val="005032BB"/>
    <w:rsid w:val="00515D38"/>
    <w:rsid w:val="00545553"/>
    <w:rsid w:val="00571FB0"/>
    <w:rsid w:val="0059000B"/>
    <w:rsid w:val="00593601"/>
    <w:rsid w:val="005A1055"/>
    <w:rsid w:val="005F57DF"/>
    <w:rsid w:val="0062031B"/>
    <w:rsid w:val="00620B54"/>
    <w:rsid w:val="0062744B"/>
    <w:rsid w:val="00655B99"/>
    <w:rsid w:val="00676038"/>
    <w:rsid w:val="006B47F5"/>
    <w:rsid w:val="00742261"/>
    <w:rsid w:val="0077707A"/>
    <w:rsid w:val="007C49AF"/>
    <w:rsid w:val="00802761"/>
    <w:rsid w:val="0081781B"/>
    <w:rsid w:val="008200FD"/>
    <w:rsid w:val="00854879"/>
    <w:rsid w:val="00862A54"/>
    <w:rsid w:val="008B59DC"/>
    <w:rsid w:val="008B611A"/>
    <w:rsid w:val="008C3A21"/>
    <w:rsid w:val="008F6C17"/>
    <w:rsid w:val="0091512A"/>
    <w:rsid w:val="00920E25"/>
    <w:rsid w:val="00921502"/>
    <w:rsid w:val="00950421"/>
    <w:rsid w:val="00954791"/>
    <w:rsid w:val="00964120"/>
    <w:rsid w:val="009919DE"/>
    <w:rsid w:val="009B3C4B"/>
    <w:rsid w:val="009C1DF2"/>
    <w:rsid w:val="009C285E"/>
    <w:rsid w:val="009F254F"/>
    <w:rsid w:val="00A2150B"/>
    <w:rsid w:val="00A264AD"/>
    <w:rsid w:val="00A439B5"/>
    <w:rsid w:val="00A7515C"/>
    <w:rsid w:val="00A94C63"/>
    <w:rsid w:val="00AA0D47"/>
    <w:rsid w:val="00AB4A5D"/>
    <w:rsid w:val="00B47763"/>
    <w:rsid w:val="00B52D16"/>
    <w:rsid w:val="00B60B8D"/>
    <w:rsid w:val="00B7089B"/>
    <w:rsid w:val="00B81577"/>
    <w:rsid w:val="00B904C0"/>
    <w:rsid w:val="00BC4EC3"/>
    <w:rsid w:val="00BD0917"/>
    <w:rsid w:val="00BF46C5"/>
    <w:rsid w:val="00C0448D"/>
    <w:rsid w:val="00C063E5"/>
    <w:rsid w:val="00C20087"/>
    <w:rsid w:val="00C25C39"/>
    <w:rsid w:val="00C31832"/>
    <w:rsid w:val="00C65A7D"/>
    <w:rsid w:val="00C74BA9"/>
    <w:rsid w:val="00C75584"/>
    <w:rsid w:val="00C90A46"/>
    <w:rsid w:val="00C93024"/>
    <w:rsid w:val="00CA10C6"/>
    <w:rsid w:val="00CA6915"/>
    <w:rsid w:val="00CB0432"/>
    <w:rsid w:val="00CC02FC"/>
    <w:rsid w:val="00CD367E"/>
    <w:rsid w:val="00CE3E14"/>
    <w:rsid w:val="00D14096"/>
    <w:rsid w:val="00D16F85"/>
    <w:rsid w:val="00D6726C"/>
    <w:rsid w:val="00DA61BE"/>
    <w:rsid w:val="00E25609"/>
    <w:rsid w:val="00E406EA"/>
    <w:rsid w:val="00E561BA"/>
    <w:rsid w:val="00E63203"/>
    <w:rsid w:val="00E67428"/>
    <w:rsid w:val="00E90E26"/>
    <w:rsid w:val="00EA2893"/>
    <w:rsid w:val="00EE03F6"/>
    <w:rsid w:val="00F044FF"/>
    <w:rsid w:val="00F1609F"/>
    <w:rsid w:val="00F37F38"/>
    <w:rsid w:val="00F413E3"/>
    <w:rsid w:val="00F95B49"/>
    <w:rsid w:val="00FC5A86"/>
    <w:rsid w:val="00FF3DC5"/>
    <w:rsid w:val="00FF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2A"/>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512A"/>
    <w:rPr>
      <w:b w:val="0"/>
      <w:bCs/>
    </w:rPr>
  </w:style>
  <w:style w:type="paragraph" w:customStyle="1" w:styleId="Default">
    <w:name w:val="Default"/>
    <w:rsid w:val="0091512A"/>
    <w:pPr>
      <w:autoSpaceDE w:val="0"/>
      <w:autoSpaceDN w:val="0"/>
      <w:adjustRightInd w:val="0"/>
    </w:pPr>
    <w:rPr>
      <w:rFonts w:ascii="Arial Mon" w:eastAsia="Calibri" w:hAnsi="Arial Mon" w:cs="Arial Mon"/>
      <w:color w:val="000000"/>
    </w:rPr>
  </w:style>
  <w:style w:type="paragraph" w:styleId="Header">
    <w:name w:val="header"/>
    <w:basedOn w:val="Normal"/>
    <w:link w:val="HeaderChar"/>
    <w:uiPriority w:val="99"/>
    <w:unhideWhenUsed/>
    <w:rsid w:val="0091512A"/>
    <w:pPr>
      <w:tabs>
        <w:tab w:val="center" w:pos="4320"/>
        <w:tab w:val="right" w:pos="8640"/>
      </w:tabs>
    </w:pPr>
  </w:style>
  <w:style w:type="character" w:customStyle="1" w:styleId="HeaderChar">
    <w:name w:val="Header Char"/>
    <w:basedOn w:val="DefaultParagraphFont"/>
    <w:link w:val="Header"/>
    <w:uiPriority w:val="99"/>
    <w:rsid w:val="0091512A"/>
    <w:rPr>
      <w:rFonts w:ascii="Verdana" w:eastAsia="Verdana" w:hAnsi="Verdana" w:cs="Times New Roman"/>
      <w:sz w:val="15"/>
      <w:szCs w:val="16"/>
    </w:rPr>
  </w:style>
  <w:style w:type="paragraph" w:styleId="Footer">
    <w:name w:val="footer"/>
    <w:basedOn w:val="Normal"/>
    <w:link w:val="FooterChar"/>
    <w:uiPriority w:val="99"/>
    <w:unhideWhenUsed/>
    <w:rsid w:val="0091512A"/>
    <w:pPr>
      <w:tabs>
        <w:tab w:val="center" w:pos="4320"/>
        <w:tab w:val="right" w:pos="8640"/>
      </w:tabs>
    </w:pPr>
  </w:style>
  <w:style w:type="character" w:customStyle="1" w:styleId="FooterChar">
    <w:name w:val="Footer Char"/>
    <w:basedOn w:val="DefaultParagraphFont"/>
    <w:link w:val="Footer"/>
    <w:uiPriority w:val="99"/>
    <w:rsid w:val="0091512A"/>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91512A"/>
    <w:rPr>
      <w:rFonts w:ascii="Tahoma" w:hAnsi="Tahoma" w:cs="Tahoma"/>
      <w:sz w:val="16"/>
    </w:rPr>
  </w:style>
  <w:style w:type="character" w:customStyle="1" w:styleId="BalloonTextChar">
    <w:name w:val="Balloon Text Char"/>
    <w:basedOn w:val="DefaultParagraphFont"/>
    <w:link w:val="BalloonText"/>
    <w:uiPriority w:val="99"/>
    <w:semiHidden/>
    <w:rsid w:val="0091512A"/>
    <w:rPr>
      <w:rFonts w:ascii="Tahoma" w:eastAsia="Verdana" w:hAnsi="Tahoma" w:cs="Tahoma"/>
      <w:sz w:val="16"/>
      <w:szCs w:val="16"/>
    </w:rPr>
  </w:style>
  <w:style w:type="character" w:styleId="Emphasis">
    <w:name w:val="Emphasis"/>
    <w:uiPriority w:val="20"/>
    <w:qFormat/>
    <w:rsid w:val="0091512A"/>
    <w:rPr>
      <w:i/>
      <w:iCs/>
    </w:rPr>
  </w:style>
  <w:style w:type="paragraph" w:styleId="ListParagraph">
    <w:name w:val="List Paragraph"/>
    <w:basedOn w:val="Normal"/>
    <w:uiPriority w:val="34"/>
    <w:qFormat/>
    <w:rsid w:val="0091512A"/>
    <w:pPr>
      <w:ind w:left="720"/>
      <w:contextualSpacing/>
    </w:pPr>
  </w:style>
  <w:style w:type="paragraph" w:styleId="NormalWeb">
    <w:name w:val="Normal (Web)"/>
    <w:basedOn w:val="Normal"/>
    <w:uiPriority w:val="99"/>
    <w:unhideWhenUsed/>
    <w:rsid w:val="0091512A"/>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rsid w:val="0091512A"/>
    <w:pPr>
      <w:spacing w:before="100" w:beforeAutospacing="1" w:after="100" w:afterAutospacing="1"/>
    </w:pPr>
    <w:rPr>
      <w:rFonts w:ascii="Times New Roman" w:eastAsiaTheme="minorEastAsia" w:hAnsi="Times New Roman"/>
      <w:sz w:val="24"/>
      <w:szCs w:val="24"/>
    </w:rPr>
  </w:style>
  <w:style w:type="paragraph" w:styleId="BodyTextIndent3">
    <w:name w:val="Body Text Indent 3"/>
    <w:basedOn w:val="Normal"/>
    <w:link w:val="BodyTextIndent3Char"/>
    <w:rsid w:val="0091512A"/>
    <w:pPr>
      <w:ind w:firstLine="720"/>
      <w:jc w:val="both"/>
    </w:pPr>
    <w:rPr>
      <w:rFonts w:ascii="Arial Mon" w:eastAsia="Times New Roman" w:hAnsi="Arial Mon"/>
      <w:sz w:val="24"/>
      <w:szCs w:val="20"/>
    </w:rPr>
  </w:style>
  <w:style w:type="character" w:customStyle="1" w:styleId="BodyTextIndent3Char">
    <w:name w:val="Body Text Indent 3 Char"/>
    <w:basedOn w:val="DefaultParagraphFont"/>
    <w:link w:val="BodyTextIndent3"/>
    <w:rsid w:val="0091512A"/>
    <w:rPr>
      <w:rFonts w:ascii="Arial Mon" w:eastAsia="Times New Roman" w:hAnsi="Arial Mon" w:cs="Times New Roman"/>
      <w:szCs w:val="20"/>
    </w:rPr>
  </w:style>
  <w:style w:type="character" w:styleId="Hyperlink">
    <w:name w:val="Hyperlink"/>
    <w:basedOn w:val="DefaultParagraphFont"/>
    <w:uiPriority w:val="99"/>
    <w:semiHidden/>
    <w:unhideWhenUsed/>
    <w:rsid w:val="0091512A"/>
    <w:rPr>
      <w:color w:val="0000FF"/>
      <w:u w:val="single"/>
    </w:rPr>
  </w:style>
  <w:style w:type="paragraph" w:styleId="BodyText">
    <w:name w:val="Body Text"/>
    <w:basedOn w:val="Normal"/>
    <w:link w:val="BodyTextChar"/>
    <w:uiPriority w:val="99"/>
    <w:semiHidden/>
    <w:unhideWhenUsed/>
    <w:rsid w:val="0091512A"/>
    <w:pPr>
      <w:spacing w:after="120"/>
    </w:pPr>
  </w:style>
  <w:style w:type="character" w:customStyle="1" w:styleId="BodyTextChar">
    <w:name w:val="Body Text Char"/>
    <w:basedOn w:val="DefaultParagraphFont"/>
    <w:link w:val="BodyText"/>
    <w:uiPriority w:val="99"/>
    <w:semiHidden/>
    <w:rsid w:val="0091512A"/>
    <w:rPr>
      <w:rFonts w:ascii="Verdana" w:eastAsia="Verdana" w:hAnsi="Verdana" w:cs="Times New Roman"/>
      <w:sz w:val="15"/>
      <w:szCs w:val="16"/>
    </w:rPr>
  </w:style>
  <w:style w:type="table" w:styleId="TableGrid">
    <w:name w:val="Table Grid"/>
    <w:basedOn w:val="TableNormal"/>
    <w:uiPriority w:val="59"/>
    <w:rsid w:val="0091512A"/>
    <w:pPr>
      <w:ind w:firstLine="720"/>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512A"/>
    <w:rPr>
      <w:rFonts w:ascii="Verdana" w:eastAsia="Verdana" w:hAnsi="Verdana" w:cs="Times New Roman"/>
      <w:sz w:val="15"/>
      <w:szCs w:val="16"/>
    </w:rPr>
  </w:style>
  <w:style w:type="paragraph" w:styleId="FootnoteText">
    <w:name w:val="footnote text"/>
    <w:basedOn w:val="Normal"/>
    <w:link w:val="FootnoteTextChar"/>
    <w:uiPriority w:val="99"/>
    <w:unhideWhenUsed/>
    <w:rsid w:val="0091512A"/>
    <w:rPr>
      <w:sz w:val="24"/>
      <w:szCs w:val="24"/>
    </w:rPr>
  </w:style>
  <w:style w:type="character" w:customStyle="1" w:styleId="FootnoteTextChar">
    <w:name w:val="Footnote Text Char"/>
    <w:basedOn w:val="DefaultParagraphFont"/>
    <w:link w:val="FootnoteText"/>
    <w:uiPriority w:val="99"/>
    <w:rsid w:val="0091512A"/>
    <w:rPr>
      <w:rFonts w:ascii="Verdana" w:eastAsia="Verdana" w:hAnsi="Verdana" w:cs="Times New Roman"/>
    </w:rPr>
  </w:style>
  <w:style w:type="character" w:styleId="FootnoteReference">
    <w:name w:val="footnote reference"/>
    <w:basedOn w:val="DefaultParagraphFont"/>
    <w:uiPriority w:val="99"/>
    <w:unhideWhenUsed/>
    <w:rsid w:val="0091512A"/>
    <w:rPr>
      <w:vertAlign w:val="superscript"/>
    </w:rPr>
  </w:style>
  <w:style w:type="character" w:styleId="PageNumber">
    <w:name w:val="page number"/>
    <w:basedOn w:val="DefaultParagraphFont"/>
    <w:uiPriority w:val="99"/>
    <w:semiHidden/>
    <w:unhideWhenUsed/>
    <w:rsid w:val="00802761"/>
  </w:style>
  <w:style w:type="paragraph" w:styleId="Title">
    <w:name w:val="Title"/>
    <w:basedOn w:val="Normal"/>
    <w:link w:val="TitleChar"/>
    <w:qFormat/>
    <w:rsid w:val="00B60B8D"/>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60B8D"/>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AA0D47"/>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AA0D47"/>
    <w:rPr>
      <w:rFonts w:ascii="Courier New" w:eastAsia="MS Mincho"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6FB4DD-340B-4FCE-B3D4-CF800C9A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2018-01-08T09:39:00Z</cp:lastPrinted>
  <dcterms:created xsi:type="dcterms:W3CDTF">2018-02-20T08:35:00Z</dcterms:created>
  <dcterms:modified xsi:type="dcterms:W3CDTF">2018-02-20T08:35:00Z</dcterms:modified>
</cp:coreProperties>
</file>