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contextualSpacing w:val="false"/>
      </w:pPr>
      <w:r>
        <w:rPr>
          <w:rFonts w:cs="Arial"/>
          <w:sz w:val="24"/>
          <w:szCs w:val="24"/>
          <w:lang w:val="mn-MN"/>
        </w:rPr>
        <w:t>М</w:t>
      </w:r>
      <w:r>
        <w:rPr>
          <w:rFonts w:cs="Arial"/>
          <w:sz w:val="24"/>
          <w:szCs w:val="24"/>
          <w:lang w:val="mn-MN"/>
        </w:rPr>
        <w:t xml:space="preserve">ОНГОЛ УЛСЫН ИХ ХУРЛЫН </w:t>
      </w:r>
    </w:p>
    <w:p>
      <w:pPr>
        <w:pStyle w:val="style23"/>
        <w:spacing w:after="0" w:before="0"/>
        <w:contextualSpacing w:val="false"/>
      </w:pPr>
      <w:r>
        <w:rPr>
          <w:rFonts w:cs="Arial"/>
          <w:sz w:val="24"/>
          <w:szCs w:val="24"/>
          <w:lang w:val="mn-MN"/>
        </w:rPr>
        <w:t xml:space="preserve">2014 ОНЫ ХАВРЫН ЭЭЛЖИТ ЧУУЛГАНЫ </w:t>
      </w:r>
      <w:r>
        <w:rPr>
          <w:rFonts w:cs="Arial"/>
          <w:sz w:val="24"/>
          <w:szCs w:val="24"/>
          <w:lang w:val="mn-MN"/>
        </w:rPr>
        <w:t>НИЙГМИЙН БОДЛОГО, БОЛОВСРОЛ, СОЁЛ, ШИНЖЛЭХ УХААНЫ</w:t>
      </w:r>
      <w:r>
        <w:rPr>
          <w:rFonts w:cs="Arial"/>
          <w:sz w:val="24"/>
          <w:szCs w:val="24"/>
          <w:lang w:val="mn-MN"/>
        </w:rPr>
        <w:t xml:space="preserve"> БАЙНГЫН ХОРООНЫ </w:t>
      </w:r>
      <w:r>
        <w:rPr>
          <w:rFonts w:cs="Arial"/>
          <w:sz w:val="24"/>
          <w:szCs w:val="24"/>
          <w:lang w:val="mn-MN"/>
        </w:rPr>
        <w:t>5</w:t>
      </w:r>
      <w:r>
        <w:rPr>
          <w:rFonts w:cs="Arial"/>
          <w:sz w:val="24"/>
          <w:szCs w:val="24"/>
          <w:lang w:val="mn-MN"/>
        </w:rPr>
        <w:t xml:space="preserve"> </w:t>
      </w:r>
      <w:r>
        <w:rPr>
          <w:rFonts w:cs="Arial"/>
          <w:sz w:val="24"/>
          <w:szCs w:val="24"/>
          <w:lang w:val="mn-MN"/>
        </w:rPr>
        <w:t>ДУГААР</w:t>
      </w:r>
      <w:r>
        <w:rPr>
          <w:rFonts w:cs="Arial"/>
          <w:sz w:val="24"/>
          <w:szCs w:val="24"/>
          <w:lang w:val="mn-MN"/>
        </w:rPr>
        <w:t xml:space="preserve"> </w:t>
      </w:r>
      <w:r>
        <w:rPr>
          <w:rFonts w:cs="Arial"/>
          <w:sz w:val="24"/>
          <w:szCs w:val="24"/>
          <w:lang w:val="ru-RU"/>
        </w:rPr>
        <w:t xml:space="preserve">САРЫН </w:t>
      </w:r>
      <w:r>
        <w:rPr>
          <w:rFonts w:cs="Arial"/>
          <w:sz w:val="24"/>
          <w:szCs w:val="24"/>
          <w:lang w:val="mn-MN"/>
        </w:rPr>
        <w:t>7</w:t>
      </w:r>
      <w:r>
        <w:rPr>
          <w:rFonts w:cs="Arial"/>
          <w:sz w:val="24"/>
          <w:szCs w:val="24"/>
          <w:lang w:val="ru-RU"/>
        </w:rPr>
        <w:t>-</w:t>
      </w:r>
      <w:r>
        <w:rPr>
          <w:rFonts w:cs="Arial"/>
          <w:sz w:val="24"/>
          <w:szCs w:val="24"/>
          <w:lang w:val="mn-MN"/>
        </w:rPr>
        <w:t xml:space="preserve">НЫ </w:t>
      </w:r>
      <w:r>
        <w:rPr>
          <w:rFonts w:cs="Arial"/>
          <w:sz w:val="24"/>
          <w:szCs w:val="24"/>
          <w:lang w:val="ru-RU"/>
        </w:rPr>
        <w:t>ӨДӨР (Л</w:t>
      </w:r>
      <w:r>
        <w:rPr>
          <w:rFonts w:cs="Arial"/>
          <w:sz w:val="24"/>
          <w:szCs w:val="24"/>
          <w:lang w:val="mn-MN"/>
        </w:rPr>
        <w:t xml:space="preserve">ХАГВА </w:t>
      </w:r>
      <w:r>
        <w:rPr>
          <w:rFonts w:cs="Arial"/>
          <w:sz w:val="24"/>
          <w:szCs w:val="24"/>
          <w:lang w:val="ru-RU"/>
        </w:rPr>
        <w:t>ГАР</w:t>
      </w:r>
      <w:r>
        <w:rPr>
          <w:rFonts w:cs="Arial"/>
          <w:sz w:val="24"/>
          <w:szCs w:val="24"/>
          <w:lang w:val="mn-MN"/>
        </w:rPr>
        <w:t>А</w:t>
      </w:r>
      <w:r>
        <w:rPr>
          <w:rFonts w:cs="Arial"/>
          <w:sz w:val="24"/>
          <w:szCs w:val="24"/>
          <w:lang w:val="ru-RU"/>
        </w:rPr>
        <w:t xml:space="preserve">Г)-ИЙН </w:t>
      </w:r>
      <w:r>
        <w:rPr>
          <w:rFonts w:cs="Arial"/>
          <w:sz w:val="24"/>
          <w:szCs w:val="24"/>
        </w:rPr>
        <w:t>НЭГДСЭН ХУРАЛДААН</w:t>
      </w:r>
      <w:r>
        <w:rPr>
          <w:rFonts w:cs="Arial"/>
          <w:sz w:val="24"/>
          <w:szCs w:val="24"/>
          <w:lang w:val="mn-MN"/>
        </w:rPr>
        <w:t>Ы</w:t>
      </w:r>
    </w:p>
    <w:p>
      <w:pPr>
        <w:pStyle w:val="style23"/>
        <w:spacing w:after="0" w:before="0"/>
        <w:contextualSpacing w:val="false"/>
      </w:pPr>
      <w:r>
        <w:rPr>
          <w:rFonts w:cs="Arial"/>
          <w:sz w:val="24"/>
          <w:szCs w:val="24"/>
          <w:effect w:val="blinkBackground"/>
          <w:lang w:val="mn-MN"/>
        </w:rPr>
        <w:t>ТОВЪЁОГ</w:t>
      </w:r>
    </w:p>
    <w:p>
      <w:pPr>
        <w:pStyle w:val="style24"/>
        <w:spacing w:after="0" w:before="0"/>
        <w:contextualSpacing w:val="false"/>
      </w:pPr>
      <w:r>
        <w:rPr/>
      </w:r>
    </w:p>
    <w:tbl>
      <w:tblPr>
        <w:jc w:val="left"/>
        <w:tblInd w:type="dxa" w:w="-86"/>
        <w:tblBorders>
          <w:top w:color="000000" w:space="0" w:sz="2" w:val="single"/>
          <w:left w:color="000000" w:space="0" w:sz="2" w:val="single"/>
          <w:bottom w:color="000000" w:space="0" w:sz="2" w:val="single"/>
          <w:right w:color="000000" w:space="0" w:sz="2" w:val="single"/>
        </w:tblBorders>
      </w:tblPr>
      <w:tblGrid>
        <w:gridCol w:w="431"/>
        <w:gridCol w:w="7920"/>
        <w:gridCol w:w="1009"/>
      </w:tblGrid>
      <w:tr>
        <w:trPr>
          <w:trHeight w:hRule="atLeast" w:val="480"/>
          <w:cantSplit w:val="false"/>
        </w:trPr>
        <w:tc>
          <w:tcPr>
            <w:tcW w:type="dxa" w:w="431"/>
            <w:tcBorders>
              <w:top w:color="000000" w:space="0" w:sz="2" w:val="single"/>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tabs/>
              <w:spacing w:after="0" w:before="0" w:line="200" w:lineRule="atLeast"/>
              <w:ind w:hanging="0" w:left="0" w:right="0"/>
              <w:contextualSpacing w:val="false"/>
              <w:textAlignment w:val="auto"/>
            </w:pPr>
            <w:r>
              <w:rPr>
                <w:rFonts w:cs="Arial"/>
                <w:b/>
                <w:bCs/>
                <w:i/>
                <w:iCs/>
                <w:sz w:val="20"/>
                <w:szCs w:val="20"/>
                <w:shd w:fill="FFFFFF" w:val="clear"/>
                <w:lang w:val="ms-MY"/>
              </w:rPr>
              <w:t>№</w:t>
            </w:r>
          </w:p>
        </w:tc>
        <w:tc>
          <w:tcPr>
            <w:tcW w:type="dxa" w:w="7920"/>
            <w:tcBorders>
              <w:top w:color="000000" w:space="0" w:sz="2" w:val="single"/>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pPr>
            <w:r>
              <w:rPr>
                <w:rFonts w:cs="Arial"/>
                <w:b/>
                <w:bCs/>
                <w:i/>
                <w:iCs/>
                <w:sz w:val="20"/>
                <w:szCs w:val="20"/>
                <w:shd w:fill="FFFFFF" w:val="clear"/>
                <w:lang w:val="ms-MY"/>
              </w:rPr>
              <w:t>Хэлэлцсэн асуудал</w:t>
            </w:r>
          </w:p>
        </w:tc>
        <w:tc>
          <w:tcPr>
            <w:tcW w:type="dxa" w:w="1009"/>
            <w:tcBorders>
              <w:top w:color="000000" w:space="0" w:sz="2" w:val="single"/>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rFonts w:cs="Arial"/>
                <w:b/>
                <w:bCs/>
                <w:i/>
                <w:iCs/>
                <w:sz w:val="20"/>
                <w:szCs w:val="20"/>
                <w:shd w:fill="FFFFFF" w:val="clear"/>
                <w:lang w:val="ms-MY"/>
              </w:rPr>
              <w:t>Хэдээс хэдэд</w:t>
            </w:r>
          </w:p>
        </w:tc>
      </w:tr>
      <w:tr>
        <w:trPr>
          <w:trHeight w:hRule="atLeast" w:val="480"/>
          <w:cantSplit w:val="false"/>
        </w:trPr>
        <w:tc>
          <w:tcPr>
            <w:tcW w:type="dxa" w:w="431"/>
            <w:tcBorders>
              <w:left w:color="000000" w:space="0" w:sz="2" w:val="single"/>
              <w:bottom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1.</w:t>
            </w:r>
          </w:p>
        </w:tc>
        <w:tc>
          <w:tcPr>
            <w:tcW w:type="dxa" w:w="7920"/>
            <w:tcBorders>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товч тэмдэглэл:</w:t>
            </w:r>
          </w:p>
        </w:tc>
        <w:tc>
          <w:tcPr>
            <w:tcW w:type="dxa" w:w="1009"/>
            <w:tcBorders>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rFonts w:cs="Arial"/>
                <w:sz w:val="20"/>
                <w:szCs w:val="20"/>
                <w:lang w:val="mn-MN"/>
              </w:rPr>
              <w:t>1-7</w:t>
            </w:r>
          </w:p>
        </w:tc>
      </w:tr>
      <w:tr>
        <w:trPr>
          <w:trHeight w:hRule="atLeast" w:val="189"/>
          <w:cantSplit w:val="false"/>
        </w:trPr>
        <w:tc>
          <w:tcPr>
            <w:tcW w:type="dxa" w:w="431"/>
            <w:tcBorders>
              <w:left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2.</w:t>
            </w:r>
          </w:p>
        </w:tc>
        <w:tc>
          <w:tcPr>
            <w:tcW w:type="dxa" w:w="7920"/>
            <w:tcBorders>
              <w:left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009"/>
            <w:tcBorders>
              <w:left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r>
          </w:p>
        </w:tc>
      </w:tr>
      <w:tr>
        <w:trPr>
          <w:trHeight w:hRule="atLeast" w:val="189"/>
          <w:cantSplit w:val="false"/>
        </w:trPr>
        <w:tc>
          <w:tcPr>
            <w:tcW w:type="dxa" w:w="431"/>
            <w:tcBorders>
              <w:left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line="200" w:lineRule="atLeast"/>
              <w:ind w:hanging="0" w:left="0" w:right="0"/>
              <w:contextualSpacing w:val="false"/>
            </w:pPr>
            <w:r>
              <w:rPr/>
            </w:r>
          </w:p>
        </w:tc>
        <w:tc>
          <w:tcPr>
            <w:tcW w:type="dxa" w:w="7920"/>
            <w:tcBorders>
              <w:left w:color="000000" w:space="0" w:sz="2" w:val="single"/>
              <w:right w:color="000000" w:space="0" w:sz="2" w:val="single"/>
            </w:tcBorders>
            <w:shd w:fill="FFFFFF" w:val="clear"/>
            <w:tcMar>
              <w:top w:type="dxa" w:w="108"/>
              <w:left w:type="dxa" w:w="108"/>
              <w:bottom w:type="dxa" w:w="108"/>
              <w:right w:type="dxa" w:w="108"/>
            </w:tcMar>
          </w:tcPr>
          <w:p>
            <w:pPr>
              <w:pStyle w:val="style17"/>
              <w:spacing w:after="0" w:before="0" w:line="2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 xml:space="preserve">“Соёлын өвийг хамгаалах тухай </w:t>
            </w:r>
            <w:r>
              <w:rPr>
                <w:rStyle w:val="style15"/>
                <w:rFonts w:cs="Arial"/>
                <w:b/>
                <w:bCs/>
                <w:i w:val="false"/>
                <w:iCs w:val="false"/>
                <w:caps w:val="false"/>
                <w:smallCaps w:val="false"/>
                <w:color w:val="00000A"/>
                <w:sz w:val="20"/>
                <w:szCs w:val="20"/>
                <w:lang w:val="mn-MN"/>
              </w:rPr>
              <w:t>/шинэчилсэн найруулга/</w:t>
            </w:r>
            <w:r>
              <w:rPr>
                <w:rStyle w:val="style15"/>
                <w:rFonts w:cs="Arial"/>
                <w:b w:val="false"/>
                <w:bCs w:val="false"/>
                <w:i w:val="false"/>
                <w:iCs w:val="false"/>
                <w:caps w:val="false"/>
                <w:smallCaps w:val="false"/>
                <w:color w:val="00000A"/>
                <w:sz w:val="20"/>
                <w:szCs w:val="20"/>
                <w:lang w:val="mn-MN"/>
              </w:rPr>
              <w:t xml:space="preserve"> болон холбогдох бусад хуульд нэмэлт, өөрчлөлт оруулах тухай хуулийн төслүүд </w:t>
            </w:r>
            <w:r>
              <w:rPr>
                <w:rStyle w:val="style15"/>
                <w:rFonts w:cs="Arial"/>
                <w:b/>
                <w:bCs/>
                <w:i/>
                <w:iCs/>
                <w:caps w:val="false"/>
                <w:smallCaps w:val="false"/>
                <w:color w:val="00000A"/>
                <w:sz w:val="20"/>
                <w:szCs w:val="20"/>
                <w:lang w:val="mn-MN"/>
              </w:rPr>
              <w:t>/эцсийн хэлэлцүүлэг</w:t>
            </w:r>
            <w:r>
              <w:rPr>
                <w:rStyle w:val="style15"/>
                <w:rFonts w:cs="Arial"/>
                <w:b/>
                <w:bCs/>
                <w:i w:val="false"/>
                <w:iCs w:val="false"/>
                <w:caps w:val="false"/>
                <w:smallCaps w:val="false"/>
                <w:color w:val="00000A"/>
                <w:sz w:val="20"/>
                <w:szCs w:val="20"/>
                <w:lang w:val="mn-MN"/>
              </w:rPr>
              <w:t>/.</w:t>
            </w:r>
          </w:p>
        </w:tc>
        <w:tc>
          <w:tcPr>
            <w:tcW w:type="dxa" w:w="1009"/>
            <w:tcBorders>
              <w:left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sz w:val="20"/>
                <w:szCs w:val="20"/>
                <w:lang w:val="mn-MN"/>
              </w:rPr>
              <w:t>8-18</w:t>
            </w:r>
          </w:p>
        </w:tc>
      </w:tr>
      <w:tr>
        <w:trPr>
          <w:trHeight w:hRule="atLeast" w:val="189"/>
          <w:cantSplit w:val="false"/>
        </w:trPr>
        <w:tc>
          <w:tcPr>
            <w:tcW w:type="dxa" w:w="431"/>
            <w:tcBorders>
              <w:left w:color="000000" w:space="0" w:sz="2" w:val="single"/>
              <w:bottom w:color="000000" w:space="0" w:sz="2" w:val="single"/>
              <w:right w:color="000000" w:space="0" w:sz="2" w:val="single"/>
            </w:tcBorders>
            <w:shd w:fill="FFFFFF" w:val="clear"/>
            <w:tcMar>
              <w:top w:type="dxa" w:w="108"/>
              <w:left w:type="dxa" w:w="108"/>
              <w:bottom w:type="dxa" w:w="108"/>
              <w:right w:type="dxa" w:w="108"/>
            </w:tcMar>
          </w:tcPr>
          <w:p>
            <w:pPr>
              <w:pStyle w:val="style0"/>
              <w:spacing w:after="0" w:before="0" w:line="200" w:lineRule="atLeast"/>
              <w:ind w:hanging="0" w:left="0" w:right="0"/>
              <w:contextualSpacing w:val="false"/>
            </w:pPr>
            <w:r>
              <w:rPr/>
            </w:r>
          </w:p>
        </w:tc>
        <w:tc>
          <w:tcPr>
            <w:tcW w:type="dxa" w:w="7920"/>
            <w:tcBorders>
              <w:left w:color="000000" w:space="0" w:sz="2" w:val="single"/>
              <w:bottom w:color="000000" w:space="0" w:sz="2" w:val="single"/>
              <w:right w:color="000000" w:space="0" w:sz="2" w:val="single"/>
            </w:tcBorders>
            <w:shd w:fill="FFFFFF" w:val="clear"/>
            <w:tcMar>
              <w:top w:type="dxa" w:w="108"/>
              <w:left w:type="dxa" w:w="108"/>
              <w:bottom w:type="dxa" w:w="108"/>
              <w:right w:type="dxa" w:w="108"/>
            </w:tcMar>
          </w:tcPr>
          <w:p>
            <w:pPr>
              <w:pStyle w:val="style17"/>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bookmarkStart w:id="0" w:name="__DdeLink__8471_6433225762"/>
            <w:r>
              <w:rPr>
                <w:rStyle w:val="style15"/>
                <w:rFonts w:cs="Arial"/>
                <w:b w:val="false"/>
                <w:bCs w:val="false"/>
                <w:i w:val="false"/>
                <w:iCs w:val="false"/>
                <w:caps w:val="false"/>
                <w:smallCaps w:val="false"/>
                <w:color w:val="00000A"/>
                <w:sz w:val="20"/>
                <w:szCs w:val="20"/>
                <w:u w:val="none"/>
                <w:lang w:val="mn-MN"/>
              </w:rPr>
              <w:t xml:space="preserve">“Эмийн талаар төрөөс баримтлах бодлого батлах тухай” Улсын Их Хурлын тогтоолын </w:t>
            </w:r>
            <w:bookmarkEnd w:id="0"/>
            <w:r>
              <w:rPr>
                <w:rStyle w:val="style15"/>
                <w:rFonts w:cs="Arial"/>
                <w:b w:val="false"/>
                <w:bCs w:val="false"/>
                <w:i w:val="false"/>
                <w:iCs w:val="false"/>
                <w:caps w:val="false"/>
                <w:smallCaps w:val="false"/>
                <w:color w:val="00000A"/>
                <w:sz w:val="20"/>
                <w:szCs w:val="20"/>
                <w:u w:val="none"/>
                <w:lang w:val="mn-MN"/>
              </w:rPr>
              <w:t>төслийг хэлэлцүүлэгт бэлтгэх, санал, дүгнэгт гаргах үүрэг бүхий ажлын хэсэг байгуулах тухай</w:t>
            </w:r>
            <w:r>
              <w:rPr>
                <w:rStyle w:val="style15"/>
                <w:rFonts w:cs="Arial"/>
                <w:b w:val="false"/>
                <w:bCs w:val="false"/>
                <w:i w:val="false"/>
                <w:iCs w:val="false"/>
                <w:caps w:val="false"/>
                <w:smallCaps w:val="false"/>
                <w:color w:val="00000A"/>
                <w:sz w:val="20"/>
                <w:szCs w:val="20"/>
                <w:lang w:val="mn-MN"/>
              </w:rPr>
              <w:t>.</w:t>
            </w:r>
          </w:p>
        </w:tc>
        <w:tc>
          <w:tcPr>
            <w:tcW w:type="dxa" w:w="1009"/>
            <w:tcBorders>
              <w:left w:color="000000" w:space="0" w:sz="2" w:val="single"/>
              <w:bottom w:color="000000" w:space="0" w:sz="2" w:val="single"/>
              <w:right w:color="000000" w:space="0" w:sz="2" w:val="single"/>
            </w:tcBorders>
            <w:shd w:fill="FFFFFF" w:val="clear"/>
            <w:tcMar>
              <w:top w:type="dxa" w:w="108"/>
              <w:left w:type="dxa" w:w="108"/>
              <w:bottom w:type="dxa" w:w="108"/>
              <w:right w:type="dxa" w:w="108"/>
            </w:tcMar>
            <w:vAlign w:val="center"/>
          </w:tcPr>
          <w:p>
            <w:pPr>
              <w:pStyle w:val="style0"/>
              <w:spacing w:after="0" w:before="0" w:line="200" w:lineRule="atLeast"/>
              <w:ind w:hanging="0" w:left="0" w:right="0"/>
              <w:contextualSpacing w:val="false"/>
              <w:jc w:val="center"/>
            </w:pPr>
            <w:r>
              <w:rPr>
                <w:sz w:val="20"/>
                <w:szCs w:val="20"/>
                <w:lang w:val="mn-MN"/>
              </w:rPr>
              <w:t>1</w:t>
            </w:r>
            <w:r>
              <w:rPr>
                <w:sz w:val="20"/>
                <w:szCs w:val="20"/>
                <w:lang w:val="mn-MN"/>
              </w:rPr>
              <w:t>8</w:t>
            </w:r>
            <w:r>
              <w:rPr>
                <w:sz w:val="20"/>
                <w:szCs w:val="20"/>
                <w:lang w:val="mn-MN"/>
              </w:rPr>
              <w:t>-19</w:t>
            </w:r>
          </w:p>
        </w:tc>
      </w:tr>
    </w:tbl>
    <w:p>
      <w:pPr>
        <w:pStyle w:val="style17"/>
        <w:spacing w:after="0" w:before="0" w:line="100" w:lineRule="atLeast"/>
        <w:ind w:hanging="0" w:left="0" w:right="0"/>
        <w:contextualSpacing w:val="false"/>
        <w:jc w:val="center"/>
      </w:pPr>
      <w:r>
        <w:rPr/>
      </w:r>
    </w:p>
    <w:p>
      <w:pPr>
        <w:pStyle w:val="style21"/>
        <w:spacing w:after="28" w:before="28"/>
        <w:ind w:hanging="0" w:left="16" w:right="0"/>
        <w:contextualSpacing w:val="false"/>
        <w:jc w:val="center"/>
      </w:pPr>
      <w:r>
        <w:rPr>
          <w:rFonts w:cs="Arial"/>
          <w:i w:val="false"/>
          <w:iCs w:val="false"/>
          <w:sz w:val="22"/>
          <w:szCs w:val="22"/>
        </w:rPr>
        <w:t xml:space="preserve">Монгол Улсын Их Хурлын </w:t>
      </w:r>
      <w:r>
        <w:rPr>
          <w:rFonts w:cs="Arial"/>
          <w:i w:val="false"/>
          <w:iCs w:val="false"/>
          <w:sz w:val="22"/>
          <w:szCs w:val="22"/>
          <w:lang w:val="mn-MN"/>
        </w:rPr>
        <w:t>2014 оны хаврын ээлжит чуулганы Нийгмийн бодлого, боловсрол, соёл, шинжлэх ухааны байнгын хорооны 5 дугаар сарын 7-ны өдөр /Лхагва гараг/-ийн хуралдааны гар тэмдэглэл</w:t>
      </w:r>
    </w:p>
    <w:p>
      <w:pPr>
        <w:pStyle w:val="style21"/>
        <w:spacing w:after="28" w:before="28"/>
        <w:ind w:hanging="0" w:left="283" w:right="0"/>
        <w:contextualSpacing w:val="false"/>
        <w:jc w:val="center"/>
      </w:pPr>
      <w:r>
        <w:rPr>
          <w:sz w:val="22"/>
          <w:szCs w:val="22"/>
        </w:rPr>
      </w:r>
    </w:p>
    <w:p>
      <w:pPr>
        <w:pStyle w:val="style22"/>
        <w:spacing w:after="0" w:before="0"/>
        <w:ind w:hanging="0" w:left="0" w:right="0"/>
        <w:contextualSpacing w:val="false"/>
      </w:pPr>
      <w:r>
        <w:rPr>
          <w:rFonts w:cs="Arial"/>
          <w:sz w:val="22"/>
          <w:szCs w:val="22"/>
          <w:lang w:val="mn-MN"/>
        </w:rPr>
        <w:tab/>
        <w:t xml:space="preserve">Улсын Их Хурлын гишүүн </w:t>
      </w:r>
      <w:r>
        <w:rPr>
          <w:rFonts w:cs="Arial"/>
          <w:sz w:val="22"/>
          <w:szCs w:val="22"/>
          <w:effect w:val="blinkBackground"/>
          <w:lang w:val="mn-MN"/>
        </w:rPr>
        <w:t>А.Бакей</w:t>
      </w:r>
      <w:r>
        <w:rPr>
          <w:rFonts w:cs="Arial"/>
          <w:sz w:val="22"/>
          <w:szCs w:val="22"/>
          <w:lang w:val="mn-MN"/>
        </w:rPr>
        <w:t xml:space="preserve"> ирц, хэлэлцэх асуудлын дарааллыг танилцуулж,</w:t>
      </w:r>
      <w:r>
        <w:rPr>
          <w:rFonts w:cs="Arial"/>
          <w:sz w:val="22"/>
          <w:szCs w:val="22"/>
        </w:rPr>
        <w:t xml:space="preserve"> хуралдааныг даргалав.</w:t>
      </w:r>
    </w:p>
    <w:p>
      <w:pPr>
        <w:pStyle w:val="style0"/>
        <w:spacing w:after="0" w:before="0"/>
        <w:ind w:firstLine="749"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MN"/>
        </w:rPr>
        <w:t xml:space="preserve">14 </w:t>
      </w:r>
      <w:r>
        <w:rPr>
          <w:rFonts w:cs="Arial"/>
          <w:b w:val="false"/>
          <w:bCs w:val="false"/>
          <w:i w:val="false"/>
          <w:iCs w:val="false"/>
          <w:sz w:val="22"/>
          <w:szCs w:val="22"/>
        </w:rPr>
        <w:t xml:space="preserve">гишүүн ирж, </w:t>
      </w:r>
      <w:r>
        <w:rPr>
          <w:rFonts w:cs="Arial"/>
          <w:b w:val="false"/>
          <w:bCs w:val="false"/>
          <w:i w:val="false"/>
          <w:iCs w:val="false"/>
          <w:sz w:val="22"/>
          <w:szCs w:val="22"/>
          <w:lang w:val="mn-MN"/>
        </w:rPr>
        <w:t>73.6</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MN"/>
        </w:rPr>
        <w:t xml:space="preserve">гээр хуралдаан 15 цаг 31 минутад Төрийн ордны “Б” танхимд эхлэв. </w:t>
      </w:r>
    </w:p>
    <w:p>
      <w:pPr>
        <w:pStyle w:val="style22"/>
        <w:spacing w:after="0" w:before="0"/>
        <w:ind w:firstLine="749" w:left="0" w:right="0"/>
        <w:contextualSpacing w:val="false"/>
      </w:pPr>
      <w:r>
        <w:rPr>
          <w:sz w:val="22"/>
          <w:szCs w:val="22"/>
        </w:rPr>
      </w:r>
    </w:p>
    <w:p>
      <w:pPr>
        <w:pStyle w:val="style22"/>
        <w:spacing w:after="0" w:before="0"/>
        <w:ind w:hanging="0" w:left="0" w:right="0"/>
        <w:contextualSpacing w:val="false"/>
      </w:pPr>
      <w:r>
        <w:rPr>
          <w:rFonts w:cs="Arial"/>
          <w:b/>
          <w:bCs/>
          <w:i w:val="false"/>
          <w:iCs w:val="false"/>
          <w:sz w:val="22"/>
          <w:szCs w:val="22"/>
        </w:rPr>
        <w:tab/>
        <w:t>Чөлөөтэй:</w:t>
      </w:r>
      <w:r>
        <w:rPr>
          <w:rFonts w:cs="Arial"/>
          <w:b w:val="false"/>
          <w:bCs w:val="false"/>
          <w:i w:val="false"/>
          <w:iCs w:val="false"/>
          <w:sz w:val="22"/>
          <w:szCs w:val="22"/>
          <w:lang w:val="mn-MN"/>
        </w:rPr>
        <w:t xml:space="preserve"> Д.Батцогт, Д.Арвин, О.Содбилэг, С.Эрдэнэ</w:t>
      </w:r>
      <w:r>
        <w:rPr>
          <w:rFonts w:cs="Arial"/>
          <w:b w:val="false"/>
          <w:bCs w:val="false"/>
          <w:i w:val="false"/>
          <w:iCs w:val="false"/>
          <w:sz w:val="22"/>
          <w:szCs w:val="22"/>
        </w:rPr>
        <w:t>;</w:t>
      </w:r>
    </w:p>
    <w:p>
      <w:pPr>
        <w:pStyle w:val="style22"/>
        <w:spacing w:after="0" w:before="0"/>
        <w:ind w:hanging="0" w:left="0" w:right="0"/>
        <w:contextualSpacing w:val="false"/>
      </w:pPr>
      <w:r>
        <w:rPr>
          <w:rFonts w:cs="Arial"/>
          <w:b/>
          <w:bCs/>
          <w:i w:val="false"/>
          <w:iCs w:val="false"/>
          <w:sz w:val="22"/>
          <w:szCs w:val="22"/>
          <w:lang w:val="mn-MN"/>
        </w:rPr>
        <w:tab/>
        <w:t>Тасалсан:</w:t>
      </w:r>
      <w:r>
        <w:rPr>
          <w:rFonts w:cs="Arial"/>
          <w:b w:val="false"/>
          <w:bCs w:val="false"/>
          <w:i w:val="false"/>
          <w:iCs w:val="false"/>
          <w:sz w:val="22"/>
          <w:szCs w:val="22"/>
          <w:lang w:val="mn-MN"/>
        </w:rPr>
        <w:t xml:space="preserve"> Л.Энх-Амгалан.</w:t>
      </w:r>
    </w:p>
    <w:p>
      <w:pPr>
        <w:pStyle w:val="style0"/>
        <w:spacing w:after="0" w:before="0"/>
        <w:contextualSpacing w:val="false"/>
      </w:pPr>
      <w:r>
        <w:rPr>
          <w:sz w:val="22"/>
          <w:szCs w:val="22"/>
        </w:rPr>
      </w:r>
    </w:p>
    <w:p>
      <w:pPr>
        <w:pStyle w:val="style0"/>
        <w:spacing w:after="0" w:before="0"/>
        <w:contextualSpacing w:val="false"/>
        <w:jc w:val="both"/>
      </w:pPr>
      <w:r>
        <w:rPr>
          <w:sz w:val="22"/>
          <w:szCs w:val="22"/>
        </w:rPr>
        <w:tab/>
      </w:r>
      <w:r>
        <w:rPr>
          <w:sz w:val="22"/>
          <w:szCs w:val="22"/>
          <w:lang w:val="mn-MN"/>
        </w:rPr>
        <w:t xml:space="preserve">Хэлэлцэх асуудлын дараалалтай холбогдуулан Улсын Их Хурлын гишүүн Ё.Отгонбаяр </w:t>
      </w:r>
      <w:r>
        <w:rPr>
          <w:rFonts w:cs="Arial"/>
          <w:b w:val="false"/>
          <w:bCs w:val="false"/>
          <w:i w:val="false"/>
          <w:iCs w:val="false"/>
          <w:sz w:val="22"/>
          <w:szCs w:val="22"/>
          <w:lang w:val="mn-MN"/>
        </w:rPr>
        <w:t>“Төрөөс боловсролын талаар баримтлах бодлого”-ыг шинэ</w:t>
      </w:r>
      <w:r>
        <w:rPr>
          <w:rFonts w:cs="Arial"/>
          <w:b w:val="false"/>
          <w:bCs w:val="false"/>
          <w:i w:val="false"/>
          <w:iCs w:val="false"/>
          <w:sz w:val="22"/>
          <w:szCs w:val="22"/>
          <w:lang w:val="mn-MN"/>
        </w:rPr>
        <w:t>ч</w:t>
      </w:r>
      <w:r>
        <w:rPr>
          <w:rFonts w:cs="Arial"/>
          <w:b w:val="false"/>
          <w:bCs w:val="false"/>
          <w:i w:val="false"/>
          <w:iCs w:val="false"/>
          <w:sz w:val="22"/>
          <w:szCs w:val="22"/>
          <w:lang w:val="mn-MN"/>
        </w:rPr>
        <w:t>лэн батлах тухай Улсын Их Хурлын тогтоолын төслийн хэлэлцүүлгийг хоёр долоо хоногоор хойшлуулъя гэсэн горимын санал гаргав.</w:t>
      </w:r>
    </w:p>
    <w:p>
      <w:pPr>
        <w:pStyle w:val="style0"/>
        <w:spacing w:after="0" w:before="0"/>
        <w:contextualSpacing w:val="false"/>
        <w:jc w:val="both"/>
      </w:pPr>
      <w:r>
        <w:rPr>
          <w:sz w:val="22"/>
          <w:szCs w:val="22"/>
        </w:rPr>
      </w:r>
    </w:p>
    <w:p>
      <w:pPr>
        <w:pStyle w:val="style0"/>
        <w:spacing w:after="0" w:before="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А.Бакей: - </w:t>
      </w:r>
      <w:r>
        <w:rPr>
          <w:rFonts w:cs="Arial"/>
          <w:b w:val="false"/>
          <w:bCs w:val="false"/>
          <w:i w:val="false"/>
          <w:iCs w:val="false"/>
          <w:sz w:val="22"/>
          <w:szCs w:val="22"/>
          <w:lang w:val="mn-MN"/>
        </w:rPr>
        <w:t>Улсын Их Хурлын гишүүн Ё.Отгонбаярын гаргасан,</w:t>
      </w:r>
      <w:bookmarkStart w:id="1" w:name="__DdeLink__18407_2009908148"/>
      <w:r>
        <w:rPr>
          <w:rFonts w:cs="Arial"/>
          <w:b w:val="false"/>
          <w:bCs w:val="false"/>
          <w:i w:val="false"/>
          <w:iCs w:val="false"/>
          <w:sz w:val="22"/>
          <w:szCs w:val="22"/>
          <w:lang w:val="mn-MN"/>
        </w:rPr>
        <w:t xml:space="preserve"> “Төрөөс боловсролын талаар баримтлах бодлого”-ыг шинэ</w:t>
      </w:r>
      <w:r>
        <w:rPr>
          <w:rFonts w:cs="Arial"/>
          <w:b w:val="false"/>
          <w:bCs w:val="false"/>
          <w:i w:val="false"/>
          <w:iCs w:val="false"/>
          <w:sz w:val="22"/>
          <w:szCs w:val="22"/>
          <w:lang w:val="mn-MN"/>
        </w:rPr>
        <w:t>ч</w:t>
      </w:r>
      <w:r>
        <w:rPr>
          <w:rFonts w:cs="Arial"/>
          <w:b w:val="false"/>
          <w:bCs w:val="false"/>
          <w:i w:val="false"/>
          <w:iCs w:val="false"/>
          <w:sz w:val="22"/>
          <w:szCs w:val="22"/>
          <w:lang w:val="mn-MN"/>
        </w:rPr>
        <w:t>лэн батлах тухай Улсын Их Хурлын тогтоолын төслийн</w:t>
      </w:r>
      <w:bookmarkEnd w:id="1"/>
      <w:r>
        <w:rPr>
          <w:rFonts w:cs="Arial"/>
          <w:b w:val="false"/>
          <w:bCs w:val="false"/>
          <w:i w:val="false"/>
          <w:iCs w:val="false"/>
          <w:sz w:val="22"/>
          <w:szCs w:val="22"/>
          <w:lang w:val="mn-MN"/>
        </w:rPr>
        <w:t xml:space="preserve"> хэлэлцүүлгийг хоёр долоо хоногоор хойшлуулъя гэсэн горимын саналыг дэмжиж байгаа гишүүд гараа өргөнө үү. </w:t>
      </w:r>
    </w:p>
    <w:p>
      <w:pPr>
        <w:pStyle w:val="style0"/>
        <w:spacing w:after="0" w:before="0"/>
        <w:contextualSpacing w:val="false"/>
        <w:jc w:val="both"/>
      </w:pPr>
      <w:r>
        <w:rPr>
          <w:sz w:val="22"/>
          <w:szCs w:val="22"/>
        </w:rPr>
      </w:r>
    </w:p>
    <w:p>
      <w:pPr>
        <w:pStyle w:val="style0"/>
        <w:spacing w:after="0" w:before="0"/>
        <w:contextualSpacing w:val="false"/>
        <w:jc w:val="both"/>
      </w:pPr>
      <w:r>
        <w:rPr>
          <w:rFonts w:cs="Arial"/>
          <w:b w:val="false"/>
          <w:bCs w:val="false"/>
          <w:i w:val="false"/>
          <w:iCs w:val="false"/>
          <w:sz w:val="22"/>
          <w:szCs w:val="22"/>
          <w:lang w:val="mn-MN"/>
        </w:rPr>
        <w:tab/>
        <w:t>Зөвшөөрсөн:</w:t>
        <w:tab/>
        <w:tab/>
        <w:t>7</w:t>
      </w:r>
    </w:p>
    <w:p>
      <w:pPr>
        <w:pStyle w:val="style0"/>
        <w:spacing w:after="0" w:before="0"/>
        <w:contextualSpacing w:val="false"/>
        <w:jc w:val="both"/>
      </w:pPr>
      <w:r>
        <w:rPr>
          <w:rFonts w:cs="Arial"/>
          <w:b w:val="false"/>
          <w:bCs w:val="false"/>
          <w:i w:val="false"/>
          <w:iCs w:val="false"/>
          <w:sz w:val="22"/>
          <w:szCs w:val="22"/>
          <w:lang w:val="mn-MN"/>
        </w:rPr>
        <w:tab/>
        <w:t>Татгалзсан:</w:t>
        <w:tab/>
        <w:tab/>
        <w:t>3</w:t>
      </w:r>
    </w:p>
    <w:p>
      <w:pPr>
        <w:pStyle w:val="style0"/>
        <w:spacing w:after="0" w:before="0"/>
        <w:contextualSpacing w:val="false"/>
        <w:jc w:val="both"/>
      </w:pPr>
      <w:r>
        <w:rPr>
          <w:rFonts w:cs="Arial"/>
          <w:b w:val="false"/>
          <w:bCs w:val="false"/>
          <w:i w:val="false"/>
          <w:iCs w:val="false"/>
          <w:sz w:val="22"/>
          <w:szCs w:val="22"/>
          <w:lang w:val="mn-MN"/>
        </w:rPr>
        <w:tab/>
        <w:t>Бүгд:</w:t>
        <w:tab/>
        <w:tab/>
        <w:tab/>
        <w:t>10</w:t>
      </w:r>
    </w:p>
    <w:p>
      <w:pPr>
        <w:pStyle w:val="style0"/>
        <w:spacing w:after="0" w:before="0"/>
        <w:contextualSpacing w:val="false"/>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н саналаар горимын санал дэмжигдлээ.</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Байнгын хорооны хуралдааны хэлэлцэх асуудлын дарааллаас “Төрөөс боловсролын талаар баримтлах бодлого”-ыг шинэ</w:t>
      </w:r>
      <w:r>
        <w:rPr>
          <w:rFonts w:cs="Arial"/>
          <w:b w:val="false"/>
          <w:bCs w:val="false"/>
          <w:i w:val="false"/>
          <w:iCs w:val="false"/>
          <w:sz w:val="22"/>
          <w:szCs w:val="22"/>
          <w:lang w:val="mn-MN"/>
        </w:rPr>
        <w:t>ч</w:t>
      </w:r>
      <w:r>
        <w:rPr>
          <w:rFonts w:cs="Arial"/>
          <w:b w:val="false"/>
          <w:bCs w:val="false"/>
          <w:i w:val="false"/>
          <w:iCs w:val="false"/>
          <w:sz w:val="22"/>
          <w:szCs w:val="22"/>
          <w:lang w:val="mn-MN"/>
        </w:rPr>
        <w:t xml:space="preserve">лэн батлах тухай Улсын Их Хурлын тогтоолын төслийн хэлэлцэх эсэх асуудлыг түр хойшлуулахаар тогтов. </w:t>
      </w:r>
    </w:p>
    <w:p>
      <w:pPr>
        <w:pStyle w:val="style0"/>
        <w:ind w:hanging="0" w:left="0" w:right="0"/>
        <w:jc w:val="both"/>
      </w:pPr>
      <w:r>
        <w:rPr>
          <w:sz w:val="22"/>
          <w:szCs w:val="22"/>
        </w:rPr>
      </w:r>
    </w:p>
    <w:p>
      <w:pPr>
        <w:pStyle w:val="style0"/>
        <w:spacing w:after="0" w:before="0"/>
        <w:ind w:hanging="0" w:left="0" w:right="0"/>
        <w:contextualSpacing w:val="false"/>
        <w:jc w:val="both"/>
      </w:pPr>
      <w:r>
        <w:rPr>
          <w:rFonts w:cs="Arial"/>
          <w:b/>
          <w:i/>
          <w:sz w:val="22"/>
          <w:szCs w:val="22"/>
          <w:lang w:val="mn-MN"/>
        </w:rPr>
        <w:tab/>
        <w:t xml:space="preserve">Нэг. “Соёлын өвийг хамгаалах тухай </w:t>
      </w:r>
      <w:r>
        <w:rPr>
          <w:rFonts w:cs="Arial"/>
          <w:b w:val="false"/>
          <w:bCs w:val="false"/>
          <w:i/>
          <w:sz w:val="22"/>
          <w:szCs w:val="22"/>
          <w:lang w:val="mn-MN"/>
        </w:rPr>
        <w:t>/шинэчилсэн найруулга/</w:t>
      </w:r>
      <w:r>
        <w:rPr>
          <w:rFonts w:cs="Arial"/>
          <w:b/>
          <w:i/>
          <w:sz w:val="22"/>
          <w:szCs w:val="22"/>
          <w:lang w:val="mn-MN"/>
        </w:rPr>
        <w:t xml:space="preserve"> болон холбогдох бусад хуульд нэмэлт, өөрчлөлт оруулах тухай хуулийн төслүүд  </w:t>
      </w:r>
      <w:r>
        <w:rPr>
          <w:rFonts w:cs="Arial"/>
          <w:b/>
          <w:i/>
          <w:sz w:val="22"/>
          <w:szCs w:val="22"/>
          <w:lang w:val="en-US"/>
        </w:rPr>
        <w:t>/</w:t>
      </w:r>
      <w:r>
        <w:rPr>
          <w:rFonts w:cs="Arial"/>
          <w:b w:val="false"/>
          <w:bCs w:val="false"/>
          <w:i/>
          <w:sz w:val="22"/>
          <w:szCs w:val="22"/>
          <w:lang w:val="en-US"/>
        </w:rPr>
        <w:t>э</w:t>
      </w:r>
      <w:r>
        <w:rPr>
          <w:rFonts w:cs="Arial"/>
          <w:b w:val="false"/>
          <w:bCs w:val="false"/>
          <w:i/>
          <w:sz w:val="22"/>
          <w:szCs w:val="22"/>
          <w:lang w:val="mn-MN"/>
        </w:rPr>
        <w:t>цсийн хэлэлцүүлэг</w:t>
      </w:r>
      <w:r>
        <w:rPr>
          <w:rFonts w:cs="Arial"/>
          <w:b/>
          <w:bCs w:val="false"/>
          <w:i/>
          <w:sz w:val="22"/>
          <w:szCs w:val="22"/>
          <w:lang w:val="en-US"/>
        </w:rPr>
        <w:t>/</w:t>
      </w:r>
      <w:r>
        <w:rPr>
          <w:rFonts w:cs="Arial"/>
          <w:b/>
          <w:i/>
          <w:sz w:val="22"/>
          <w:szCs w:val="22"/>
          <w:lang w:val="mn-MN"/>
        </w:rPr>
        <w:t>.</w:t>
      </w:r>
    </w:p>
    <w:p>
      <w:pPr>
        <w:pStyle w:val="style0"/>
        <w:spacing w:after="0" w:before="0"/>
        <w:ind w:hanging="0" w:left="0" w:right="0"/>
        <w:contextualSpacing w:val="false"/>
        <w:jc w:val="both"/>
      </w:pPr>
      <w:r>
        <w:rPr>
          <w:sz w:val="22"/>
          <w:szCs w:val="22"/>
        </w:rPr>
      </w:r>
    </w:p>
    <w:p>
      <w:pPr>
        <w:pStyle w:val="style0"/>
        <w:ind w:hanging="0" w:left="0" w:right="0"/>
        <w:jc w:val="both"/>
      </w:pPr>
      <w:r>
        <w:rPr>
          <w:rFonts w:cs="Arial"/>
          <w:b/>
          <w:i/>
          <w:sz w:val="22"/>
          <w:szCs w:val="22"/>
          <w:lang w:val="mn-MN"/>
        </w:rPr>
        <w:tab/>
      </w:r>
      <w:r>
        <w:rPr>
          <w:rFonts w:cs="Arial"/>
          <w:b w:val="false"/>
          <w:bCs w:val="false"/>
          <w:i w:val="false"/>
          <w:iCs w:val="false"/>
          <w:sz w:val="22"/>
          <w:szCs w:val="22"/>
          <w:lang w:val="mn-MN"/>
        </w:rPr>
        <w:t xml:space="preserve">Хэлэлцэж буй асуудалтай холбогдуулан Соёл, спорт аялал жуулчлалын сайд Ц.Оюунгэрэл, Соёл, спорт аялал жуулчлалын дэд сайд М.Түмэнжаргал, Соёл, спорт, аялал жуулчлалын яамны Стратегийн бодлого, төлөвлөлтийн газрын дарга П.Алтан-Од, мөн яамны Соёл урлагийн бодлогын хэрэгжилтийг зохицуулах газрын Соёлын өвийн хэлтсийн дарга Ц.Цэндсүрэн, мөн яамны Төрийн захиргааны удирдлагын газрын хуулийн хэлтсийн  дарга Д.Гэрэлчулуун, мөн яамны Стратегийн бодлого, төлөвлөлтийн газрын ахлах мэргэжилтэн З.Оюунбилэг, Монголын ИКОМОС-ын Үндэсний хорооны Ерөнхийлөгч, доктор Н.Уртнасан, Соёл, спорт аялал жуулчлалын яамны Соёл  урлагийн бодлогын хэрэгжилтийг зохицуулах газрын Соёлын өвийн хэлтсийн мэргэжилтэн Б.Даваацэрэн </w:t>
      </w:r>
      <w:r>
        <w:rPr>
          <w:rFonts w:cs="Arial"/>
          <w:b w:val="false"/>
          <w:bCs w:val="false"/>
          <w:i w:val="false"/>
          <w:iCs w:val="false"/>
          <w:sz w:val="22"/>
          <w:szCs w:val="22"/>
          <w:lang w:val="mn-MN"/>
        </w:rPr>
        <w:t>нар оролцов.</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r>
      <w:r>
        <w:rPr>
          <w:rFonts w:cs="Arial"/>
          <w:b w:val="false"/>
          <w:bCs w:val="false"/>
          <w:i w:val="false"/>
          <w:iCs w:val="false"/>
          <w:sz w:val="22"/>
          <w:szCs w:val="22"/>
          <w:lang w:val="mn-MN"/>
        </w:rPr>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style0"/>
        <w:ind w:hanging="0" w:left="0" w:right="0"/>
        <w:jc w:val="both"/>
      </w:pPr>
      <w:r>
        <w:rPr>
          <w:sz w:val="22"/>
          <w:szCs w:val="22"/>
        </w:rPr>
      </w:r>
    </w:p>
    <w:p>
      <w:pPr>
        <w:pStyle w:val="style0"/>
        <w:ind w:hanging="0" w:left="0" w:right="0"/>
        <w:jc w:val="both"/>
      </w:pPr>
      <w:r>
        <w:rPr>
          <w:sz w:val="22"/>
          <w:szCs w:val="22"/>
        </w:rPr>
        <w:tab/>
      </w:r>
      <w:r>
        <w:rPr>
          <w:b w:val="false"/>
          <w:bCs w:val="false"/>
          <w:i w:val="false"/>
          <w:iCs w:val="false"/>
          <w:sz w:val="22"/>
          <w:szCs w:val="22"/>
        </w:rPr>
        <w:t xml:space="preserve"> “</w:t>
      </w:r>
      <w:r>
        <w:rPr>
          <w:rFonts w:cs="Arial"/>
          <w:b w:val="false"/>
          <w:bCs w:val="false"/>
          <w:i w:val="false"/>
          <w:iCs w:val="false"/>
          <w:sz w:val="22"/>
          <w:szCs w:val="22"/>
          <w:lang w:val="mn-MN"/>
        </w:rPr>
        <w:t xml:space="preserve">Соёлын өвийг хамгаалах тухай болон холбогдох бусад хуульд нэмэлт, өөрчлөлт оруулах тухай” хуулийн төслүүдийг эцсийн хэлэлцүүлэгт бэлтгэсэн </w:t>
      </w:r>
      <w:r>
        <w:rPr>
          <w:rFonts w:cs="Arial"/>
          <w:b w:val="false"/>
          <w:bCs w:val="false"/>
          <w:i w:val="false"/>
          <w:iCs w:val="false"/>
          <w:sz w:val="22"/>
          <w:szCs w:val="22"/>
          <w:lang w:val="mn-MN"/>
        </w:rPr>
        <w:t>тухай танилцуулгыг</w:t>
      </w:r>
      <w:r>
        <w:rPr>
          <w:rFonts w:cs="Arial"/>
          <w:b w:val="false"/>
          <w:bCs w:val="false"/>
          <w:i w:val="false"/>
          <w:iCs w:val="false"/>
          <w:sz w:val="22"/>
          <w:szCs w:val="22"/>
          <w:lang w:val="mn-MN"/>
        </w:rPr>
        <w:t xml:space="preserve"> ажлын хэсгийн ахлагч, Улсын Их Хурлын гишүүн Ё.Отгонбаяр,  уг хуулийн төслүүдтэй хамт өргөн мэдүүлсэн “Аж ахуйн нэгжийн орлогын албан татварын тухай хуульд нэмэлт оруулах тухай” хуулийн төслийн эцсийн хэлэлцүүлгийг Төсвийн байнгын хороогоор хэлэлцэж гаргасан санал, дүгнэлтийг Улсын Их Хурлын гишүүн С.Ганбаатар нар танилцуулав.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 xml:space="preserve">Ажлын хэсгийн </w:t>
      </w:r>
      <w:r>
        <w:rPr>
          <w:rFonts w:cs="Arial"/>
          <w:b w:val="false"/>
          <w:bCs w:val="false"/>
          <w:i w:val="false"/>
          <w:iCs w:val="false"/>
          <w:sz w:val="22"/>
          <w:szCs w:val="22"/>
          <w:lang w:val="mn-MN"/>
        </w:rPr>
        <w:t>танилцуулга</w:t>
      </w:r>
      <w:r>
        <w:rPr>
          <w:rFonts w:cs="Arial"/>
          <w:b w:val="false"/>
          <w:bCs w:val="false"/>
          <w:i w:val="false"/>
          <w:iCs w:val="false"/>
          <w:sz w:val="22"/>
          <w:szCs w:val="22"/>
          <w:lang w:val="mn-MN"/>
        </w:rPr>
        <w:t xml:space="preserve"> болон Төсвийн байнгын хорооны санал, дүгнэлттэй холбогдуулан Улсын Их Хурлын гишүүн А.Тлейхан, З.Баянсэлэнгэ нарын тавьсан асуултад Улсын Их Хурлын гишүүн Ё.Отгонбаяр хариулж, тайлбар хийв.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r>
      <w:r>
        <w:rPr>
          <w:rFonts w:cs="Arial"/>
          <w:b/>
          <w:bCs/>
          <w:i w:val="false"/>
          <w:iCs w:val="false"/>
          <w:sz w:val="22"/>
          <w:szCs w:val="22"/>
          <w:lang w:val="mn-MN"/>
        </w:rPr>
        <w:t xml:space="preserve">А.Бакей: - </w:t>
      </w:r>
      <w:r>
        <w:rPr>
          <w:rFonts w:cs="Arial"/>
          <w:b/>
          <w:bCs/>
          <w:i/>
          <w:iCs/>
          <w:sz w:val="22"/>
          <w:szCs w:val="22"/>
          <w:lang w:val="mn-MN"/>
        </w:rPr>
        <w:t xml:space="preserve">1. </w:t>
      </w:r>
      <w:r>
        <w:rPr>
          <w:rFonts w:cs="Arial"/>
          <w:b w:val="false"/>
          <w:bCs w:val="false"/>
          <w:i w:val="false"/>
          <w:iCs w:val="false"/>
          <w:sz w:val="22"/>
          <w:szCs w:val="22"/>
          <w:lang w:val="mn-MN"/>
        </w:rPr>
        <w:t xml:space="preserve">Улсын Их Хурлын гишүүн Ё.Отгонбаяр, Д.Арвин, А.Бакей, С.Ганбаатар, Л.Эрдэнэчимэг нарын гаргасан, Төслийн 36 дугаар зүйлд “улс, аймаг, нийслэлийн хамгаалалтад байх түүх, соёлын үл хөдлөх дурсгалын дэргэд тухайн дурсгалын талаарх мэдээллийг агуулсан танилцуулга, тайлбар, тэмдэг, тэмдэглэгээ байрлуулна. Танилцуулга, тайлбар, тэмдэг, тэмдэглэгээг стандартын дагуу хийж байрлуулах ажлыг аймаг, нийслэлийн Засаг дарга хариуцан зохион байгуулна” </w:t>
      </w:r>
      <w:r>
        <w:rPr>
          <w:rFonts w:cs="Arial"/>
          <w:b w:val="false"/>
          <w:bCs w:val="false"/>
          <w:i w:val="false"/>
          <w:iCs w:val="false"/>
          <w:sz w:val="22"/>
          <w:szCs w:val="22"/>
          <w:lang w:val="mn-MN"/>
        </w:rPr>
        <w:t>гэсэн</w:t>
      </w:r>
      <w:r>
        <w:rPr>
          <w:rFonts w:cs="Arial"/>
          <w:b w:val="false"/>
          <w:bCs w:val="false"/>
          <w:i w:val="false"/>
          <w:iCs w:val="false"/>
          <w:sz w:val="22"/>
          <w:szCs w:val="22"/>
          <w:lang w:val="mn-MN"/>
        </w:rPr>
        <w:t xml:space="preserve"> 36.5 дэх хэсгийг нэмэх гэсэн саналыг дэмжиж байгаа гишүүд гараа өргөнө үү.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 xml:space="preserve">Зөвшөөрсөн: </w:t>
        <w:tab/>
        <w:tab/>
        <w:t>10</w:t>
      </w:r>
    </w:p>
    <w:p>
      <w:pPr>
        <w:pStyle w:val="style0"/>
        <w:ind w:hanging="0" w:left="0" w:right="0"/>
        <w:jc w:val="both"/>
      </w:pPr>
      <w:r>
        <w:rPr>
          <w:rFonts w:cs="Arial"/>
          <w:b w:val="false"/>
          <w:bCs w:val="false"/>
          <w:i w:val="false"/>
          <w:iCs w:val="false"/>
          <w:sz w:val="22"/>
          <w:szCs w:val="22"/>
          <w:lang w:val="mn-MN"/>
        </w:rPr>
        <w:tab/>
        <w:t>Татгалзсан:</w:t>
        <w:tab/>
        <w:tab/>
        <w:t>1</w:t>
      </w:r>
    </w:p>
    <w:p>
      <w:pPr>
        <w:pStyle w:val="style0"/>
        <w:ind w:hanging="0" w:left="0" w:right="0"/>
        <w:jc w:val="both"/>
      </w:pPr>
      <w:r>
        <w:rPr>
          <w:rFonts w:cs="Arial"/>
          <w:b w:val="false"/>
          <w:bCs w:val="false"/>
          <w:i w:val="false"/>
          <w:iCs w:val="false"/>
          <w:sz w:val="22"/>
          <w:szCs w:val="22"/>
          <w:lang w:val="mn-MN"/>
        </w:rPr>
        <w:tab/>
        <w:t>Бүгд:</w:t>
        <w:tab/>
        <w:tab/>
        <w:tab/>
        <w:t>11</w:t>
      </w:r>
    </w:p>
    <w:p>
      <w:pPr>
        <w:pStyle w:val="style0"/>
        <w:ind w:hanging="0" w:left="0" w:right="0"/>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 xml:space="preserve">н саналаар дэмжигдлээ.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 xml:space="preserve">2. </w:t>
      </w:r>
      <w:r>
        <w:rPr>
          <w:rFonts w:cs="Arial"/>
          <w:b w:val="false"/>
          <w:bCs w:val="false"/>
          <w:i w:val="false"/>
          <w:iCs w:val="false"/>
          <w:sz w:val="22"/>
          <w:szCs w:val="22"/>
          <w:lang w:val="mn-MN"/>
        </w:rPr>
        <w:t>Улсын Их Хурлын гишүүн Ё.Отгонбаяр, Д.Арвин, А.Бакей, С.Ганбаатар, Л.Эрдэнэчимэг нарын гаргасан,</w:t>
        <w:tab/>
        <w:t xml:space="preserve">Төслийн 41 дүгээр зүйл. 42 дугаар зүйлийг дараах байдлаар 4 зүйл болгож өөрчлөн найруулах: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41 дүгээр зүйл. Соёлын өвийн дурсгалт газар.</w:t>
      </w:r>
      <w:r>
        <w:rPr>
          <w:rFonts w:cs="Arial"/>
          <w:b w:val="false"/>
          <w:bCs w:val="false"/>
          <w:i w:val="false"/>
          <w:iCs w:val="false"/>
          <w:sz w:val="22"/>
          <w:szCs w:val="22"/>
          <w:lang w:val="mn-MN"/>
        </w:rPr>
        <w:t xml:space="preserve"> </w:t>
      </w:r>
    </w:p>
    <w:p>
      <w:pPr>
        <w:pStyle w:val="style0"/>
        <w:spacing w:after="0" w:before="0"/>
        <w:ind w:hanging="0" w:left="0" w:right="0"/>
        <w:contextualSpacing w:val="false"/>
        <w:jc w:val="both"/>
      </w:pPr>
      <w:r>
        <w:rPr>
          <w:rFonts w:cs="Arial"/>
          <w:b w:val="false"/>
          <w:bCs w:val="false"/>
          <w:i w:val="false"/>
          <w:iCs w:val="false"/>
          <w:sz w:val="22"/>
          <w:szCs w:val="22"/>
          <w:lang w:val="mn-MN"/>
        </w:rPr>
        <w:tab/>
        <w:tab/>
      </w:r>
    </w:p>
    <w:p>
      <w:pPr>
        <w:pStyle w:val="style0"/>
        <w:spacing w:after="0" w:before="0"/>
        <w:ind w:hanging="0" w:left="0" w:right="0"/>
        <w:contextualSpacing w:val="false"/>
        <w:jc w:val="both"/>
      </w:pPr>
      <w:r>
        <w:rPr>
          <w:rFonts w:cs="Arial"/>
          <w:b w:val="false"/>
          <w:bCs w:val="false"/>
          <w:i w:val="false"/>
          <w:iCs w:val="false"/>
          <w:sz w:val="22"/>
          <w:szCs w:val="22"/>
          <w:lang w:val="mn-MN"/>
        </w:rPr>
        <w:tab/>
        <w:t>41.1. Улсын Их Хурал соёлын өвийн дурсгалт газрын унаган төрх, соёлын үнэт зүйлсийн язгуур шинжийг хамгаалах зорилгоор тусгай хамгаалалтад авч хилийн цэсийг батална.</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41.2. Соёлын өвийн дурсгалт газар байгуулах саналыг Соёлын асуудал эрхэлсэн төрийн захиргааны төв байгууллага, Засгийн газарт өргөн мэдүүлнэ. Саналд тухайн аймаг, нийслэлийн иргэдийн Төлөөлөгчдийн Хурлын шийдвэрийг харгалзан үзэж болно.</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41.3. Соёлын өвийн дурсгалт газарт үндэсний болон дэлхийн өвийн дурсгалт газар хамаарна.</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41.4. Соёлын өвийн дурсгалт газрыг дараах бүсэд хуваана.</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41.4.1. </w:t>
      </w:r>
      <w:r>
        <w:rPr>
          <w:rFonts w:cs="Arial"/>
          <w:b w:val="false"/>
          <w:bCs w:val="false"/>
          <w:i w:val="false"/>
          <w:iCs w:val="false"/>
          <w:sz w:val="22"/>
          <w:szCs w:val="22"/>
          <w:lang w:val="mn-MN"/>
        </w:rPr>
        <w:t>х</w:t>
      </w:r>
      <w:r>
        <w:rPr>
          <w:rFonts w:cs="Arial"/>
          <w:b w:val="false"/>
          <w:bCs w:val="false"/>
          <w:i w:val="false"/>
          <w:iCs w:val="false"/>
          <w:sz w:val="22"/>
          <w:szCs w:val="22"/>
          <w:lang w:val="mn-MN"/>
        </w:rPr>
        <w:t>амгаалалтын бүс;</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41.4.2. </w:t>
      </w:r>
      <w:r>
        <w:rPr>
          <w:rFonts w:cs="Arial"/>
          <w:b w:val="false"/>
          <w:bCs w:val="false"/>
          <w:i w:val="false"/>
          <w:iCs w:val="false"/>
          <w:sz w:val="22"/>
          <w:szCs w:val="22"/>
          <w:lang w:val="mn-MN"/>
        </w:rPr>
        <w:t>о</w:t>
      </w:r>
      <w:r>
        <w:rPr>
          <w:rFonts w:cs="Arial"/>
          <w:b w:val="false"/>
          <w:bCs w:val="false"/>
          <w:i w:val="false"/>
          <w:iCs w:val="false"/>
          <w:sz w:val="22"/>
          <w:szCs w:val="22"/>
          <w:lang w:val="mn-MN"/>
        </w:rPr>
        <w:t>рчны бүс;</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41.5. Соёлын өвийн дурсгалт газарт хэд хэдэн түүх соёлын дурсгалт газар байрлаж болно.</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41.6. Хамгаалалтын болон орчны бүсэд соёлын асуудал эрхэлсэн төрийн захиргааны төв байгууллагын зөвшөөрлөөр байгаль, соёлын өвд сөрөг нөлөө үзүүлэхгүйгээр аялал жуулчлалын үйл ажиллагааг эрхэлж болно.</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41.7. Соёлын өвийн дурсгалт газар хамгаалалтын менежментийг хариуцан хэрэгжүүлэх үүрэг бүхий хамгаалалтын захиргаа ажиллана.</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41.8. Соёлын өвийн дурсгалт газрын хамгаалалтын захиргаа энэ хуулийн 42, 43-т заасан үйл ажиллагаатай уялдуулан нэмэлт дэглэм тогтоож болно.</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41.9. Соёлын өвийн дурсгалт газрын хамгаалалтын захиргаанд хэд хэдэн дурсгалт газрын хамгаалалтын асуудлыг харьяалуулна.</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42 дугаар зүйл. Хамгаалалтын бүсийн дэглэм.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42.1. Хамгаалалтын бүсэд энэ хуулийн 37.1-д зааснаас гадна доор дурдсан үйл ажиллагаа явуулахыг хориглоно.</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42.1.1. </w:t>
      </w:r>
      <w:r>
        <w:rPr>
          <w:rFonts w:cs="Arial"/>
          <w:b w:val="false"/>
          <w:bCs w:val="false"/>
          <w:i w:val="false"/>
          <w:iCs w:val="false"/>
          <w:sz w:val="22"/>
          <w:szCs w:val="22"/>
          <w:lang w:val="mn-MN"/>
        </w:rPr>
        <w:t>о</w:t>
      </w:r>
      <w:r>
        <w:rPr>
          <w:rFonts w:cs="Arial"/>
          <w:b w:val="false"/>
          <w:bCs w:val="false"/>
          <w:i w:val="false"/>
          <w:iCs w:val="false"/>
          <w:sz w:val="22"/>
          <w:szCs w:val="22"/>
          <w:lang w:val="mn-MN"/>
        </w:rPr>
        <w:t>нцгой байдал үүссэнээс бусад тохиолдолд нисэх онгоц буулгах;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42.1.2. </w:t>
      </w:r>
      <w:r>
        <w:rPr>
          <w:rFonts w:cs="Arial"/>
          <w:b w:val="false"/>
          <w:bCs w:val="false"/>
          <w:i w:val="false"/>
          <w:iCs w:val="false"/>
          <w:sz w:val="22"/>
          <w:szCs w:val="22"/>
          <w:lang w:val="mn-MN"/>
        </w:rPr>
        <w:t>а</w:t>
      </w:r>
      <w:r>
        <w:rPr>
          <w:rFonts w:cs="Arial"/>
          <w:b w:val="false"/>
          <w:bCs w:val="false"/>
          <w:i w:val="false"/>
          <w:iCs w:val="false"/>
          <w:sz w:val="22"/>
          <w:szCs w:val="22"/>
          <w:lang w:val="mn-MN"/>
        </w:rPr>
        <w:t>шигт малтмал эрэх, хайх, ашиглах</w:t>
      </w:r>
      <w:r>
        <w:rPr>
          <w:rFonts w:cs="Arial"/>
          <w:b w:val="false"/>
          <w:bCs w:val="false"/>
          <w:i w:val="false"/>
          <w:iCs w:val="false"/>
          <w:sz w:val="22"/>
          <w:szCs w:val="22"/>
          <w:lang w:val="en-US"/>
        </w:rPr>
        <w:t>;</w:t>
      </w:r>
    </w:p>
    <w:p>
      <w:pPr>
        <w:pStyle w:val="style0"/>
        <w:spacing w:after="0" w:before="0"/>
        <w:ind w:hanging="0" w:left="0" w:right="0"/>
        <w:contextualSpacing w:val="false"/>
        <w:jc w:val="both"/>
      </w:pPr>
      <w:r>
        <w:rPr>
          <w:rFonts w:cs="Arial"/>
          <w:b w:val="false"/>
          <w:bCs w:val="false"/>
          <w:i w:val="false"/>
          <w:iCs w:val="false"/>
          <w:sz w:val="22"/>
          <w:szCs w:val="22"/>
          <w:lang w:val="mn-MN"/>
        </w:rPr>
        <w:tab/>
        <w:tab/>
      </w:r>
      <w:r>
        <w:rPr>
          <w:rFonts w:cs="Arial"/>
          <w:b w:val="false"/>
          <w:bCs w:val="false"/>
          <w:i w:val="false"/>
          <w:iCs w:val="false"/>
          <w:sz w:val="22"/>
          <w:szCs w:val="22"/>
          <w:lang w:val="en-US"/>
        </w:rPr>
        <w:t>41.</w:t>
      </w:r>
      <w:r>
        <w:rPr>
          <w:rFonts w:cs="Arial"/>
          <w:b w:val="false"/>
          <w:bCs w:val="false"/>
          <w:i w:val="false"/>
          <w:iCs w:val="false"/>
          <w:sz w:val="22"/>
          <w:szCs w:val="22"/>
          <w:lang w:val="en-US"/>
        </w:rPr>
        <w:t>1.</w:t>
      </w:r>
      <w:r>
        <w:rPr>
          <w:rFonts w:cs="Arial"/>
          <w:b w:val="false"/>
          <w:bCs w:val="false"/>
          <w:i w:val="false"/>
          <w:iCs w:val="false"/>
          <w:sz w:val="22"/>
          <w:szCs w:val="22"/>
          <w:lang w:val="en-US"/>
        </w:rPr>
        <w:t>3</w:t>
      </w:r>
      <w:r>
        <w:rPr>
          <w:rFonts w:cs="Arial"/>
          <w:b w:val="false"/>
          <w:bCs w:val="false"/>
          <w:i w:val="false"/>
          <w:iCs w:val="false"/>
          <w:sz w:val="22"/>
          <w:szCs w:val="22"/>
          <w:lang w:val="mn-MN"/>
        </w:rPr>
        <w:t xml:space="preserve">. </w:t>
      </w:r>
      <w:r>
        <w:rPr>
          <w:rFonts w:cs="Arial"/>
          <w:b w:val="false"/>
          <w:bCs w:val="false"/>
          <w:i w:val="false"/>
          <w:iCs w:val="false"/>
          <w:sz w:val="22"/>
          <w:szCs w:val="22"/>
          <w:lang w:val="mn-MN"/>
        </w:rPr>
        <w:t>м</w:t>
      </w:r>
      <w:r>
        <w:rPr>
          <w:rFonts w:cs="Arial"/>
          <w:b w:val="false"/>
          <w:bCs w:val="false"/>
          <w:i w:val="false"/>
          <w:iCs w:val="false"/>
          <w:sz w:val="22"/>
          <w:szCs w:val="22"/>
          <w:lang w:val="mn-MN"/>
        </w:rPr>
        <w:t>од, элс, хайрга, чулуу авах зэргээр байгалийн төлөв байдлыг өөрчлөх;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42.1.4. </w:t>
      </w:r>
      <w:r>
        <w:rPr>
          <w:rFonts w:cs="Arial"/>
          <w:b w:val="false"/>
          <w:bCs w:val="false"/>
          <w:i w:val="false"/>
          <w:iCs w:val="false"/>
          <w:sz w:val="22"/>
          <w:szCs w:val="22"/>
          <w:lang w:val="mn-MN"/>
        </w:rPr>
        <w:t>х</w:t>
      </w:r>
      <w:r>
        <w:rPr>
          <w:rFonts w:cs="Arial"/>
          <w:b w:val="false"/>
          <w:bCs w:val="false"/>
          <w:i w:val="false"/>
          <w:iCs w:val="false"/>
          <w:sz w:val="22"/>
          <w:szCs w:val="22"/>
          <w:lang w:val="mn-MN"/>
        </w:rPr>
        <w:t>от суурин, цахилгаан станц байгуулах;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42.1.5. </w:t>
      </w:r>
      <w:r>
        <w:rPr>
          <w:rFonts w:cs="Arial"/>
          <w:b w:val="false"/>
          <w:bCs w:val="false"/>
          <w:i w:val="false"/>
          <w:iCs w:val="false"/>
          <w:sz w:val="22"/>
          <w:szCs w:val="22"/>
          <w:lang w:val="mn-MN"/>
        </w:rPr>
        <w:t>т</w:t>
      </w:r>
      <w:r>
        <w:rPr>
          <w:rFonts w:cs="Arial"/>
          <w:b w:val="false"/>
          <w:bCs w:val="false"/>
          <w:i w:val="false"/>
          <w:iCs w:val="false"/>
          <w:sz w:val="22"/>
          <w:szCs w:val="22"/>
          <w:lang w:val="mn-MN"/>
        </w:rPr>
        <w:t>эсэлгээ хийх;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42.1.6. </w:t>
      </w:r>
      <w:r>
        <w:rPr>
          <w:rFonts w:cs="Arial"/>
          <w:b w:val="false"/>
          <w:bCs w:val="false"/>
          <w:i w:val="false"/>
          <w:iCs w:val="false"/>
          <w:sz w:val="22"/>
          <w:szCs w:val="22"/>
          <w:lang w:val="mn-MN"/>
        </w:rPr>
        <w:t>ш</w:t>
      </w:r>
      <w:r>
        <w:rPr>
          <w:rFonts w:cs="Arial"/>
          <w:b w:val="false"/>
          <w:bCs w:val="false"/>
          <w:i w:val="false"/>
          <w:iCs w:val="false"/>
          <w:sz w:val="22"/>
          <w:szCs w:val="22"/>
          <w:lang w:val="mn-MN"/>
        </w:rPr>
        <w:t>инээр барилга байгууламж барих;</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43 дугаар зүйл. Орчны бүсийн дэглэм.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43.1. Орчны бүсэд энэ хуулийн 37.1-д зааснаас гадна доор дурдсан үйл ажиллагаа явуулахыг хориглоно.</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43.1.1. </w:t>
      </w:r>
      <w:r>
        <w:rPr>
          <w:rFonts w:cs="Arial"/>
          <w:b w:val="false"/>
          <w:bCs w:val="false"/>
          <w:i w:val="false"/>
          <w:iCs w:val="false"/>
          <w:sz w:val="22"/>
          <w:szCs w:val="22"/>
          <w:lang w:val="mn-MN"/>
        </w:rPr>
        <w:t>а</w:t>
      </w:r>
      <w:r>
        <w:rPr>
          <w:rFonts w:cs="Arial"/>
          <w:b w:val="false"/>
          <w:bCs w:val="false"/>
          <w:i w:val="false"/>
          <w:iCs w:val="false"/>
          <w:sz w:val="22"/>
          <w:szCs w:val="22"/>
          <w:lang w:val="mn-MN"/>
        </w:rPr>
        <w:t>шигт малтмал эрэх, хайх, ашиглах;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43.1.2. </w:t>
      </w:r>
      <w:r>
        <w:rPr>
          <w:rFonts w:cs="Arial"/>
          <w:b w:val="false"/>
          <w:bCs w:val="false"/>
          <w:i w:val="false"/>
          <w:iCs w:val="false"/>
          <w:sz w:val="22"/>
          <w:szCs w:val="22"/>
          <w:lang w:val="mn-MN"/>
        </w:rPr>
        <w:t>х</w:t>
      </w:r>
      <w:r>
        <w:rPr>
          <w:rFonts w:cs="Arial"/>
          <w:b w:val="false"/>
          <w:bCs w:val="false"/>
          <w:i w:val="false"/>
          <w:iCs w:val="false"/>
          <w:sz w:val="22"/>
          <w:szCs w:val="22"/>
          <w:lang w:val="mn-MN"/>
        </w:rPr>
        <w:t>от суурин, цахилгаан станц байгуулах;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43.1.3. </w:t>
      </w:r>
      <w:r>
        <w:rPr>
          <w:rFonts w:cs="Arial"/>
          <w:b w:val="false"/>
          <w:bCs w:val="false"/>
          <w:i w:val="false"/>
          <w:iCs w:val="false"/>
          <w:sz w:val="22"/>
          <w:szCs w:val="22"/>
          <w:lang w:val="mn-MN"/>
        </w:rPr>
        <w:t>т</w:t>
      </w:r>
      <w:r>
        <w:rPr>
          <w:rFonts w:cs="Arial"/>
          <w:b w:val="false"/>
          <w:bCs w:val="false"/>
          <w:i w:val="false"/>
          <w:iCs w:val="false"/>
          <w:sz w:val="22"/>
          <w:szCs w:val="22"/>
          <w:lang w:val="mn-MN"/>
        </w:rPr>
        <w:t>эсэлгээ хийх;</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44 дүгээр зүйл. Түүх, соёлын дурсгалт газар.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44.1. Засгийн газрын түүх, соёлын үл хөдлөх дурсгалын бүрэн бүтэн, аюулгүй байдлыг хангах, харагдах сүр барааг хадгалах зорилгоор хамгаалалтын бүс тогтооно.</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44.2. Сум, дүүргийн Засаг дарга энэ хуулийн 41.4-т заасны дагуу хамгаалалтын бүс тогтоосон нь түүх, соёлын дурсгалт газарт гэрээт харуул томилж ажиллуулна.</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44.3. Түүх, соёлын дурсгалт газрын хамгаалалтын бүсэд энэ хуулийн 37.1-д зааснаас гадна доор дурдсан үйл ажиллагаа явуулахыг хориглоно.</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44.3.1. </w:t>
      </w:r>
      <w:r>
        <w:rPr>
          <w:rFonts w:cs="Arial"/>
          <w:b w:val="false"/>
          <w:bCs w:val="false"/>
          <w:i w:val="false"/>
          <w:iCs w:val="false"/>
          <w:sz w:val="22"/>
          <w:szCs w:val="22"/>
          <w:lang w:val="mn-MN"/>
        </w:rPr>
        <w:t>г</w:t>
      </w:r>
      <w:r>
        <w:rPr>
          <w:rFonts w:cs="Arial"/>
          <w:b w:val="false"/>
          <w:bCs w:val="false"/>
          <w:i w:val="false"/>
          <w:iCs w:val="false"/>
          <w:sz w:val="22"/>
          <w:szCs w:val="22"/>
          <w:lang w:val="mn-MN"/>
        </w:rPr>
        <w:t>азар, түүний хэвлийг хөндөх;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44.3.2. </w:t>
      </w:r>
      <w:r>
        <w:rPr>
          <w:rFonts w:cs="Arial"/>
          <w:b w:val="false"/>
          <w:bCs w:val="false"/>
          <w:i w:val="false"/>
          <w:iCs w:val="false"/>
          <w:sz w:val="22"/>
          <w:szCs w:val="22"/>
          <w:lang w:val="mn-MN"/>
        </w:rPr>
        <w:t>м</w:t>
      </w:r>
      <w:r>
        <w:rPr>
          <w:rFonts w:cs="Arial"/>
          <w:b w:val="false"/>
          <w:bCs w:val="false"/>
          <w:i w:val="false"/>
          <w:iCs w:val="false"/>
          <w:sz w:val="22"/>
          <w:szCs w:val="22"/>
          <w:lang w:val="mn-MN"/>
        </w:rPr>
        <w:t>эргэжлийн байгууллагын дүгнэлтгүй мод, бут, төрөл бүрийн ургамал тарих;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44.3.3. </w:t>
      </w:r>
      <w:r>
        <w:rPr>
          <w:rFonts w:cs="Arial"/>
          <w:b w:val="false"/>
          <w:bCs w:val="false"/>
          <w:i w:val="false"/>
          <w:iCs w:val="false"/>
          <w:sz w:val="22"/>
          <w:szCs w:val="22"/>
          <w:lang w:val="mn-MN"/>
        </w:rPr>
        <w:t>г</w:t>
      </w:r>
      <w:r>
        <w:rPr>
          <w:rFonts w:cs="Arial"/>
          <w:b w:val="false"/>
          <w:bCs w:val="false"/>
          <w:i w:val="false"/>
          <w:iCs w:val="false"/>
          <w:sz w:val="22"/>
          <w:szCs w:val="22"/>
          <w:lang w:val="mn-MN"/>
        </w:rPr>
        <w:t>эр, сууц, барилга байгууламж барих</w:t>
      </w:r>
      <w:r>
        <w:rPr>
          <w:rFonts w:cs="Arial"/>
          <w:b w:val="false"/>
          <w:bCs w:val="false"/>
          <w:i w:val="false"/>
          <w:iCs w:val="false"/>
          <w:sz w:val="22"/>
          <w:szCs w:val="22"/>
          <w:lang w:val="en-US"/>
        </w:rPr>
        <w:t>;</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44.3.4. </w:t>
      </w:r>
      <w:r>
        <w:rPr>
          <w:rFonts w:cs="Arial"/>
          <w:b w:val="false"/>
          <w:bCs w:val="false"/>
          <w:i w:val="false"/>
          <w:iCs w:val="false"/>
          <w:sz w:val="22"/>
          <w:szCs w:val="22"/>
          <w:lang w:val="mn-MN"/>
        </w:rPr>
        <w:t>м</w:t>
      </w:r>
      <w:r>
        <w:rPr>
          <w:rFonts w:cs="Arial"/>
          <w:b w:val="false"/>
          <w:bCs w:val="false"/>
          <w:i w:val="false"/>
          <w:iCs w:val="false"/>
          <w:sz w:val="22"/>
          <w:szCs w:val="22"/>
          <w:lang w:val="mn-MN"/>
        </w:rPr>
        <w:t>ал бэлчээх;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44.3.5. </w:t>
      </w:r>
      <w:r>
        <w:rPr>
          <w:rFonts w:cs="Arial"/>
          <w:b w:val="false"/>
          <w:bCs w:val="false"/>
          <w:i w:val="false"/>
          <w:iCs w:val="false"/>
          <w:sz w:val="22"/>
          <w:szCs w:val="22"/>
          <w:lang w:val="mn-MN"/>
        </w:rPr>
        <w:t>о</w:t>
      </w:r>
      <w:r>
        <w:rPr>
          <w:rFonts w:cs="Arial"/>
          <w:b w:val="false"/>
          <w:bCs w:val="false"/>
          <w:i w:val="false"/>
          <w:iCs w:val="false"/>
          <w:sz w:val="22"/>
          <w:szCs w:val="22"/>
          <w:lang w:val="mn-MN"/>
        </w:rPr>
        <w:t>нцгой байдал үүссэнээс бусад тохиолдолд өөрөө явагч хэрэгсэл нэвтрүүлэх, нисэх онгоц буулгах;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44.3.6. </w:t>
      </w:r>
      <w:r>
        <w:rPr>
          <w:rFonts w:cs="Arial"/>
          <w:b w:val="false"/>
          <w:bCs w:val="false"/>
          <w:i w:val="false"/>
          <w:iCs w:val="false"/>
          <w:sz w:val="22"/>
          <w:szCs w:val="22"/>
          <w:lang w:val="mn-MN"/>
        </w:rPr>
        <w:t>а</w:t>
      </w:r>
      <w:r>
        <w:rPr>
          <w:rFonts w:cs="Arial"/>
          <w:b w:val="false"/>
          <w:bCs w:val="false"/>
          <w:i w:val="false"/>
          <w:iCs w:val="false"/>
          <w:sz w:val="22"/>
          <w:szCs w:val="22"/>
          <w:lang w:val="mn-MN"/>
        </w:rPr>
        <w:t>шигт малтмал эрэх, хайх, ашиглах;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44.3.7. </w:t>
      </w:r>
      <w:r>
        <w:rPr>
          <w:rFonts w:cs="Arial"/>
          <w:b w:val="false"/>
          <w:bCs w:val="false"/>
          <w:i w:val="false"/>
          <w:iCs w:val="false"/>
          <w:sz w:val="22"/>
          <w:szCs w:val="22"/>
          <w:lang w:val="mn-MN"/>
        </w:rPr>
        <w:t>м</w:t>
      </w:r>
      <w:r>
        <w:rPr>
          <w:rFonts w:cs="Arial"/>
          <w:b w:val="false"/>
          <w:bCs w:val="false"/>
          <w:i w:val="false"/>
          <w:iCs w:val="false"/>
          <w:sz w:val="22"/>
          <w:szCs w:val="22"/>
          <w:lang w:val="mn-MN"/>
        </w:rPr>
        <w:t>од, элс, хайрга, чулуу авах;</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44.4. Түүх, соёлын дурсгалт газрын хамгаалалтын бүсэд судалгаа, шинжилгээ хийх, сэргээн засварлах, аялал жуулчлалын зорилгоор сурталчлах үйл ажиллагаа явуулж болно гэсэн саналыг дэмжиж байгаа гишүүд гараа өргөнө үү.</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Зөвшөөрсөн: </w:t>
        <w:tab/>
        <w:tab/>
        <w:t>9</w:t>
      </w:r>
    </w:p>
    <w:p>
      <w:pPr>
        <w:pStyle w:val="style0"/>
        <w:ind w:hanging="0" w:left="0" w:right="0"/>
        <w:jc w:val="both"/>
      </w:pPr>
      <w:r>
        <w:rPr>
          <w:rFonts w:cs="Arial"/>
          <w:b w:val="false"/>
          <w:bCs w:val="false"/>
          <w:i w:val="false"/>
          <w:iCs w:val="false"/>
          <w:sz w:val="22"/>
          <w:szCs w:val="22"/>
          <w:lang w:val="mn-MN"/>
        </w:rPr>
        <w:tab/>
        <w:t>Татгалзсан:</w:t>
        <w:tab/>
        <w:tab/>
        <w:t>2</w:t>
      </w:r>
    </w:p>
    <w:p>
      <w:pPr>
        <w:pStyle w:val="style0"/>
        <w:ind w:hanging="0" w:left="0" w:right="0"/>
        <w:jc w:val="both"/>
      </w:pPr>
      <w:r>
        <w:rPr>
          <w:rFonts w:cs="Arial"/>
          <w:b w:val="false"/>
          <w:bCs w:val="false"/>
          <w:i w:val="false"/>
          <w:iCs w:val="false"/>
          <w:sz w:val="22"/>
          <w:szCs w:val="22"/>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en-US"/>
        </w:rPr>
        <w:t>ы</w:t>
      </w:r>
      <w:r>
        <w:rPr>
          <w:rFonts w:cs="Arial"/>
          <w:b w:val="false"/>
          <w:bCs w:val="false"/>
          <w:i w:val="false"/>
          <w:iCs w:val="false"/>
          <w:sz w:val="22"/>
          <w:szCs w:val="22"/>
          <w:lang w:val="mn-MN"/>
        </w:rPr>
        <w:t xml:space="preserve">н саналаар дэмжигдлээ.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 xml:space="preserve">3. </w:t>
      </w:r>
      <w:r>
        <w:rPr>
          <w:rFonts w:cs="Arial"/>
          <w:b w:val="false"/>
          <w:bCs w:val="false"/>
          <w:i w:val="false"/>
          <w:iCs w:val="false"/>
          <w:sz w:val="22"/>
          <w:szCs w:val="22"/>
          <w:lang w:val="mn-MN"/>
        </w:rPr>
        <w:t>Улсын Их Хурлын гишүүн Ё.Отгонбаяр, Д.Арвин, А.Бакей, С.Ганбаатар, Л.Эрдэнэчимэг нарын гаргасан, Төслийн 45 дугаар зүйлийг дараах байдлаар өөрчлөн найруулах:</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45 дугаар зүйл. Соёлын биет бус өвийг сэргээн уламжлуулах.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45.1. Соёлын биет бус өв устсан, мартагдсан тохиолдолд сэргээн уламжлуулах арга хэмжээг </w:t>
      </w:r>
      <w:r>
        <w:rPr>
          <w:rFonts w:cs="Arial"/>
          <w:b w:val="false"/>
          <w:bCs w:val="false"/>
          <w:i w:val="false"/>
          <w:iCs w:val="false"/>
          <w:sz w:val="22"/>
          <w:szCs w:val="22"/>
          <w:lang w:val="mn-MN"/>
        </w:rPr>
        <w:t>с</w:t>
      </w:r>
      <w:r>
        <w:rPr>
          <w:rFonts w:cs="Arial"/>
          <w:b w:val="false"/>
          <w:bCs w:val="false"/>
          <w:i w:val="false"/>
          <w:iCs w:val="false"/>
          <w:sz w:val="22"/>
          <w:szCs w:val="22"/>
          <w:lang w:val="mn-MN"/>
        </w:rPr>
        <w:t>оёлын асуудал эрхэлсэн төрийн захиргааны төв байгууллага, холбогдох бүртгэл мэдээллийг үндэслэн зохион байгуулна.</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45.2. Соёлын асуудал эрхэлсэн төрийн захиргааны төв байгууллагын дэргэдэх мэргэжлийн зөвлөл соёл биет бус өвийг сэргээгдсэнд тооцож дүгнэлт гаргана гэсэн саналыг дэмжиж байгаа гишүүд гараа өргөнө үү.</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Зөвшөөрсөн: </w:t>
        <w:tab/>
        <w:tab/>
        <w:t>10</w:t>
      </w:r>
    </w:p>
    <w:p>
      <w:pPr>
        <w:pStyle w:val="style0"/>
        <w:ind w:hanging="0" w:left="0" w:right="0"/>
        <w:jc w:val="both"/>
      </w:pPr>
      <w:r>
        <w:rPr>
          <w:rFonts w:cs="Arial"/>
          <w:b w:val="false"/>
          <w:bCs w:val="false"/>
          <w:i w:val="false"/>
          <w:iCs w:val="false"/>
          <w:sz w:val="22"/>
          <w:szCs w:val="22"/>
          <w:lang w:val="mn-MN"/>
        </w:rPr>
        <w:tab/>
        <w:t>Татгалзсан:</w:t>
        <w:tab/>
        <w:tab/>
        <w:t>1</w:t>
      </w:r>
    </w:p>
    <w:p>
      <w:pPr>
        <w:pStyle w:val="style0"/>
        <w:ind w:hanging="0" w:left="0" w:right="0"/>
        <w:jc w:val="both"/>
      </w:pPr>
      <w:r>
        <w:rPr>
          <w:rFonts w:cs="Arial"/>
          <w:b w:val="false"/>
          <w:bCs w:val="false"/>
          <w:i w:val="false"/>
          <w:iCs w:val="false"/>
          <w:sz w:val="22"/>
          <w:szCs w:val="22"/>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 xml:space="preserve">н саналаар дэмжигдлээ. </w:t>
      </w:r>
    </w:p>
    <w:p>
      <w:pPr>
        <w:pStyle w:val="style0"/>
        <w:spacing w:after="0" w:before="0"/>
        <w:ind w:hanging="0" w:left="0" w:right="0"/>
        <w:contextualSpacing w:val="false"/>
        <w:jc w:val="both"/>
      </w:pPr>
      <w:r>
        <w:rPr>
          <w:rFonts w:cs="Arial"/>
          <w:b w:val="false"/>
          <w:bCs w:val="false"/>
          <w:i w:val="false"/>
          <w:iCs w:val="false"/>
          <w:sz w:val="22"/>
          <w:szCs w:val="22"/>
          <w:lang w:val="mn-MN"/>
        </w:rPr>
        <w:tab/>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4.</w:t>
      </w:r>
      <w:r>
        <w:rPr>
          <w:rFonts w:cs="Arial"/>
          <w:b w:val="false"/>
          <w:bCs w:val="false"/>
          <w:i w:val="false"/>
          <w:iCs w:val="false"/>
          <w:sz w:val="22"/>
          <w:szCs w:val="22"/>
          <w:lang w:val="mn-MN"/>
        </w:rPr>
        <w:t xml:space="preserve"> Улсын Их Хурлын гишүүн Ё.Отгонбаяр, Д.Арвин, А.Бакей, С.Ганбаатар, Л.Эрдэнэчимэг нарын гаргасан, Төслийн 49.1 дэх хэсгийг дараах байдлаар өөрчлөн найруулах:</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49 дүгээр зүйл. Түүх соёлын дурсгалт зүйлийг хилээр нэвтрүүлэх.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49.1. Түүх, соёлын хосгүй үнэт дурсгалт зүйл, эх олдворыг сэргээн засварлах, сурталчлах зорилгоор түүний хадгалалт, хамгаалалтын найдвартай нөхцөлийг бүрдүүлсний үндсэн дээр Засгийн газрын зөвшөөрлөөр 1 жилээс дээшгүй хугацаагаар улсын хилээр нэвтрүүлнэ гэсэн саналыг дэмжиж байгаа гишүүд гараа өргөнө үү.</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Зөвшөөрсөн: </w:t>
        <w:tab/>
        <w:tab/>
        <w:t>10</w:t>
      </w:r>
    </w:p>
    <w:p>
      <w:pPr>
        <w:pStyle w:val="style0"/>
        <w:ind w:hanging="0" w:left="0" w:right="0"/>
        <w:jc w:val="both"/>
      </w:pPr>
      <w:r>
        <w:rPr>
          <w:rFonts w:cs="Arial"/>
          <w:b w:val="false"/>
          <w:bCs w:val="false"/>
          <w:i w:val="false"/>
          <w:iCs w:val="false"/>
          <w:sz w:val="22"/>
          <w:szCs w:val="22"/>
          <w:lang w:val="mn-MN"/>
        </w:rPr>
        <w:tab/>
        <w:t>Татгалзсан:</w:t>
        <w:tab/>
        <w:tab/>
        <w:t>1</w:t>
      </w:r>
    </w:p>
    <w:p>
      <w:pPr>
        <w:pStyle w:val="style0"/>
        <w:ind w:hanging="0" w:left="0" w:right="0"/>
        <w:jc w:val="both"/>
      </w:pPr>
      <w:r>
        <w:rPr>
          <w:rFonts w:cs="Arial"/>
          <w:b w:val="false"/>
          <w:bCs w:val="false"/>
          <w:i w:val="false"/>
          <w:iCs w:val="false"/>
          <w:sz w:val="22"/>
          <w:szCs w:val="22"/>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 xml:space="preserve">н саналаар дэмжигдлээ. </w:t>
      </w:r>
    </w:p>
    <w:p>
      <w:pPr>
        <w:pStyle w:val="style0"/>
        <w:spacing w:after="0" w:before="0"/>
        <w:ind w:hanging="0" w:left="0" w:right="0"/>
        <w:contextualSpacing w:val="false"/>
        <w:jc w:val="both"/>
      </w:pPr>
      <w:r>
        <w:rPr>
          <w:rFonts w:cs="Arial"/>
          <w:b w:val="false"/>
          <w:bCs w:val="false"/>
          <w:i w:val="false"/>
          <w:iCs w:val="false"/>
          <w:sz w:val="22"/>
          <w:szCs w:val="22"/>
          <w:lang w:val="mn-MN"/>
        </w:rPr>
        <w:tab/>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5.</w:t>
      </w:r>
      <w:r>
        <w:rPr>
          <w:rFonts w:cs="Arial"/>
          <w:b w:val="false"/>
          <w:bCs w:val="false"/>
          <w:i w:val="false"/>
          <w:iCs w:val="false"/>
          <w:sz w:val="22"/>
          <w:szCs w:val="22"/>
          <w:lang w:val="mn-MN"/>
        </w:rPr>
        <w:t xml:space="preserve"> Улсын Их Хурлын гишүүн Ё.Отгонбаяр, Д.Арвин, А.Бакей, С.Ганбаатар, Л.Эрдэнэчимэг нарын гаргасан, Аж ахуйн нэгжийн орлогын албан татварын тухай хуульд нэмэлт оруулах тухай хуулийн төслийн 1 дүгээр зүйлийн 18.1.13 дахь заалтыг доор дурдсанаар өөрчлөн найруулах:</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“18.1.13. Соёлын өвийг сэргээн засварлах тусгай зөвшөөрөл эзэмшигчийн Монгол Улсын нутаг дэвсгэрт соёлын өвийг сэргээн засварлах үйл ажиллагаанаас олсон орлого байна” гэсэн саналыг дэмжиж байгаа гишүүд гараа өргөнө үү.</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Зөвшөөрсөн: </w:t>
        <w:tab/>
        <w:tab/>
        <w:t>9</w:t>
      </w:r>
    </w:p>
    <w:p>
      <w:pPr>
        <w:pStyle w:val="style0"/>
        <w:ind w:hanging="0" w:left="0" w:right="0"/>
        <w:jc w:val="both"/>
      </w:pPr>
      <w:r>
        <w:rPr>
          <w:rFonts w:cs="Arial"/>
          <w:b w:val="false"/>
          <w:bCs w:val="false"/>
          <w:i w:val="false"/>
          <w:iCs w:val="false"/>
          <w:sz w:val="22"/>
          <w:szCs w:val="22"/>
          <w:lang w:val="mn-MN"/>
        </w:rPr>
        <w:tab/>
        <w:t>Татгалзсан:</w:t>
        <w:tab/>
        <w:tab/>
        <w:t>2</w:t>
      </w:r>
    </w:p>
    <w:p>
      <w:pPr>
        <w:pStyle w:val="style0"/>
        <w:ind w:hanging="0" w:left="0" w:right="0"/>
        <w:jc w:val="both"/>
      </w:pPr>
      <w:r>
        <w:rPr>
          <w:rFonts w:cs="Arial"/>
          <w:b w:val="false"/>
          <w:bCs w:val="false"/>
          <w:i w:val="false"/>
          <w:iCs w:val="false"/>
          <w:sz w:val="22"/>
          <w:szCs w:val="22"/>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 xml:space="preserve">н саналаар дэмжигдлээ.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 xml:space="preserve">6. </w:t>
      </w:r>
      <w:r>
        <w:rPr>
          <w:rFonts w:cs="Arial"/>
          <w:b w:val="false"/>
          <w:bCs w:val="false"/>
          <w:i w:val="false"/>
          <w:iCs w:val="false"/>
          <w:sz w:val="22"/>
          <w:szCs w:val="22"/>
          <w:lang w:val="mn-MN"/>
        </w:rPr>
        <w:t>Улсын Их Хурлын гишүүн Ё.Отгонбаярын гаргасан, Төслийн 34 дүгээр зүйлийг хоёр хувааж томъёолох:</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34.1. Соёлын биет бус өвийг өвлөн уламжлагч нь дараах эрхтэй:</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ab/>
        <w:t>34.1.</w:t>
      </w:r>
      <w:r>
        <w:rPr>
          <w:rFonts w:cs="Arial"/>
          <w:b w:val="false"/>
          <w:bCs w:val="false"/>
          <w:i w:val="false"/>
          <w:iCs w:val="false"/>
          <w:sz w:val="22"/>
          <w:szCs w:val="22"/>
          <w:lang w:val="mn-MN"/>
        </w:rPr>
        <w:t>1</w:t>
      </w:r>
      <w:r>
        <w:rPr>
          <w:rFonts w:cs="Arial"/>
          <w:b w:val="false"/>
          <w:bCs w:val="false"/>
          <w:i w:val="false"/>
          <w:iCs w:val="false"/>
          <w:sz w:val="22"/>
          <w:szCs w:val="22"/>
          <w:lang w:val="mn-MN"/>
        </w:rPr>
        <w:t xml:space="preserve"> </w:t>
      </w:r>
      <w:r>
        <w:rPr>
          <w:rFonts w:cs="Arial"/>
          <w:b w:val="false"/>
          <w:bCs w:val="false"/>
          <w:i w:val="false"/>
          <w:iCs w:val="false"/>
          <w:sz w:val="22"/>
          <w:szCs w:val="22"/>
          <w:lang w:val="mn-MN"/>
        </w:rPr>
        <w:t>с</w:t>
      </w:r>
      <w:r>
        <w:rPr>
          <w:rFonts w:cs="Arial"/>
          <w:b w:val="false"/>
          <w:bCs w:val="false"/>
          <w:i w:val="false"/>
          <w:iCs w:val="false"/>
          <w:sz w:val="22"/>
          <w:szCs w:val="22"/>
          <w:lang w:val="mn-MN"/>
        </w:rPr>
        <w:t>оёлын биет бус өвийг яаралтай хамгаалах, өвлүүлэх, сэргээн уламжлуулах зайлшгүй тохиолдолд санхүүгийн дэмжлэг авах;</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34.2. Соёлын биет бус өвийг өвлөн уламжлагч нь дараах үүрэгтэй:</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34.2.1. </w:t>
      </w:r>
      <w:r>
        <w:rPr>
          <w:rFonts w:cs="Arial"/>
          <w:b w:val="false"/>
          <w:bCs w:val="false"/>
          <w:i w:val="false"/>
          <w:iCs w:val="false"/>
          <w:sz w:val="22"/>
          <w:szCs w:val="22"/>
          <w:lang w:val="mn-MN"/>
        </w:rPr>
        <w:t>с</w:t>
      </w:r>
      <w:r>
        <w:rPr>
          <w:rFonts w:cs="Arial"/>
          <w:b w:val="false"/>
          <w:bCs w:val="false"/>
          <w:i w:val="false"/>
          <w:iCs w:val="false"/>
          <w:sz w:val="22"/>
          <w:szCs w:val="22"/>
          <w:lang w:val="mn-MN"/>
        </w:rPr>
        <w:t>оёлын биет бус өвийг хойч үедээ өвлүүлэх шавь сургах;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34.2.2. </w:t>
      </w:r>
      <w:r>
        <w:rPr>
          <w:rFonts w:cs="Arial"/>
          <w:b w:val="false"/>
          <w:bCs w:val="false"/>
          <w:i w:val="false"/>
          <w:iCs w:val="false"/>
          <w:sz w:val="22"/>
          <w:szCs w:val="22"/>
          <w:lang w:val="mn-MN"/>
        </w:rPr>
        <w:t>с</w:t>
      </w:r>
      <w:r>
        <w:rPr>
          <w:rFonts w:cs="Arial"/>
          <w:b w:val="false"/>
          <w:bCs w:val="false"/>
          <w:i w:val="false"/>
          <w:iCs w:val="false"/>
          <w:sz w:val="22"/>
          <w:szCs w:val="22"/>
          <w:lang w:val="mn-MN"/>
        </w:rPr>
        <w:t>оёлын биет бус өвийг сурталчилж түгээн дэлгэрүүлэх;</w:t>
      </w:r>
    </w:p>
    <w:p>
      <w:pPr>
        <w:pStyle w:val="style0"/>
        <w:spacing w:after="0" w:before="0"/>
        <w:ind w:hanging="0" w:left="0" w:right="0"/>
        <w:contextualSpacing w:val="false"/>
        <w:jc w:val="both"/>
      </w:pPr>
      <w:r>
        <w:rPr>
          <w:rFonts w:cs="Arial"/>
          <w:b w:val="false"/>
          <w:bCs w:val="false"/>
          <w:i w:val="false"/>
          <w:iCs w:val="false"/>
          <w:sz w:val="22"/>
          <w:szCs w:val="22"/>
          <w:lang w:val="mn-MN"/>
        </w:rPr>
        <w:tab/>
        <w:tab/>
        <w:t xml:space="preserve">34.2.3. </w:t>
      </w:r>
      <w:r>
        <w:rPr>
          <w:rFonts w:cs="Arial"/>
          <w:b w:val="false"/>
          <w:bCs w:val="false"/>
          <w:i w:val="false"/>
          <w:iCs w:val="false"/>
          <w:sz w:val="22"/>
          <w:szCs w:val="22"/>
          <w:lang w:val="mn-MN"/>
        </w:rPr>
        <w:t>с</w:t>
      </w:r>
      <w:r>
        <w:rPr>
          <w:rFonts w:cs="Arial"/>
          <w:b w:val="false"/>
          <w:bCs w:val="false"/>
          <w:i w:val="false"/>
          <w:iCs w:val="false"/>
          <w:sz w:val="22"/>
          <w:szCs w:val="22"/>
          <w:lang w:val="mn-MN"/>
        </w:rPr>
        <w:t>оёлын биет бус өвийн бүртгэл хийх, мэдээлэл бүрдүүлэхэд дэмжлэг үзүүлэх гэсэн саналыг дэмжиж байгаа гишүүд гараа өргөнө үү.</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bookmarkStart w:id="2" w:name="__DdeLink__15827_1295055112"/>
      <w:r>
        <w:rPr>
          <w:rFonts w:cs="Arial"/>
          <w:b w:val="false"/>
          <w:bCs w:val="false"/>
          <w:i w:val="false"/>
          <w:iCs w:val="false"/>
          <w:sz w:val="22"/>
          <w:szCs w:val="22"/>
          <w:lang w:val="mn-MN"/>
        </w:rPr>
        <w:t xml:space="preserve">Зөвшөөрсөн: </w:t>
        <w:tab/>
        <w:tab/>
        <w:t>10</w:t>
      </w:r>
    </w:p>
    <w:p>
      <w:pPr>
        <w:pStyle w:val="style0"/>
        <w:ind w:hanging="0" w:left="0" w:right="0"/>
        <w:jc w:val="both"/>
      </w:pPr>
      <w:r>
        <w:rPr>
          <w:rFonts w:cs="Arial"/>
          <w:b w:val="false"/>
          <w:bCs w:val="false"/>
          <w:i w:val="false"/>
          <w:iCs w:val="false"/>
          <w:sz w:val="22"/>
          <w:szCs w:val="22"/>
          <w:lang w:val="mn-MN"/>
        </w:rPr>
        <w:tab/>
        <w:t>Татгалзсан:</w:t>
        <w:tab/>
        <w:tab/>
        <w:t>1</w:t>
      </w:r>
    </w:p>
    <w:p>
      <w:pPr>
        <w:pStyle w:val="style0"/>
        <w:ind w:hanging="0" w:left="0" w:right="0"/>
        <w:jc w:val="both"/>
      </w:pPr>
      <w:r>
        <w:rPr>
          <w:rFonts w:cs="Arial"/>
          <w:b w:val="false"/>
          <w:bCs w:val="false"/>
          <w:i w:val="false"/>
          <w:iCs w:val="false"/>
          <w:sz w:val="22"/>
          <w:szCs w:val="22"/>
          <w:lang w:val="mn-MN"/>
        </w:rPr>
        <w:tab/>
        <w:t>Бүгд:</w:t>
        <w:tab/>
        <w:tab/>
        <w:tab/>
        <w:t>11</w:t>
      </w:r>
    </w:p>
    <w:p>
      <w:pPr>
        <w:pStyle w:val="style0"/>
        <w:spacing w:after="0" w:before="0"/>
        <w:ind w:hanging="0" w:left="0" w:right="0"/>
        <w:contextualSpacing w:val="false"/>
        <w:jc w:val="both"/>
      </w:pPr>
      <w:bookmarkEnd w:id="2"/>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 xml:space="preserve">н саналаар дэмжигдлээ.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А.Бакей: - </w:t>
      </w:r>
      <w:r>
        <w:rPr>
          <w:rFonts w:cs="Arial"/>
          <w:b w:val="false"/>
          <w:bCs w:val="false"/>
          <w:i w:val="false"/>
          <w:iCs w:val="false"/>
          <w:sz w:val="22"/>
          <w:szCs w:val="22"/>
          <w:lang w:val="mn-MN"/>
        </w:rPr>
        <w:t xml:space="preserve">“Соёлын өвийг хамгаалах тухай /шинэчилсэн найруулга/ болон холбогдох бусад хуульд нэмэлт, өөрчлөлт оруулах тухай хуулийн төслүүдийг чуулганы нэгдсэн хуралдаанд оруулж хэлэлцүүлэх нь зүйтэй гэсэн саналыг дэмжиж байгаа гишүүд гараа өргөнө үү.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Зөвшөөрсөн: </w:t>
        <w:tab/>
        <w:tab/>
        <w:t>11</w:t>
      </w:r>
    </w:p>
    <w:p>
      <w:pPr>
        <w:pStyle w:val="style0"/>
        <w:ind w:hanging="0" w:left="0" w:right="0"/>
        <w:jc w:val="both"/>
      </w:pPr>
      <w:r>
        <w:rPr>
          <w:rFonts w:cs="Arial"/>
          <w:b w:val="false"/>
          <w:bCs w:val="false"/>
          <w:i w:val="false"/>
          <w:iCs w:val="false"/>
          <w:sz w:val="22"/>
          <w:szCs w:val="22"/>
          <w:lang w:val="mn-MN"/>
        </w:rPr>
        <w:tab/>
        <w:t>Татгалзсан:</w:t>
        <w:tab/>
        <w:tab/>
        <w:t>1</w:t>
      </w:r>
    </w:p>
    <w:p>
      <w:pPr>
        <w:pStyle w:val="style0"/>
        <w:ind w:hanging="0" w:left="0" w:right="0"/>
        <w:jc w:val="both"/>
      </w:pPr>
      <w:r>
        <w:rPr>
          <w:rFonts w:cs="Arial"/>
          <w:b w:val="false"/>
          <w:bCs w:val="false"/>
          <w:i w:val="false"/>
          <w:iCs w:val="false"/>
          <w:sz w:val="22"/>
          <w:szCs w:val="22"/>
          <w:lang w:val="mn-MN"/>
        </w:rPr>
        <w:tab/>
        <w:t>Бүгд:</w:t>
        <w:tab/>
        <w:tab/>
        <w:tab/>
        <w:t>12</w:t>
      </w:r>
    </w:p>
    <w:p>
      <w:pPr>
        <w:pStyle w:val="style0"/>
        <w:spacing w:after="0" w:before="0"/>
        <w:ind w:hanging="0" w:left="0" w:right="0"/>
        <w:contextualSpacing w:val="false"/>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 xml:space="preserve">н саналаар дэмжигдлээ.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“Соёлын өвийг хамгаалах тухай /шинэчилсэн найруулга/ болон холбогдох бусад хуульд нэмэлт, өөрчлөлт оруулах тухай хуулийн төслүүдийн эцсийн хэлэлцүүлэг хийсэн талаар </w:t>
      </w:r>
      <w:r>
        <w:rPr>
          <w:rStyle w:val="style15"/>
          <w:rFonts w:cs="Arial"/>
          <w:b w:val="false"/>
          <w:bCs w:val="false"/>
          <w:i w:val="false"/>
          <w:iCs w:val="false"/>
          <w:caps w:val="false"/>
          <w:smallCaps w:val="false"/>
          <w:color w:val="00000A"/>
          <w:sz w:val="22"/>
          <w:szCs w:val="22"/>
          <w:lang w:val="mn-MN"/>
        </w:rPr>
        <w:t xml:space="preserve">Нийгмийн бодлого, боловсрол, соёл, шинжлэх ухааны  байнгын хорооноос гарсан </w:t>
      </w:r>
      <w:r>
        <w:rPr>
          <w:rStyle w:val="style15"/>
          <w:rFonts w:cs="Arial"/>
          <w:b w:val="false"/>
          <w:bCs w:val="false"/>
          <w:i w:val="false"/>
          <w:iCs w:val="false"/>
          <w:caps w:val="false"/>
          <w:smallCaps w:val="false"/>
          <w:color w:val="00000A"/>
          <w:sz w:val="22"/>
          <w:szCs w:val="22"/>
          <w:lang w:val="mn-MN"/>
        </w:rPr>
        <w:t>танилцуулгыг</w:t>
      </w:r>
      <w:r>
        <w:rPr>
          <w:rStyle w:val="style15"/>
          <w:rFonts w:cs="Arial"/>
          <w:b w:val="false"/>
          <w:bCs w:val="false"/>
          <w:i w:val="false"/>
          <w:iCs w:val="false"/>
          <w:caps w:val="false"/>
          <w:smallCaps w:val="false"/>
          <w:color w:val="00000A"/>
          <w:sz w:val="22"/>
          <w:szCs w:val="22"/>
          <w:lang w:val="mn-MN"/>
        </w:rPr>
        <w:t xml:space="preserve"> Улсын Их Хурлын чуулганы нэгдсэн  хуралдаанд Улсын Их Хурлын гишүүн Ё.Отгонбаяр танилцуулахаар тогтов.</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 xml:space="preserve">Уг асуудлыг 16 цаг 06 минутад хэлэлцэж дуусав. </w:t>
      </w:r>
    </w:p>
    <w:p>
      <w:pPr>
        <w:pStyle w:val="style0"/>
        <w:ind w:firstLine="72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r>
      <w:r>
        <w:rPr>
          <w:rFonts w:cs="Arial"/>
          <w:b/>
          <w:bCs/>
          <w:i/>
          <w:iCs/>
          <w:sz w:val="22"/>
          <w:szCs w:val="22"/>
          <w:lang w:val="mn-MN"/>
        </w:rPr>
        <w:t xml:space="preserve">Хоёр. </w:t>
      </w:r>
      <w:bookmarkStart w:id="3" w:name="__DdeLink__8471_643322576"/>
      <w:r>
        <w:rPr>
          <w:rStyle w:val="style15"/>
          <w:rFonts w:cs="Arial"/>
          <w:b/>
          <w:bCs/>
          <w:i/>
          <w:iCs/>
          <w:caps w:val="false"/>
          <w:smallCaps w:val="false"/>
          <w:color w:val="00000A"/>
          <w:sz w:val="22"/>
          <w:szCs w:val="22"/>
          <w:u w:val="none"/>
          <w:lang w:val="mn-MN"/>
        </w:rPr>
        <w:t xml:space="preserve">“Эмийн талаар төрөөс баримтлах бодлого батлах тухай” Улсын Их Хурлын тогтоолын </w:t>
      </w:r>
      <w:bookmarkEnd w:id="3"/>
      <w:r>
        <w:rPr>
          <w:rStyle w:val="style15"/>
          <w:rFonts w:cs="Arial"/>
          <w:b/>
          <w:bCs/>
          <w:i/>
          <w:iCs/>
          <w:caps w:val="false"/>
          <w:smallCaps w:val="false"/>
          <w:color w:val="00000A"/>
          <w:sz w:val="22"/>
          <w:szCs w:val="22"/>
          <w:u w:val="none"/>
          <w:lang w:val="mn-MN"/>
        </w:rPr>
        <w:t>төслийг хэлэлцүүлэгт бэлтгэх, санал, дүгнэгт гаргах үүрэг бүхий ажлын хэсэг байгуулах тухай</w:t>
      </w:r>
      <w:r>
        <w:rPr>
          <w:rFonts w:cs="Arial"/>
          <w:b/>
          <w:bCs/>
          <w:i/>
          <w:iCs/>
          <w:sz w:val="22"/>
          <w:szCs w:val="22"/>
          <w:lang w:val="mn-MN"/>
        </w:rPr>
        <w:t>.</w:t>
      </w:r>
    </w:p>
    <w:p>
      <w:pPr>
        <w:pStyle w:val="style0"/>
        <w:ind w:hanging="0" w:left="0" w:right="0"/>
        <w:jc w:val="both"/>
      </w:pPr>
      <w:r>
        <w:rPr>
          <w:sz w:val="22"/>
          <w:szCs w:val="22"/>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Хэлэлцэж буй асуудалтай холбогдуулан Эрүүл мэндийн сайд Н.Удвал, Эрүүл мэндийн яамны Бодлого, төлөвлөлтийн газрын дарга Ц.Цолмонгэрэл, мөн яамны Бодлогын хэрэгжилтийг зохицуулах газрын дарга Я.Буянжаргал, Эрүүл мэндийн яамны Бодлогын хэрэгжилтийг зохицуулах газрын Эм, эмнэлгийн хэрэгслийн хэлтсийн мэргэжилтэн Д.Чулуунцэцэг, мөн хэлтсийн мэргэжилтэн Д.Уранчимэг </w:t>
      </w:r>
      <w:r>
        <w:rPr>
          <w:rStyle w:val="style15"/>
          <w:rFonts w:cs="Arial"/>
          <w:b w:val="false"/>
          <w:bCs w:val="false"/>
          <w:i w:val="false"/>
          <w:iCs w:val="false"/>
          <w:caps w:val="false"/>
          <w:smallCaps w:val="false"/>
          <w:color w:val="00000A"/>
          <w:sz w:val="22"/>
          <w:szCs w:val="22"/>
          <w:u w:val="none"/>
          <w:lang w:val="mn-MN"/>
        </w:rPr>
        <w:t>нар оролцов.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style17"/>
        <w:spacing w:after="0" w:before="0" w:line="100" w:lineRule="atLeast"/>
        <w:ind w:hanging="0" w:left="0" w:right="0"/>
        <w:contextualSpacing w:val="false"/>
        <w:jc w:val="both"/>
      </w:pPr>
      <w:r>
        <w:rPr>
          <w:sz w:val="22"/>
          <w:szCs w:val="22"/>
        </w:rPr>
      </w:r>
    </w:p>
    <w:p>
      <w:pPr>
        <w:pStyle w:val="style0"/>
        <w:ind w:hanging="0" w:left="0" w:right="0"/>
        <w:jc w:val="both"/>
      </w:pPr>
      <w:r>
        <w:rPr>
          <w:rFonts w:cs="Arial"/>
          <w:b/>
          <w:i/>
          <w:sz w:val="22"/>
          <w:szCs w:val="22"/>
          <w:lang w:val="mn-MN"/>
        </w:rPr>
        <w:tab/>
      </w:r>
      <w:r>
        <w:rPr>
          <w:rFonts w:cs="Arial"/>
          <w:b w:val="false"/>
          <w:bCs w:val="false"/>
          <w:i w:val="false"/>
          <w:iCs w:val="false"/>
          <w:sz w:val="22"/>
          <w:szCs w:val="22"/>
          <w:lang w:val="mn-MN"/>
        </w:rPr>
        <w:t xml:space="preserve">“Эмийн талаар төрөөс баримтлах бодлого батлах тухай” Улсын Их Хурлын тогтоолын төслийг Байнгын хороо, нэгдсэн хуралдаанаар хэлэлцүүлэх бэлтгэл хангах, санал, дүгнэлтийн төсөл боловсруулах үүрэг бүхий ажлын хэсгийг Улсын Их Хурлын гишүүн А.Бакей танилцуулав.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 xml:space="preserve">Танилцуулгатай холбогдуулан Улсын Их Хурлын гишүүдээс асуулт, санал гараагүй болно.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r>
      <w:r>
        <w:rPr>
          <w:rFonts w:cs="Arial"/>
          <w:b/>
          <w:bCs/>
          <w:i w:val="false"/>
          <w:iCs w:val="false"/>
          <w:sz w:val="22"/>
          <w:szCs w:val="22"/>
          <w:lang w:val="mn-MN"/>
        </w:rPr>
        <w:t xml:space="preserve">А.Бакей: -  </w:t>
      </w:r>
      <w:r>
        <w:rPr>
          <w:rFonts w:cs="Arial"/>
          <w:b w:val="false"/>
          <w:bCs w:val="false"/>
          <w:i w:val="false"/>
          <w:iCs w:val="false"/>
          <w:sz w:val="22"/>
          <w:szCs w:val="22"/>
          <w:lang w:val="mn-MN"/>
        </w:rPr>
        <w:t xml:space="preserve">“Эмийн талаар төрөөс баримтлах бодлого батлах тухай” Улсын Их Хурлын тогтоолын төслийг Байнгын хороо, нэгдсэн хуралдаанаар хэлэлцүүлэх бэлтгэл хангах, санал, дүгнэлтийн төсөл боловсруулах үүрэг бүхий ажлын хэсгийг байгуулах тухай Улсын Их Хурлын тогтоолыг төслийг дэмжиж байгаа гишүүд гараа өргөнө үү. </w:t>
      </w:r>
    </w:p>
    <w:p>
      <w:pPr>
        <w:pStyle w:val="style0"/>
        <w:ind w:hanging="0" w:left="0" w:right="0"/>
        <w:jc w:val="both"/>
      </w:pPr>
      <w:r>
        <w:rPr>
          <w:sz w:val="22"/>
          <w:szCs w:val="22"/>
        </w:rPr>
      </w:r>
    </w:p>
    <w:p>
      <w:pPr>
        <w:pStyle w:val="style0"/>
        <w:ind w:hanging="0" w:left="0" w:right="0"/>
        <w:jc w:val="both"/>
      </w:pPr>
      <w:r>
        <w:rPr>
          <w:rFonts w:cs="Arial"/>
          <w:b w:val="false"/>
          <w:bCs w:val="false"/>
          <w:i w:val="false"/>
          <w:iCs w:val="false"/>
          <w:sz w:val="22"/>
          <w:szCs w:val="22"/>
          <w:lang w:val="mn-MN"/>
        </w:rPr>
        <w:tab/>
        <w:t>Зөвшөөрсөн:</w:t>
        <w:tab/>
        <w:tab/>
        <w:t>11</w:t>
      </w:r>
    </w:p>
    <w:p>
      <w:pPr>
        <w:pStyle w:val="style0"/>
        <w:ind w:hanging="0" w:left="0" w:right="0"/>
        <w:jc w:val="both"/>
      </w:pPr>
      <w:r>
        <w:rPr>
          <w:rFonts w:cs="Arial"/>
          <w:b w:val="false"/>
          <w:bCs w:val="false"/>
          <w:i w:val="false"/>
          <w:iCs w:val="false"/>
          <w:sz w:val="22"/>
          <w:szCs w:val="22"/>
          <w:lang w:val="mn-MN"/>
        </w:rPr>
        <w:tab/>
        <w:t>Татгалзсан:</w:t>
        <w:tab/>
        <w:tab/>
        <w:t>1</w:t>
      </w:r>
    </w:p>
    <w:p>
      <w:pPr>
        <w:pStyle w:val="style0"/>
        <w:ind w:hanging="0" w:left="0" w:right="0"/>
        <w:jc w:val="both"/>
      </w:pPr>
      <w:r>
        <w:rPr>
          <w:rFonts w:cs="Arial"/>
          <w:b w:val="false"/>
          <w:bCs w:val="false"/>
          <w:i w:val="false"/>
          <w:iCs w:val="false"/>
          <w:sz w:val="22"/>
          <w:szCs w:val="22"/>
          <w:lang w:val="mn-MN"/>
        </w:rPr>
        <w:tab/>
        <w:t>Бүгд:</w:t>
        <w:tab/>
        <w:tab/>
        <w:tab/>
        <w:t>12</w:t>
      </w:r>
    </w:p>
    <w:p>
      <w:pPr>
        <w:pStyle w:val="style0"/>
        <w:ind w:hanging="0" w:left="0" w:right="0"/>
        <w:jc w:val="both"/>
      </w:pPr>
      <w:r>
        <w:rPr>
          <w:rFonts w:cs="Arial"/>
          <w:b w:val="false"/>
          <w:bCs w:val="false"/>
          <w:i w:val="false"/>
          <w:iCs w:val="false"/>
          <w:sz w:val="22"/>
          <w:szCs w:val="22"/>
          <w:lang w:val="mn-MN"/>
        </w:rPr>
        <w:tab/>
        <w:t>Гишүүдийн олонх</w:t>
      </w:r>
      <w:r>
        <w:rPr>
          <w:rFonts w:cs="Arial"/>
          <w:b w:val="false"/>
          <w:bCs w:val="false"/>
          <w:i w:val="false"/>
          <w:iCs w:val="false"/>
          <w:sz w:val="22"/>
          <w:szCs w:val="22"/>
          <w:lang w:val="mn-MN"/>
        </w:rPr>
        <w:t>ы</w:t>
      </w:r>
      <w:r>
        <w:rPr>
          <w:rFonts w:cs="Arial"/>
          <w:b w:val="false"/>
          <w:bCs w:val="false"/>
          <w:i w:val="false"/>
          <w:iCs w:val="false"/>
          <w:sz w:val="22"/>
          <w:szCs w:val="22"/>
          <w:lang w:val="mn-MN"/>
        </w:rPr>
        <w:t>н саналаар дэмжигдлээ.</w:t>
      </w:r>
    </w:p>
    <w:p>
      <w:pPr>
        <w:pStyle w:val="style0"/>
        <w:ind w:hanging="0" w:left="0" w:right="0"/>
        <w:jc w:val="both"/>
      </w:pPr>
      <w:r>
        <w:rPr>
          <w:sz w:val="22"/>
          <w:szCs w:val="22"/>
        </w:rPr>
      </w:r>
    </w:p>
    <w:p>
      <w:pPr>
        <w:pStyle w:val="style0"/>
      </w:pPr>
      <w:r>
        <w:rPr>
          <w:rFonts w:cs="Arial"/>
          <w:b/>
          <w:bCs/>
          <w:i/>
          <w:iCs/>
          <w:sz w:val="22"/>
          <w:szCs w:val="22"/>
          <w:lang w:val="ms-MY"/>
        </w:rPr>
        <w:tab/>
        <w:t>Хуралдаан 1</w:t>
      </w:r>
      <w:r>
        <w:rPr>
          <w:rFonts w:cs="Arial"/>
          <w:b/>
          <w:bCs/>
          <w:i/>
          <w:iCs/>
          <w:sz w:val="22"/>
          <w:szCs w:val="22"/>
          <w:lang w:val="mn-MN"/>
        </w:rPr>
        <w:t>6</w:t>
      </w:r>
      <w:r>
        <w:rPr>
          <w:rFonts w:cs="Arial"/>
          <w:b/>
          <w:bCs/>
          <w:i/>
          <w:iCs/>
          <w:sz w:val="22"/>
          <w:szCs w:val="22"/>
          <w:lang w:val="ms-MY"/>
        </w:rPr>
        <w:t xml:space="preserve"> цаг </w:t>
      </w:r>
      <w:r>
        <w:rPr>
          <w:rFonts w:cs="Arial"/>
          <w:b/>
          <w:bCs/>
          <w:i/>
          <w:iCs/>
          <w:sz w:val="22"/>
          <w:szCs w:val="22"/>
          <w:lang w:val="mn-MN"/>
        </w:rPr>
        <w:t xml:space="preserve">08 минутад </w:t>
      </w:r>
      <w:r>
        <w:rPr>
          <w:rFonts w:cs="Arial"/>
          <w:b/>
          <w:bCs/>
          <w:i/>
          <w:iCs/>
          <w:sz w:val="22"/>
          <w:szCs w:val="22"/>
          <w:lang w:val="ms-MY"/>
        </w:rPr>
        <w:t>өндөрлөв.</w:t>
      </w:r>
    </w:p>
    <w:p>
      <w:pPr>
        <w:pStyle w:val="style23"/>
        <w:jc w:val="both"/>
      </w:pPr>
      <w:r>
        <w:rPr>
          <w:sz w:val="22"/>
          <w:szCs w:val="22"/>
        </w:rPr>
      </w:r>
    </w:p>
    <w:p>
      <w:pPr>
        <w:pStyle w:val="style23"/>
        <w:jc w:val="both"/>
      </w:pPr>
      <w:r>
        <w:rPr>
          <w:rFonts w:cs="Arial"/>
          <w:b w:val="false"/>
          <w:bCs w:val="false"/>
          <w:sz w:val="22"/>
          <w:szCs w:val="22"/>
          <w:lang w:val="ms-MY"/>
        </w:rPr>
        <w:tab/>
        <w:t xml:space="preserve">Тэмдэглэлтэй танилцсан: </w:t>
      </w:r>
    </w:p>
    <w:p>
      <w:pPr>
        <w:pStyle w:val="style23"/>
        <w:jc w:val="both"/>
      </w:pPr>
      <w:r>
        <w:rPr>
          <w:rFonts w:cs="Arial"/>
          <w:b w:val="false"/>
          <w:bCs w:val="false"/>
          <w:sz w:val="22"/>
          <w:szCs w:val="22"/>
          <w:lang w:val="ms-MY"/>
        </w:rPr>
        <w:tab/>
      </w:r>
      <w:r>
        <w:rPr>
          <w:rFonts w:cs="Arial"/>
          <w:b w:val="false"/>
          <w:bCs w:val="false"/>
          <w:sz w:val="22"/>
          <w:szCs w:val="22"/>
          <w:lang w:val="mn-MN"/>
        </w:rPr>
        <w:t>НИЙГМИЙН БОДЛОГО, БОЛОВСРОЛ,</w:t>
      </w:r>
    </w:p>
    <w:p>
      <w:pPr>
        <w:pStyle w:val="style23"/>
        <w:jc w:val="both"/>
      </w:pPr>
      <w:r>
        <w:rPr>
          <w:rFonts w:cs="Arial"/>
          <w:b w:val="false"/>
          <w:bCs w:val="false"/>
          <w:sz w:val="22"/>
          <w:szCs w:val="22"/>
          <w:lang w:val="mn-MN"/>
        </w:rPr>
        <w:tab/>
        <w:t xml:space="preserve">СОЁЛ, ШИНЖЛЭХ УХААНЫ </w:t>
      </w:r>
    </w:p>
    <w:p>
      <w:pPr>
        <w:pStyle w:val="style23"/>
        <w:jc w:val="both"/>
      </w:pPr>
      <w:r>
        <w:rPr>
          <w:rFonts w:cs="Arial"/>
          <w:b w:val="false"/>
          <w:bCs w:val="false"/>
          <w:sz w:val="22"/>
          <w:szCs w:val="22"/>
          <w:lang w:val="mn-MN"/>
        </w:rPr>
        <w:tab/>
        <w:t>БАЙНГЫН ХОРООНЫ ДАРГА</w:t>
        <w:tab/>
        <w:tab/>
        <w:tab/>
        <w:tab/>
        <w:tab/>
        <w:t>Д.БАТЦОГТ</w:t>
      </w:r>
    </w:p>
    <w:p>
      <w:pPr>
        <w:pStyle w:val="style23"/>
        <w:jc w:val="both"/>
      </w:pPr>
      <w:r>
        <w:rPr>
          <w:rFonts w:cs="Arial"/>
          <w:b w:val="false"/>
          <w:bCs w:val="false"/>
          <w:sz w:val="22"/>
          <w:szCs w:val="22"/>
          <w:lang w:val="ms-MY"/>
        </w:rPr>
        <w:tab/>
      </w:r>
    </w:p>
    <w:p>
      <w:pPr>
        <w:pStyle w:val="style23"/>
        <w:ind w:hanging="0" w:left="0" w:right="0"/>
        <w:jc w:val="both"/>
      </w:pPr>
      <w:r>
        <w:rPr>
          <w:rFonts w:cs="Arial"/>
          <w:b w:val="false"/>
          <w:bCs w:val="false"/>
          <w:sz w:val="22"/>
          <w:szCs w:val="22"/>
          <w:lang w:val="ms-MY"/>
        </w:rPr>
        <w:tab/>
        <w:t xml:space="preserve">Тэмдэглэл хөтөлсөн: </w:t>
      </w:r>
    </w:p>
    <w:p>
      <w:pPr>
        <w:pStyle w:val="style23"/>
        <w:jc w:val="both"/>
      </w:pPr>
      <w:r>
        <w:rPr>
          <w:rFonts w:cs="Arial"/>
          <w:b w:val="false"/>
          <w:bCs w:val="false"/>
          <w:sz w:val="22"/>
          <w:szCs w:val="22"/>
          <w:lang w:val="ms-MY"/>
        </w:rPr>
        <w:tab/>
      </w:r>
      <w:r>
        <w:rPr>
          <w:rFonts w:cs="Arial"/>
          <w:b w:val="false"/>
          <w:bCs w:val="false"/>
          <w:sz w:val="22"/>
          <w:szCs w:val="22"/>
          <w:lang w:val="mn-MN"/>
        </w:rPr>
        <w:t xml:space="preserve">ПРОТОКОЛЫН АЛБАНЫ </w:t>
      </w:r>
    </w:p>
    <w:p>
      <w:pPr>
        <w:pStyle w:val="style23"/>
        <w:jc w:val="both"/>
      </w:pPr>
      <w:r>
        <w:rPr>
          <w:rFonts w:cs="Arial"/>
          <w:b w:val="false"/>
          <w:bCs w:val="false"/>
          <w:sz w:val="22"/>
          <w:szCs w:val="22"/>
          <w:lang w:val="mn-MN"/>
        </w:rPr>
        <w:tab/>
        <w:t>ШИНЖЭЭЧ</w:t>
      </w:r>
      <w:r>
        <w:rPr>
          <w:rFonts w:cs="Arial"/>
          <w:b w:val="false"/>
          <w:bCs w:val="false"/>
          <w:sz w:val="22"/>
          <w:szCs w:val="22"/>
          <w:lang w:val="ms-MY"/>
        </w:rPr>
        <w:tab/>
        <w:tab/>
        <w:tab/>
        <w:tab/>
        <w:tab/>
        <w:tab/>
        <w:tab/>
        <w:tab/>
      </w:r>
      <w:r>
        <w:rPr>
          <w:rFonts w:cs="Arial"/>
          <w:b w:val="false"/>
          <w:bCs w:val="false"/>
          <w:sz w:val="22"/>
          <w:szCs w:val="22"/>
          <w:effect w:val="blinkBackground"/>
          <w:lang w:val="ms-MY"/>
        </w:rPr>
        <w:t>Ц</w:t>
      </w:r>
      <w:r>
        <w:rPr>
          <w:rFonts w:cs="Arial"/>
          <w:b w:val="false"/>
          <w:bCs w:val="false"/>
          <w:sz w:val="22"/>
          <w:szCs w:val="22"/>
          <w:lang w:val="ms-MY"/>
        </w:rPr>
        <w:t>.АЛТАН-ОД</w:t>
      </w:r>
    </w:p>
    <w:p>
      <w:pPr>
        <w:pStyle w:val="style23"/>
      </w:pPr>
      <w:r>
        <w:rPr/>
      </w:r>
    </w:p>
    <w:p>
      <w:pPr>
        <w:pStyle w:val="style24"/>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0"/>
        <w:spacing w:after="0" w:before="0" w:line="100" w:lineRule="atLeast"/>
        <w:contextualSpacing w:val="false"/>
        <w:jc w:val="center"/>
      </w:pPr>
      <w:r>
        <w:rPr>
          <w:rFonts w:cs="Arial"/>
          <w:b/>
          <w:bCs/>
          <w:sz w:val="24"/>
          <w:szCs w:val="24"/>
          <w:lang w:val="mn-MN"/>
        </w:rPr>
        <w:t xml:space="preserve">МОНГОЛ УЛСЫН ИХ ХУРЛЫН </w:t>
      </w:r>
    </w:p>
    <w:p>
      <w:pPr>
        <w:pStyle w:val="style0"/>
        <w:spacing w:after="0" w:before="0" w:line="100" w:lineRule="atLeast"/>
        <w:contextualSpacing w:val="false"/>
        <w:jc w:val="center"/>
      </w:pPr>
      <w:r>
        <w:rPr>
          <w:rFonts w:cs="Arial"/>
          <w:b/>
          <w:bCs/>
          <w:sz w:val="24"/>
          <w:szCs w:val="24"/>
          <w:lang w:val="mn-MN"/>
        </w:rPr>
        <w:t xml:space="preserve">2014 ОНЫ ХАВРЫН ЭЭЛЖИТ ЧУУЛГАНЫ  </w:t>
      </w:r>
    </w:p>
    <w:p>
      <w:pPr>
        <w:pStyle w:val="style0"/>
        <w:spacing w:after="0" w:before="0" w:line="100" w:lineRule="atLeast"/>
        <w:contextualSpacing w:val="false"/>
        <w:jc w:val="center"/>
      </w:pPr>
      <w:r>
        <w:rPr>
          <w:rFonts w:cs="Arial"/>
          <w:b/>
          <w:bCs/>
          <w:sz w:val="24"/>
          <w:szCs w:val="24"/>
          <w:lang w:val="mn-MN"/>
        </w:rPr>
        <w:t xml:space="preserve">НИЙГМИЙН БОДЛОГО, БОЛОВСРОЛ, СОЁЛ, ШИНЖЛЭХ УХААНЫ </w:t>
      </w:r>
    </w:p>
    <w:p>
      <w:pPr>
        <w:pStyle w:val="style0"/>
        <w:spacing w:after="0" w:before="0" w:line="100" w:lineRule="atLeast"/>
        <w:contextualSpacing w:val="false"/>
        <w:jc w:val="center"/>
      </w:pPr>
      <w:r>
        <w:rPr>
          <w:rFonts w:cs="Arial"/>
          <w:b/>
          <w:bCs/>
          <w:sz w:val="24"/>
          <w:szCs w:val="24"/>
          <w:lang w:val="mn-MN"/>
        </w:rPr>
        <w:t xml:space="preserve">БАЙНГЫН ХОРООНЫ 5 ДУГААР САРЫН 7-НЫ ӨДӨР /ЛХАГВА ГАРИГ/-ИЙН </w:t>
      </w:r>
    </w:p>
    <w:p>
      <w:pPr>
        <w:pStyle w:val="style0"/>
        <w:spacing w:after="0" w:before="0" w:line="100" w:lineRule="atLeast"/>
        <w:contextualSpacing w:val="false"/>
        <w:jc w:val="center"/>
      </w:pPr>
      <w:r>
        <w:rPr>
          <w:rFonts w:cs="Arial"/>
          <w:b/>
          <w:bCs/>
          <w:sz w:val="24"/>
          <w:szCs w:val="24"/>
          <w:lang w:val="mn-MN"/>
        </w:rPr>
        <w:t>ХУРАЛДААНЫ ДЭЛГЭРЭНГҮЙ</w:t>
      </w:r>
    </w:p>
    <w:p>
      <w:pPr>
        <w:pStyle w:val="style0"/>
        <w:spacing w:after="0" w:before="0" w:line="100" w:lineRule="atLeast"/>
        <w:contextualSpacing w:val="false"/>
        <w:jc w:val="center"/>
      </w:pPr>
      <w:r>
        <w:rPr>
          <w:rFonts w:cs="Arial"/>
          <w:b/>
          <w:bCs/>
          <w:sz w:val="24"/>
          <w:szCs w:val="24"/>
          <w:lang w:val="mn-MN"/>
        </w:rPr>
        <w:t>ТЭМДЭГЛЭЛ</w:t>
      </w:r>
    </w:p>
    <w:p>
      <w:pPr>
        <w:pStyle w:val="style23"/>
      </w:pPr>
      <w:r>
        <w:rPr/>
      </w:r>
    </w:p>
    <w:p>
      <w:pPr>
        <w:pStyle w:val="style23"/>
        <w:jc w:val="both"/>
      </w:pPr>
      <w:r>
        <w:rPr>
          <w:rFonts w:cs="Arial"/>
          <w:b w:val="false"/>
          <w:bCs w:val="false"/>
          <w:i/>
          <w:iCs/>
          <w:sz w:val="24"/>
          <w:szCs w:val="24"/>
          <w:lang w:val="mn-MN"/>
        </w:rPr>
        <w:tab/>
      </w:r>
      <w:r>
        <w:rPr>
          <w:rFonts w:cs="Arial"/>
          <w:i/>
          <w:iCs/>
          <w:sz w:val="24"/>
          <w:szCs w:val="24"/>
          <w:lang w:val="mn-MN"/>
        </w:rPr>
        <w:t>Хуралдаан 15</w:t>
      </w:r>
      <w:r>
        <w:rPr>
          <w:rFonts w:cs="Arial"/>
          <w:i/>
          <w:iCs/>
          <w:sz w:val="24"/>
          <w:szCs w:val="24"/>
          <w:lang w:val="ms-MY"/>
        </w:rPr>
        <w:t xml:space="preserve"> цаг 3</w:t>
      </w:r>
      <w:r>
        <w:rPr>
          <w:rFonts w:cs="Arial"/>
          <w:i/>
          <w:iCs/>
          <w:sz w:val="24"/>
          <w:szCs w:val="24"/>
          <w:lang w:val="mn-MN"/>
        </w:rPr>
        <w:t xml:space="preserve">1 минутад </w:t>
      </w:r>
      <w:r>
        <w:rPr>
          <w:rFonts w:cs="Arial"/>
          <w:i/>
          <w:iCs/>
          <w:sz w:val="24"/>
          <w:szCs w:val="24"/>
          <w:lang w:val="ms-MY"/>
        </w:rPr>
        <w:t>эхлэв.</w:t>
      </w:r>
    </w:p>
    <w:p>
      <w:pPr>
        <w:pStyle w:val="style0"/>
      </w:pPr>
      <w:r>
        <w:rPr/>
      </w:r>
    </w:p>
    <w:p>
      <w:pPr>
        <w:pStyle w:val="style0"/>
        <w:ind w:hanging="0" w:left="0" w:right="0"/>
        <w:jc w:val="both"/>
      </w:pPr>
      <w:r>
        <w:rPr>
          <w:rFonts w:cs="Arial"/>
          <w:b/>
          <w:i/>
          <w:iCs w:val="false"/>
          <w:sz w:val="24"/>
          <w:szCs w:val="24"/>
          <w:lang w:val="mn-MN"/>
        </w:rPr>
        <w:tab/>
      </w:r>
      <w:r>
        <w:rPr>
          <w:rFonts w:cs="Arial"/>
          <w:b/>
          <w:i w:val="false"/>
          <w:iCs w:val="false"/>
          <w:sz w:val="24"/>
          <w:szCs w:val="24"/>
          <w:lang w:val="mn-MN"/>
        </w:rPr>
        <w:t xml:space="preserve">А.Бакей: - </w:t>
      </w:r>
      <w:r>
        <w:rPr>
          <w:rFonts w:cs="Arial"/>
          <w:b w:val="false"/>
          <w:bCs w:val="false"/>
          <w:i w:val="false"/>
          <w:iCs w:val="false"/>
          <w:sz w:val="24"/>
          <w:szCs w:val="24"/>
          <w:lang w:val="mn-MN"/>
        </w:rPr>
        <w:t xml:space="preserve">За Нийгмийн бодлого, боловсрол, соёл, шинжлэх ухааны байнгын хорооны хуралдаанд ирвэл зохих 19 гишүүнээс одоогийн байдлаар 8 гишүүн ирсэн байна. За хажуу талын “А” зааланд Эдийн засгийн байнгын хороо, Байгаль орчин, хүнс, хөдөө аж ахуйн байнгын хороо цаг давхцаж хуралдаж байгаа учраас тэнд сууж байгаа Г.Баярсайхан гишүүн, Я.Санжмятав гишүүн бол ирцэд оруулна гэж хүсэлт тавьсан байна. Эдгээр гишүүдийг оруулаад ирц хангалттай бүрдсэн байна.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Байнгын хорооны дарга хөдөө томилолтоор явж байгаа тул өнөөдрийн хуралдааныг намайг удирдахыг хүссэн байгаа.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За ингээд өнөөдрийн хуралдааныг нээснийг мэдэгдье. Өнөөдрийн хуралдаанаар хэлэлцэх асуудлыг танилцуулъя. За гурван асуудал хэлэлцүүлэхээр төлөвлөсөн байна. Соёлын өвийг хамгаалах тухай болон дагалдаж өргөн мэдүүлэгдсэн бусад хуулийн төслүүдийн эцсийн хэлэлцүүлэг байна. Хоёр дахь нь, Төрөөс боловсролын талаар баримтлах бодлогыг шинэчлэн батлах тухай Улсын Их Хурлын тогтоолын төслийг хэлэлцэх эсэх асуудлыг шийднэ. Гуравдугаарт, Эмийн талаар төрөөс баримтлах бодлого батлах тухай Улсын Их Хурлын тогтоолын төслийг Байнгын хороо, нэгдсэн хуралдаанаар хэлэлцүүлэг бэлтгэх хангах,  санал, дүгнэлтийн төсөл боловсруулах үүрэг бүхий ажлын хэсэг байгуулах тухай Байнгын хорооны тогтоолын төсөл. За ийм гурван асуудал хэлэлцүүлэг саналтай байна.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Хэлэлцэх асуудалтай холбоотой өөр саналтай гишүүнд байна уу? За Ё.Отгонбаяр гишүүн.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За би энэ “Төрийн боловсролын талаар баримтлах бодлого”-ын талаар нэг санал хэлэх гэсэн юм. Энэ нэгдүгээрт их томоохон бодлогын баримт бичиг. Хоёрдугаарт, нөгөө ерөнхий баримт бичиг болохоор өгүүлбэр болгоных нь ард талд их өргөн агуулга байдаг. Тийм учраас бас Байнгын хорооны гишүүд энэ хэлэлцэж байгаа бичиг баримтынхаа цаад талд нь байгаа агуулгыг их сайн танилцаж байж хэлэлцмээр байна. Нэгдүгээрт.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Хоёрдугаарт, миний ойлгож байгаагаар сая Л.Гантөмөрт сайдтай ярихад шинжлэх ухааны бодлого бас Засгийн газарт орсон байгаа юм билээ. Энэ чинь дээд боловсролтой холбоотой хэсгийг шинжлэх ухааны бодлоготойгоо уялдана шүү дээ. Тэгэхээр зэрэг би зүгээр санал гаргахдаа хоёр долоо хоногоор хойшлуулаад, энэ хоёр долоо хоног Төрөөс боловсролын талаар баримтлах бодлогыг хоёр долоо хоног хойшлууллаа гээд нэг их сүртэй юм юу ч болохгүй. Харин энэ хооронд нь мэргэжлийн боловсрол, дээд боловсролынхныг нэг удаа цуглуулж Байнгын хорооны гишүүд хэлэлцүүлэг хий гээд энэ дээр байгаа бичиг баримтын цаад талд байгаа өгүүлбэрүүдийг ойлгож аваад, тэдний саналыг сонсоод ерөнхий боловсрол болон сургуулийн өмнөх боловсролынхныг нэг удаа цуглуулаад хоёр удаа хэлэлцүүлэг хийгээд энэ бичиг баримтынхаа утга агуулгыг бүр нэлээн нарийн ярилцаад энэ дээр байгаа үг, өгүүлбэртэй нь нэлээн нарийн ярилцаад ингээд хэлэлцвэл ямар вэ гэж бодож байна. Тэгэхгүй бол одоо хэлэлцвэл би бол ингээд бүр улаан шар болгочихсон сууж байна л даа. Энэ нэлээн маргаан дагуулаад, ойлгомжгүй нөхцөл байдал үүсгэчих болов уу гэж. Тийм горимын санал гаргаж байна.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Ё.Отгонбаяр гишүүн бол “Төрөөс боловсролын талаар баримтлах бодлого”-ыг шинэлэн батлах тухай Улсын Их Хурлын тогтоолын төслийн хэлэлцүүлгийг хоёр долоо хоногоор хойшлуулъя гэсэн горимын санал гаргаж байна.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Үндэслэлийг нь сая хэллээ. Тэгэхээр энэ горимын саналаар санал хураалт явуулъя. Энэ тогтоолын төслийг. Ирц бүрдэж байна. Энэ тогтоолын төслийг хоёр долоо хоногоор хойшуулъя гэсэн Ё.Отгонбаяр гишүүний. Дунд нь бол бас хоёр урьдчилсан хэлэлцүүлэг хийе гэж байна. Бага боловсролын хэсэгт нь. Боловсролын хэсэг нь тусдаа. Дээд боловсролын хэсэг нь тусдаа. За энэ ийм тодорхой горимын санал гаргасан учраас. Сайдтай ярьсан юм байгаа биз дээ. За сайдтай ярьсан байна. Тийм учраас энэ горимын саналыг дэмжиж байгаа гишүүд гараа өргөнө үү. Хойшлуулъя гэж.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10-аас 7.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За өнөөдрийн хэлэлцэх асуудлаас хоёр дахь асуудлыг түр хойшлууллаа.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За ингээд үлдсэн хоёр асуудлыг хэлэлцье. За ингээд хэлэлцэх асуудлаа баталъя гэсэн гишүүд гараа өргөнө үү. </w:t>
      </w:r>
    </w:p>
    <w:p>
      <w:pPr>
        <w:pStyle w:val="style0"/>
        <w:ind w:hanging="0" w:left="0" w:right="0"/>
        <w:jc w:val="both"/>
      </w:pPr>
      <w:r>
        <w:rPr/>
      </w:r>
    </w:p>
    <w:p>
      <w:pPr>
        <w:pStyle w:val="style0"/>
        <w:ind w:hanging="0" w:left="0" w:right="0"/>
        <w:jc w:val="both"/>
      </w:pPr>
      <w:r>
        <w:rPr>
          <w:rFonts w:cs="Arial"/>
          <w:b w:val="false"/>
          <w:bCs w:val="false"/>
          <w:i w:val="false"/>
          <w:iCs w:val="false"/>
          <w:sz w:val="24"/>
          <w:szCs w:val="24"/>
          <w:lang w:val="mn-MN"/>
        </w:rPr>
        <w:tab/>
        <w:t xml:space="preserve">10-аас 7. Хэлэлцэх асуудлыг баталлаа. </w:t>
      </w:r>
    </w:p>
    <w:p>
      <w:pPr>
        <w:pStyle w:val="style0"/>
        <w:ind w:hanging="0" w:left="0" w:right="0"/>
        <w:jc w:val="both"/>
      </w:pPr>
      <w:r>
        <w:rPr/>
      </w:r>
    </w:p>
    <w:p>
      <w:pPr>
        <w:pStyle w:val="style0"/>
        <w:spacing w:after="0" w:before="0"/>
        <w:ind w:hanging="0" w:left="0" w:right="0"/>
        <w:contextualSpacing w:val="false"/>
        <w:jc w:val="center"/>
      </w:pPr>
      <w:r>
        <w:rPr>
          <w:rFonts w:cs="Arial"/>
          <w:b/>
          <w:bCs w:val="false"/>
          <w:i/>
          <w:iCs w:val="false"/>
          <w:sz w:val="24"/>
          <w:szCs w:val="24"/>
          <w:lang w:val="mn-MN"/>
        </w:rPr>
        <w:t xml:space="preserve">Нэг. “Соёлын өвийг хамгаалах тухай </w:t>
      </w:r>
      <w:r>
        <w:rPr>
          <w:rFonts w:cs="Arial"/>
          <w:b w:val="false"/>
          <w:bCs w:val="false"/>
          <w:i/>
          <w:iCs w:val="false"/>
          <w:sz w:val="24"/>
          <w:szCs w:val="24"/>
          <w:lang w:val="mn-MN"/>
        </w:rPr>
        <w:t>/шинэчилсэн найруулга/</w:t>
      </w:r>
      <w:r>
        <w:rPr>
          <w:rFonts w:cs="Arial"/>
          <w:b/>
          <w:bCs w:val="false"/>
          <w:i/>
          <w:iCs w:val="false"/>
          <w:sz w:val="24"/>
          <w:szCs w:val="24"/>
          <w:lang w:val="mn-MN"/>
        </w:rPr>
        <w:t xml:space="preserve"> болон холбогдох бусад хуульд нэмэлт, өөрчлөлт оруулах тухай хуулийн төслүүд  </w:t>
      </w:r>
      <w:r>
        <w:rPr>
          <w:rFonts w:cs="Arial"/>
          <w:b/>
          <w:bCs w:val="false"/>
          <w:i/>
          <w:iCs w:val="false"/>
          <w:sz w:val="24"/>
          <w:szCs w:val="24"/>
          <w:lang w:val="en-US"/>
        </w:rPr>
        <w:t>/</w:t>
      </w:r>
      <w:r>
        <w:rPr>
          <w:rFonts w:cs="Arial"/>
          <w:b w:val="false"/>
          <w:bCs w:val="false"/>
          <w:i/>
          <w:iCs w:val="false"/>
          <w:sz w:val="24"/>
          <w:szCs w:val="24"/>
          <w:lang w:val="en-US"/>
        </w:rPr>
        <w:t>э</w:t>
      </w:r>
      <w:r>
        <w:rPr>
          <w:rFonts w:cs="Arial"/>
          <w:b w:val="false"/>
          <w:bCs w:val="false"/>
          <w:i/>
          <w:iCs w:val="false"/>
          <w:sz w:val="24"/>
          <w:szCs w:val="24"/>
          <w:lang w:val="mn-MN"/>
        </w:rPr>
        <w:t>цсийн хэлэлцүүлэг</w:t>
      </w:r>
      <w:r>
        <w:rPr>
          <w:rFonts w:cs="Arial"/>
          <w:b/>
          <w:bCs w:val="false"/>
          <w:i/>
          <w:iCs w:val="false"/>
          <w:sz w:val="24"/>
          <w:szCs w:val="24"/>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val="false"/>
          <w:i/>
          <w:iCs w:val="false"/>
          <w:sz w:val="24"/>
          <w:szCs w:val="24"/>
          <w:lang w:val="mn-MN"/>
        </w:rPr>
        <w:tab/>
      </w:r>
      <w:r>
        <w:rPr>
          <w:rFonts w:cs="Arial"/>
          <w:b w:val="false"/>
          <w:bCs w:val="false"/>
          <w:i w:val="false"/>
          <w:iCs w:val="false"/>
          <w:sz w:val="24"/>
          <w:szCs w:val="24"/>
          <w:lang w:val="mn-MN"/>
        </w:rPr>
        <w:t xml:space="preserve">Хэлэлцэх асуудлын дарааллын дагуу Соёлын өвийг хамгаалах тухай болон дагалдаж өргөн мэдүүлэгдсэн бусад хуулийн төслүүдийн эцсийн хэлэлцүүлгийг явуулъя. Ажлын хэсгийн танилцуулгыг Улсын Их Хурлын гишүүн, ажлын хэсгийн ахлагч Ё.Отгонбаяр гишүүн танилцуулна. Ё.Отгонбаяр гишүүнийг урьж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За Байнгын хорооны дарга,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Засгийн газрас санаачлан боловсруулж Улсын Их Хуралд өргөн мэдүүлсэн Соёлын өвийг хамгаалах тухай хуулийн шинэчилсэн найруулгын төсөл болон дагалдах бусад хуулийн төслүүдийн анхны хэлэлцүүлгийг Улсын Их Хурлын 2014 оны 1 дүгээр сарын 23, 24, 4 дүгээр сарын 17-ны өдрийн нэгдсэн хуралдаанаар хэлэлцэж төслүүдийг эцсийн хэлэлцүүлэгт бэлтгэхээр Нийгмийн бодлого, боловсрол, соёл, шинжлэх ухааны байнгын хороонд шилжүүлсэн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Ажлын хэсгээс хуулийн төслүүдийг эцсийн хэлэлцүүлэгт бэлтгэсэн талаарх дараах танилцуулгыг гишүүдэд танилцуулж байна. Нэгдсэн хуралдааны анхны хэлэлцүүлгээр гишүүдийн олонхийн дэмжлэг авсан зарчмын болон найруулгын чанартай саналуудыг хуулийн төсөлд холбогдох бүлэг, зүйл, хэсэгт нэмж тусгасан. Анхны хэлэлцүүлэг явагдах үед төслийн зарим зүйл, заалтыг гүйцээн боловсруулах талаар хуралдаан даргалагчаас чиглэл өгсний дагуу 36.5, 41, 42, 43, 45 дугаар зүйл, 49.1 дэх хэсгийг гүйцээн боловсруулж санал хураалгахаар зарчмын зөрүүтэй саналын томъёоллуудыг бэлтгэлээ.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Соёлын өвийг хамгаалах тухай хуулийн шинэчилсэн найруулгын төслийг дагалдаж өргөн мэдүүлсэн Аж ахуйн нэгжийн орлогын албан татварын тухай хуульд нэмэлт оруулах тухай хуулийн төслийн 1 дүгээр зүйлийн Соёлын өвийг сэргээн засварлах тухай тусгай зөвшөөрөл эзэмшигчийн Монгол Улсын нутаг дэвсгэрт соёлын өвийг сэргээн засварлах үйл ажиллагаанаас олсон орлогыг аж ахуйн нэгжийн орлогын албан татвараас чөлөөлөх тухай 18.1.13 дахь заалтыг хасах нь зүйтэй гэсэн томъёоллоор санал хураалт явуулахад Төсвийн байнгын хорооны 4 дүгээр сарын 29-ны өдрийн хуралдаанд оролцсон гишүүдийн олонхи нь дэмжээгүй. Энэ заалт нь нэгдсэн хуралдааны анхны хэлэлцүүлгээр дэмжигдсэн санал тул Байнгын хороон дээр уг заалтыг хэвээр үлдээх санал хураалт явуулж шийдвэрлэх санал оруулж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Мөн ажлын хэсгээс 34 дүгээр зүйл дээр Соёлын биет бус өвийг өвлөн уламжлуулах эрх үүргийг ялгах нь зүйтэй гэсэн санал нэгдсэн хуралдаан дээр гарсныг харгалзаж бас энэ саналын томъёоллыг хийж санал хураалгахаар өргөн барьсан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Анхны хэлэлцүүлгийн явцад Улсын Их Хурлын гишүүдээс гаргасан саналуудыг хүлээн авч төсөлд хууль зүйн бичлэгийн техникийн болон найруулгын шинж чанартай зарим засваруудыг хийсэн.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Соёлын өвийг хамгаалах тухай хуулийн шинэчилсэн найруулгын төсөл болон дагалдах бусад хуулийн төслүүдийн эцсийн хувилбарын төсөл болон ажлын хэсгийн танилцуулгыг зарчмын зөрүүтэй саналын томъёоллын хамт та бүхэнд тараасан. Ажлын хэсгээс гаргасан танилцуулга, зарчмын зөрүүтэй саналын томъёоллыг хэлэлцэн шийдвэрлэж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Ё.Отгонбаяр гишүүнд баярлалаа. Одоо Төсвийн байнгын хорооны санал, дүгнэлтийг Улсын Их Хурлын гишүүн С.Ганбаатар гишүүн танилцуулна. С.Ганбаатар гишүүнийг урьж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С.Ганбаатар: - </w:t>
      </w:r>
      <w:r>
        <w:rPr>
          <w:rFonts w:cs="Arial"/>
          <w:b w:val="false"/>
          <w:bCs w:val="false"/>
          <w:i w:val="false"/>
          <w:iCs w:val="false"/>
          <w:sz w:val="24"/>
          <w:szCs w:val="24"/>
          <w:lang w:val="mn-MN"/>
        </w:rPr>
        <w:t xml:space="preserve">Байнгын хорооны дарга,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Засгийн газраас Улсын Их Хуралд Соёлын өвийг хамгаалах тухай хуулийн шинэчилсэн найруулгын төслийн хамт өргөн мэдүүлсэн Аж ахуйн нэгжийн орлогын албан татварын тухай хуульд нэмэлт оруулах тухай хуулийн төслийн эцсийн хэлэлцүүлгийг Төсвийн байнгын хороо 2014 оны 4 дүгээр сарын 29-ний хуралдаанаар хийлээ.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төслийг хэлэлцэх үед Улсын Их Хурлын гишүүн С.Ганбаатар Соёлын өвийг сэргээн засварлах үйл ажиллагаанаас олсон орлогыг албан татвараас чөлөөлөх бодлогыг төрөөс дэмжих нь зүйтэй. Улсын Их Хурлын гишүүн Д.Дэмбэрэл аж ахуйн нэгж, хувь хүнийг дэмжих болохоор орлого, нэмэгдсэн өртгийн албан татвараас чөлөөлдөг жишиг тогтож байгаа учраас татвараас чөлөөлөх нь буруу, харин соёлын өвийг хамгаалахтай холбоотой иргэд, байгууллагын санаачилгыг дэмжиж урамшуулах тогтолцоо бүрдүүлэх хэрэгтэй. Улсын Их Хурлын гишүүн Ц.Даваасүрэн өөрөөс хөрөнгө гаргаад соёлын өвийг сэргээн засварлаж байгаа компанийг төрөөс татварын бодлогоор дэмжиж болно. Харин улсын төсвийн хөрөнгөөр сэргээн засварлах үйл ажиллагаа хийснээс олсон орлогыг орлогын албан татвараас чөлөөлөх нь буруу жишиг тогтоож байна гэсэн саналыг гаргасан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Аж ахуйн нэгжийн орлогын албан татварын тухай хуульд нэмэлт оруулах тухай хуулийн төслийн Соёлын өвийг сэргээн засварлах тусгай зөвшөөрөл эзэмшигчийн Монгол Улсын нутаг дэвсгэрт соёлын өвийг сэргээн засварлах үйл ажиллагаанаас олсон орлогыг Аж ахуйн нэгжийн орлогын албан татвараас чөлөөлөх заалтыг хасах нь зүйтэй гэсэн томъёоллоор санал хураалт явуулахад Байнгын хорооны хуралдаанд оролцсон гишүүдийн олонхи дэмжээгүй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төслийн талаар өөр санал гараагүй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Төсвийн байнгын хорооны санал, дүгнэлтийг Нийгмийн бодлого, боловсрол, соёл, шинжлэх ухааны байнгын хорооны хуралдаанд Улсын Их Хурлын гишүүн С.Ганбаатар танилцуулахаар тогтов.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хорооны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Аж ахуйн нэгжийн орлогын албан татварын тухай хуульд нэмэлт оруулах тухай хуулийн төслийн хэлэлцүүлэг хийсэн талаар Төсвийн байнгын хорооны санал, дүгнэлтийг хэлэлцэн шийдвэрлэж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Төсвийн байнгын хорооны дарга Ц.Даваасүрэн гэсэн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С.Ганбаатар гишүүнд баярлалаа. Хэлэлцэж байгаа асуудалтай холбогдуулан өнөөдрийн хуралдаанд оролцож байгаа ажлын хэсгийг танилцуулъя. Ц.Оюунгэрэл Соёл, спорт аялал жуулчлалын сайд, М.Түмэнжаргал Соёл, спорт аялал жуулчлалын дэд сайд, П.Алтан-Од мөн яамны Стратегийн бодлого, төлөвлөлтийн газрын дарга, Ц.Цэндсүрэн мөн яамны Соёл урлагын бодлогын хэрэгжилтийг зохицуулах газрын Соёлын өвийн хэлтсийн дарга, Д.Гэрэлчулуун мөн яамны Төрийн захиргааны удирдлагын газрын хуулийн хэлтсийн дарга, З.Оюунбилэг мөн яамны Стратегийн бодлого, төлөвлөлтийн газрын ахлах мэргэжилтэн, Ж.Батсуурь Орхоны хөндийн дурсгалт газрын хамгаалалтын газрын хамгаалалтын захиргааны дарга, С.Дулам Монгол Улсын Их Сургуулийн Монгол соёл иргэншил судлалын профессорын багийн ахлагч, Н.Уртнасан Монголын ИКОМОС-ын Үндэсний хорооны Ерөнхийлөгч, Б.Даваацэрэн мөн яамны Соёл урлагын бодлогын хэрэгжилтийг зохицуулах газрын Соёлын өвийн хэлтсийн мэргэжилтэн.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ийм бүрэлдэхүүнтэй ажлын хэсэг оролцож байна. За ингээд одоо асуулт хариултдаа оръё. Тийм. Эцсийн хэлэлцүүлэг учраас зарчмын зөрүүтэй санал гарвал тэр санал дээр тулгуурлаад тийм саналтай гишүүд саналаа хэлээд тэгээд асуулт хариулт, зарчмын зөрүүтэй саналыг дагаж тойрч яригдах ёстой байгаа. Ийм дэгтэй байгаа гэдгийг анхааруулъя.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А.Тлейхан гишүүн тийм саналтай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А.Тлейхан: - </w:t>
      </w:r>
      <w:r>
        <w:rPr>
          <w:rFonts w:cs="Arial"/>
          <w:b w:val="false"/>
          <w:bCs w:val="false"/>
          <w:i w:val="false"/>
          <w:iCs w:val="false"/>
          <w:sz w:val="24"/>
          <w:szCs w:val="24"/>
          <w:lang w:val="mn-MN"/>
        </w:rPr>
        <w:t xml:space="preserve">За би нэг санал хэлчихээд гарах гээд байгаа юм. Энэ Соёлын өвийг хамгаалах тухай хууль үнэхээрийн хэрэгцээтэй чухал хууль гэдэг нь ойлгомжтой. Өнгөрсөн парламентын үед бас яригдаж байсан. Өргөн барьсныг сая шинэ Засгийн газар татаж аваад дахин шинжилж оруулж ирж байгаа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Монголчууд олон зуун жилийн соёлын өвтэй. Үүнийгээ хамгаалж хадгалж хойч үедээ бүрэн бүтнээр нь сайн болгож өгөх үүрэгтэй. Энэ утгаар нь энэ хуулийг бүрэн дэмжиж байгаа. Зарчмын зөрүүтэй саналууд ч гэсэн сая уншиж үзлээ. Дэмжиж байна. Намайг одоо бас Эдийн засгийн байнгын хорооны хурал давхардаж байгаа. “А” танхимд. Дуудаад байна л даа. Тэгэхээр намайг энэ бүх саналуудыг дэмжсэнээр нь аваад хуралдаанаас чөлөө өгөөчээ гэж хэлэх гээд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баярлалаа. За асуулт З.Баянсэлэнгэ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З.Баянсэлэнгэ: - </w:t>
      </w:r>
      <w:r>
        <w:rPr>
          <w:rFonts w:cs="Arial"/>
          <w:b w:val="false"/>
          <w:bCs w:val="false"/>
          <w:i w:val="false"/>
          <w:iCs w:val="false"/>
          <w:sz w:val="24"/>
          <w:szCs w:val="24"/>
          <w:lang w:val="mn-MN"/>
        </w:rPr>
        <w:t xml:space="preserve">Би Ц.Оюунгэрэл сайдаас, ажлын хэсгээс нэг зүйл асууж тодруулах гэсэн юм. Зарчмын зөрүүтэй санал дээр биш хэдий ч энэ бүхэлд нь хуультай холбоотой асуудал учраас. Хариуцлагын асуудлыг одоо Гэмт хэргийн хууль өргөн баригдсан. Энэ Гэмт хэргийн хууль дээр энэ хариуцлагын асуудлуудыг нь суулгаж чадсан уу? Хариуцлагын асуудал нь орсон уу гэдгийг тодруулмаар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Гэмт хэргийн хууль дээр одоо зөрчил гэмт хэргийн хууль гээд орж ирж байгаа учраас бид нар энэ хариуцлагын асуудлыг нь хойшлуулаад хуулиа бүхэлд нь батлаад явчихаж байгаа шүү дээ. Энэ нь орсон уу, үгүй юу гэдгийг тодруулаад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ажлын хэсгийн ахлагч Ё.Отгонбаяр гишүүн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Гэмт хэргийн хууль дээр Соёлын өвтэй холбоотой бүтэн бүлэг орж байгаа. Энэ дээр бол захиргааны хариуцлага л. Тэр бол одоо яамны зүгээс оруулаад тэгээд өргөн барьчихсан ийм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санал тусгагдсан юм байна. Тийм ээ. За одоо өөр асуулт хариулт байхгүй байна. Тэгэхдээ Ё.Отгонбаяр гишүүн бас тодорхой саналууд ирүүлсэн байгаа. Энэ бол Улсын Их Хурлын чуулганы хуралдааны дэгийн тухай хуулийн 23.2.1-д заасан дэгийн дагуу ирсэн саналууд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Энд ямар дэг байна вэ гэвэл нэгдсэн хуралдаанаар анхны хэлэлцүүлэг явуулах үед төслийн зарим зүйл заалтыг гүйцээн боловсруулах чиглэлийг хуралдаан даргалагчаас өгсөн бол үүнийг эцсийн хэлэлцүүлэгт тодорхой гүйцээж боловсруулж санал болгох ёстой гэж байгаа. Тэгээд ажлын хэсгийн зүгээс тодорхой ийм санал ирүүлсэн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Ё.Отгонбаяр гишүүн тодруулъя.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Ингэсэн юм. Ажлын хэсэг дээр хураагдсан саналын томъёоллууд бол та нарт тараагдсан. Тэгээд энийгээ би өнөөдөр өглөө бас манай Байнгын хорооны хүмүүсээс авсан чинь Соёлын өвийг уламжлагчийн тухай 34 дүгээр заалт дээр дараах эрх үүрэгтэй байна гэсэн өгүүлбэр орсон юм. Тэрийг нөгөө нэгдсэн хуралдаан дээр эрх үүргийг нь ялгаж салгаж өгсөнгүй гэж шүүмжлээд байсан нь орхигджээ гэсэн юм. Тийм учраас тэнд заагдсан 4 зүйлийг аль нь эрх юм бэ, аль нь үүрэг юм бэ гэдгийг л ялгасан тийм юун дээр санал хураалт хийлгэх гээд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Энэ бол дандаа нөгөө гүйцээн боловсруулахтай холбоотой. Хурал даргалагчаас анхны хэлэлцүүлэг дээр одоо чиглэл өгсөн ийм саналууд гэж ойлгож болох уу бүгдийг нь. За тийм учраас нөгөө гуравны хоёр гэж ярихгүй нь байна шүү дээ. Тийм ээ. За тэгж ойлгоод.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тэгвэл эхний зарчмын зөрүүтэй саналын томъёоллыг танилцуулъя. Эхнийх нь. Нэгдүгээрт. Төслийн 36 дугаар зүйлд улс, аймаг, нийслэлийн хамгаалалтад байх түүх, соёлын үл хөдлөх дурсгалын дэргэд тухайн дурсгалын талаарх мэдээллийг агуулсан танилцуулга, тайлбар, тэмдэг, тэмдэглэгээ байрлуулна. Танилцуулга, тайлбар, тэмдэг, тэмдэглэгээг стандартын дагуу хийж байрлуулах ажлыг аймаг, нийслэлийн Засаг дарга хариуцан зохион байгуулна. 36.5 дэх хэсгийг нэмэх. Санал гаргасан Улсын Их Хурлын гишүүн Ё.Отгонбаяр, Д.Арвин, А.Бакей, С.Ганбаатар, Л.Эрдэнэчимэг. Цаашид ажлын хэсэг гэж нэрлэнэ.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энэ саналтай холбоотой өөр асуулт байна уу? За байхгүй бол энэ саналыг дэмжиж байгаа гишүүд гараа өргөе. Энэ дээр С.Ганбаатар гишүүн дэмжиж байгааг илэрхийлж гарсан. А.Тлейхан гишүүн илэрхийлж гарсан. Оруулж тооцно.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11-ээс 10.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Төслийн 41 дүгээр зүйл, 42 дугаар зүйлийг дараах байдлаар 4 зүйл болгож өөрчлөн найруулна гэсэн байна. 41 дүгээр зүйл. Соёлын өвийн дурсгалт газар. 41.1.1. Улсын Их Хурал соёлын өвийн дурсгалт газрын унаган төрх, соёлын үнэт зүйлсийн язгуур шинжийг хамгаалах зорилгоор тусгай хамгаалалтад авч хилийн цэсийг батална. 41.2. Соёлын өвийн дурсгалт газар байгуулах саналыг Соёлын асуудал эрхэлсэн төрийн захиргааны төв байгууллага, Засгийн газарт өргөн мэдүүлнэ. Саналд тухайн аймаг, нийслэлийн иргэдийн Төлөөлөгчдийн Хурлын шийдвэрийг харгалзан үзэж болно. 41.3. Соёлын өвийн дурсгалт газарт үндэсний болон дэлхийн өвийн дурсгалт газар хамаарна. 41.4. Соёлын өвийн дурсгалт газрыг дараах бүсэд хуваана. 41.4.1. Хамгаалалтын бүс; 41.4.2. Орчны бүс; 41.5. Соёлын өвийн дурсгалт газарт хэд хэдэн түүх соёлын дурсгалт газар байрлаж болно. 41.6. Хамгаалалтын болон орчны бүсэд соёлын асуудал эрхэлсэн төрийн захиргааны төв байгууллагын зөвшөөрлөөр байгаль, соёлын өвд сөрөг нөлөө үзүүлэхгүйгээр аялал жуулчлалын үйл ажиллагааг эрхэлж болно. 41.7. Соёлын өвийн дурсгалт газар хамгаалалтын менежментийг хариуцан хэрэгжүүлэх үүрэг бүхий хамгаалалтын захиргаа ажиллана. 41.8. Соёлын өвийн дурсгалт газрын хамгаалалтын захиргаа энэ хуулийн 42, 43-т заасан үйл ажиллагаатай уялдуулан нэмэлт дэглэм тогтоож болно. 41.9. Соёлын өвийн дурсгалт газрын хамгаалалтын захиргаанд хэд хэдэн дурсгалт газрын хамгаалалтын асуудлыг харьяалуулна. 42 дугаар зүйл. Хамгаалалтын бүсийн дэглэм гэж байгаа. 42.1. Хамгаалалтын бүсэд энэ хуулийн 37.1-д зааснаас гадна доор дурдсан үйл ажиллагаа явуулахыг хориглоно. 42.1.1. Онцгой байдал үүссэнээс бусад тохиолдолд нисэх онгоц буулгах. 42.1.2. Ашигт малтмал эрэх, хайх, ашиглах. 41.3. Мод, элс, хайрга, чулуу авах зэргээр байгалийн төлөв байдлыг өөрчлөх. 42.1.4. Хот суурин, цахилгаан станц байгуулах. 42.1.5. Тэсэлгээ хийх. 42.1.6. Шинээр барилга байгууламж барих. 43 дугаар зүйл. Орчны бүсийн дэглэм. 43.1. Орчны бүсэд энэ хуулийн 37.1-д зааснаас гадна доор дурдсан үйл ажиллагаа явуулахыг хориглоно. 43.1.1. Ашигт малтмал эрэх, хайх, ашиглах. 43.1.2. Хот суурин, цахилгаан станц байгуулах. 43.1.3. Тэсэлгээ хийх. 44 дүгээр зүйл. Түүх, соёлын дурсгалт газар. 44.1. Засгийн газрын түүх, соёлын үл хөдлөх дурсгалын бүрэн бүтэн, аюулгүй байдлыг хангах, харагдах сүр барааг хадгалах зорилгоор хамгаалалтын бүс тогтооно. 44.2. Сум, дүүргийн Засаг дарга энэ хуулийн 41.4-т заасны дагуу хамгаалалтын бүс тогтоосон нь түүх, соёлын дурсгалт газарт гэрээт харуул томилж ажиллуулна. 44.3. Түүх, соёлын дурсгалт газрын хамгаалалтын бүсэд энэ хуулийн 37.1-д зааснаас гадна доор дурдсан үйл ажиллагаа явуулахыг хориглоно. 44.3.1. Газар, түүний хэвлийг хөндөх. 44.3.2. Мэргэжлийн байгууллагын дүгнэлтгүй мод, бут, төрөл бүрийн ургамал тарих. 44.3.3. Гэр, сууц, барилга байгууламж барих. 44.3.4. Мал бэлчээх. 44.3.5. Онцгой байдал үүссэнээс бусад тохиолдолд өөрөө явагч хэрэгсэл нэвтрүүлэх, нисэх онгоц буулгах. 44.3.6. Ашигт малтмал эрэх, хайх, ашиглах. 44.3.7. Мод, элс, хайрга, чулуу авах. 44.4. Түүх, соёлын дурсгалт газрын хамгаалалтын бүсэд судалгаа, шинжилгээ хийх, сэргээн засварлах, аялал жуулчлалын зорилгоор сурталчлах үйл ажиллагаа явуулж болно. Санал гаргасан ажлын хэсэг.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Нэлээд урт юм. Хоёр зүйлийг 4 зүйл болгож салгасан юм байна. За үүнтэй холбогдуулж тодруулах, асуух зүйл байна уу? Д.Сарангэрэл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Тэр 41 дүгээр заалтад байгаа нь бол аялал жуулчлалын үйл ажиллагаатай холбоотой одоо гэр бааз байгуулах ч гэдэг юм уу ийм үйл ажиллагааг хэлж байгаа. 42.6 дээр байгаа заалт бол шинээр барилга байгууламж. Энэ хамгаалалтын бүс гэдэг маань байна шүү дээ нэг их том газар биш шүү дээ. Яг нөгөө тухайн соёлын өвөө тойроод жижигхэн газрыг хэлж байгаа юм. Орчны бүс бол нэлээн том.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зэрэг улаан цагаан юу гэдэг юм Эрдэнэзуугийн хашаан дотор зочид  буудал барихгүй л гэж байгаа байхгүй юу. Хашааных нь гадна үйл ажиллагаа явуулна гэвэл тэрийгээ тусад нь зохицуулъя гэсэн ийм санаатай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өөр санал байхгүй бол эхний саналыг дэмжье гэсэн саналтай гишүүд гараа өргөе.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11-ээс 10. За энэ санал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Энэ хамгаалалтын болон орчныг бүсийн дэглэмтэй холбоотой санал хураалт явагдаад дэмжигдсэн учраас хуулийн төслийн бусад хэсэг дээр байгаа орчны бүстэй холбоотой зүйл заалтуудыг үүнтэйгээ уялдуулж найруулж эрхийг ажлын хэсэгт өгөөчээ гэж хүсэх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Тэгж болдог билүү? Болох уу.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Ё.Огтонбаяр: - </w:t>
      </w:r>
      <w:r>
        <w:rPr>
          <w:rFonts w:cs="Arial"/>
          <w:b w:val="false"/>
          <w:bCs w:val="false"/>
          <w:i w:val="false"/>
          <w:iCs w:val="false"/>
          <w:sz w:val="24"/>
          <w:szCs w:val="24"/>
          <w:lang w:val="mn-MN"/>
        </w:rPr>
        <w:t xml:space="preserve">Жишээлбэл, 38.1.1 дээр бол орчны бүстэй холбоотой дэглэмийн заалт орчихоод байгаа байхгүй юу. Тэгэхээр одоо энэ хураасан саналтайгаа уялдуулж үүнийгээ найруулахгүй бол болохгүй нь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ингээд нэгдүгээр санал дэмжигдсэн учраас үүнтэй холбоотойгоор, орчны бүстэй холбоотой хуулийн төслийн бусад хэсэгт байгаа зүйл, заалтууд дээр холбогдох зохицуулалт хийхийг, найруулга хийхийг, утгыг нь алдагдуулахгүй найруулга хийхийг ажлын хэсэгт өгье.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одоо дараагийн санал. Гурав дахь санал байна уу? Төслийн 45 дугаар зүйлийг дараах байдлаар өөрчлөн найруулах гэсэн байгаа. 45 дугаар зүйл. Соёлын биет бус өвийг сэргээн уламжлуулах. 45.1. Соёлын биет бус өв устсан, мартагдсан тохиолдолд сэргээн уламжлуулах арга хэмжээг Соёлын асуудал эрхэлсэн төрийн захиргааны төв байгууллага, холбогдох бүртгэл мэдээллийг үндэслэн зохион байгуулна. 45.2. Соёлын асуудал эрхэлсэн төрийн захиргааны төв байгууллагын дэргэдэх мэргэжлийн зөвлөл соёл биет бус өвийг сэргээгдсэнд тооцож дүгнэлт гаргана. Санал гаргасан ажлын хэсэг.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саналтай холбогдуулж тодруулах зүйл байна уу? За байхгүй байна. Тэгвэл энэ саналыг дэмжиж байгаа гишүүд гараа өргөе.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11-ээс 10.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Дөрөв дэх санал. Төслийн 49.1 дэх хэсгийг дараах байдлаар өөрчлөн найруулах. 49 дүгээр зүйл. Түүх соёлын дурсгалт зүйлийг хилээр нэвтрүүлэх. 49.1. Түүх, соёлын хосгүй үнэт дурсгалт зүйл, эх олдворыг сэргээн засварлах, сурталчлах зорилгоор түүний хадгалалт, хамгаалалтын найдвартай нөхцөлийг бүрдүүлсний үндсэн дээр Засгийн газрын зөвшөөрлөөр 1 жилээс дээшгүй хугацаагаар улсын хилээр нэвтрүүлнэ. Энэ заалт нь түүний хувилсан эх хуулбарт хамаарахгүй. Санал гаргасан ажлын хэсэг.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саналтай холбоотой асуух зүйл байна уу? Сэргээн засварлах.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Сэргээн засварлах, сурталчлах. Энэ хоёр болзлоо зааж өг гэж нэгдсэн хуралдаан дээр тэгсэн. Тийм ээ. Зүгээр гаргах биш. Ямар зорилгоор гаргах юм бэ гэдгийг зааж өгсөн.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Тэрийг тодруулсан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Тэрийг тодруулсан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энэ саналыг дэмжиж байгаа гишүүд гараа өргөе.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11-ээс 10.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тав дахь санал. Аж ахуйн нэгжийн орлогын албан татварын тухай хуульд нэмэлт оруулах тухай хуулийн төслийн 1 дүгээр зүйлийн 18.1.13 дахь заалтыг доор дурдсанаар өөрчлөн найруулах. 18.1.13. Соёлын өвийг сэргээн засварлах тусгай зөвшөөрөл эзэмшигчийн Монгол Улсын нутаг дэвсгэрт соёлын өвийг сэргээн засварлах үйл ажиллагаанаас олсон орлого. Санал гаргасан ажлын хэсэг.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энэтэй асуух зүйл байна уу? За байхгүй байна. Дэмжиж байгаа. Төсвийн байнгын хороо дэмжсэн байна. Энэ саналыг дэмжиж байгаа гишүүд гараа өргөе.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11-ээс 9. Санал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нэмж бас одоо хурал даргалагчаас өгсөн чиглэлийн дагуу оруулж байгаа санал байна. Энэ Ё.Отгонбаяр гишүүний санал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Төслийн 34 дүгээр зүйлийг хоёр хувааж томъёолох гэсэн байна. Энэ дотор бол 34.1, 34.2 болгож хоёр хуваах нь. 34.1 болохоор Соёлын биет бус өвийг өвлөн уламжлагч нь дараах эрхтэй. 34.1.3 гээд Соёлын биет бус өвийг яаралтай хамгаалах, өвлүүлэх, сэргээн уламжлуулах зайлшгүй тохиолдолд улсын санхүүгийн дэмжлэг авах. 34.2. Соёлын биет бус өвийг өвлөн уламжлагч нь дараах үүрэгтэй. 34.2.1. Соёлын биет бус өвийг хойч үедээ өвлүүлэх шавь сургах. 34.2.2. Соёлын биет бус өвийг сурталчилж түгээн дэлгэрүүлэх. 34.2.3. Соёлын биет бус өвийн бүртгэл хийх, мэдээлэл бүрдүүлэхэд дэмжлэг үзүүлэх гэсэн ийм зүйлийг хуралдаан даргалагчаас өгсөн үүргийн дагуу, чиглэлийн дагуу одоо найруулсан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энэтэй холбогдуулж тодруулах зүйл байна уу? Зүгээр би нэг юм асуухад энэ 34.1.3 байна шүү дээ. Тийм ээ. За ингээд зайлшгүй тохиолдолд улсын санхүүгийн дэмжлэг авах гэж байна. Тийм ээ. Улсын санхүүгийн дэмжлэг авах гэдэг дээр юуг ойлгох вэ? Юу гэсэн үг вэ?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Энэ юу яасан юм. Хуучин байсан төсөл дээрээ 34.1.3 дээр угаасаа энэ соёлын биет бус өвийг хамгаалах, өвлүүлэх, сэргээн уламжлуулахад улсаас зайлшгүй тохиолдолд улсаас санхүүгийн дэмжлэг авах гэсэн заалт байсан юм. Тэгээд үүнийг нь эрх үүрэг чинь холилдоод байна гэсэн учраас эрх рүү нь оруулж өгч байгаа л хэлбэр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жишээлбэл энэ юу гэсэн үг юм бэ гэх юм бол одоо жишээлбэл лимбэний битгий амсгаа уламжлахад санхүүгийн шаардлага хэрэгтэй байна гээд. Тэгээд тэрийгээ одоо Засгийн газарт өргөн мэдүүлээд, Засгийн газар тэгэхээр зэрэг тэр хүнд одоо шавь сургахад нь хөрөнгө гаргадаг ч юм уу, ийм дэмжлэг үзүүлэхийг л хэлж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Улсын санхүүгийн дэмжлэг гэсэн байгаа. Улсын гэдгийг нь хассан нь дээр байх. Тийм ээ. Нэг жаахан ойлгомжгүй. За тэгээд ийм байдлаар. Улсын гэдгийг нь хасаад саяны 34 дүгээр зүйлийг хоёр хувааж томъёолсон хэсгийг дэмжих саналтай гишүүд гараа өргөе. Энэ дээр сая Г.Баярсайхан гишүүн бас дэмжиж байгаа гэж саналд оруулж тооцно.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12-оос 10. За энэ санал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энэ би Ё.Отгонбаяр гишүүнээс бас нэг асуулт байх юм. Энэ яг нэгдсэн чуулган дээр хэлэлцэж байх үед нэг дэд бүтэцтэй холбоотой нэг заалт байсан юм. Танд бас хэлж байсан. Тэр нь хаана үлдчихэв.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Би түрүүн нөгөө нэг санал хураахад энэ хамгаалалтын бүс, орчны бүсийн дэглэмтэй холбогдуулаад найруулгын өөрчлөлт хийе гээд санал хэлээд байсан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Тэр орсон юм байна.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Тийм. Тэгэхээр 38.1.1-ийг тэрүүгээр нь засах ёстой болчихоод байгаа юм. Таны хэлээд байгаа дэд бүтцийн заалт чинь 38.1.1-д байгаа юм. Тэрийг найруулгын чанартай. Зарчмыг нь хураачихсан юм чинь. Найруулгын чанартай.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Хассан уу? За за. За ингээд одоо зарчмын зөрүүтэй саналуудаар санал хураалт явуулж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хуулийн төслийг нэгдсэн хуралдаанд оруулж хэлэлцүүлэх нь зүйтэй гэсэн энэ саналыг дэмжиж байгаа гишүүд гараа өргөе.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12-оос 11. За энэ санал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Байнгын хорооноос гарах санал, дүгнэлтийг, танилцуулгыг нэгдсэн чуулганд оруулах гишүүнийг томилъё. Ё.Отгонбаяр гишүүн байх уу. Тийм ээ. За Ё.Отгонбаяр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 xml:space="preserve">Хоёр. </w:t>
      </w:r>
      <w:bookmarkStart w:id="4" w:name="__DdeLink__8471_6433225761"/>
      <w:r>
        <w:rPr>
          <w:rStyle w:val="style15"/>
          <w:rFonts w:cs="Arial"/>
          <w:b/>
          <w:bCs/>
          <w:i/>
          <w:iCs/>
          <w:caps w:val="false"/>
          <w:smallCaps w:val="false"/>
          <w:color w:val="00000A"/>
          <w:sz w:val="24"/>
          <w:szCs w:val="24"/>
          <w:u w:val="none"/>
          <w:lang w:val="mn-MN"/>
        </w:rPr>
        <w:t xml:space="preserve">“Эмийн талаар төрөөс баримтлах бодлого батлах тухай” Улсын Их Хурлын тогтоолын </w:t>
      </w:r>
      <w:bookmarkEnd w:id="4"/>
      <w:r>
        <w:rPr>
          <w:rStyle w:val="style15"/>
          <w:rFonts w:cs="Arial"/>
          <w:b/>
          <w:bCs/>
          <w:i/>
          <w:iCs/>
          <w:caps w:val="false"/>
          <w:smallCaps w:val="false"/>
          <w:color w:val="00000A"/>
          <w:sz w:val="24"/>
          <w:szCs w:val="24"/>
          <w:u w:val="none"/>
          <w:lang w:val="mn-MN"/>
        </w:rPr>
        <w:t>төслийг хэлэлцүүлэгт бэлтгэх, санал, дүгнэгт гаргах үүрэг бүхий ажлын хэсэг байгуулах тухай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одоо хоёр дахь асуудалдаа оръё. Хоёр дахь асуудал бол Эмийн талаар төрөөс баримтлах бодлого батлах тухай Улсын Их Хурлын тогтоолын төслийг Байнгын хороо, нэгдсэн хуралдаанаар хэлэлцүүлэх бэлтгэл хангах, санал, дүгнэлтийн төсөл боловсруулах үүрэг бүхий ажлын хэсэг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ажлын хэсгийн ахлагчаар Улсын Их Хурлын гишүүн Д.Сарангэрэл гишүүнийг томилох саналтай байгаа юм байна. Бүрэлдэхүүнд орох гишүүдийг бол яах вэ энэ Байнгын хорооноос санал болгож байгаа юм. Ахлагчаар нь Д.Сарангэрэл гишүүн. За гишүүдэд бол Г.Баярсайхан, З.Баянсэлэнгэ, А.Бакей, Я.Содбаатар гишүүн. Ажлын дэд хэсэгт Н.Удвал, А.Эрдэнэтуяа Эрүүл мэндийн яамны Төрийн нарийн бичгийн дарга, Ц.Цолмонгэрэл Эрүүл мэндийн яамны Бодлого төлөвлөлтийн газрын дарга, П.Цэцгээ Эрүүл мэндийн яамны Эмийн бодлого, аюулгүй байдал, эрсдэлийн удирдлагын бодлого төлөвлөлт хариуцсан мэргэжилтэн, Д.Чулуунцэцэг Эрүүл мэндийн яамны Эм хангамжийн байгууллагын тусгай зөвшөөрлийн бодлогын хэрэгжилтийг зохицуулалт хариуцсан мэргэжилтэн, "Эм" </w:t>
      </w:r>
      <w:r>
        <w:rPr>
          <w:rStyle w:val="style15"/>
          <w:rFonts w:cs="Arial"/>
          <w:b w:val="false"/>
          <w:bCs w:val="false"/>
          <w:i w:val="false"/>
          <w:iCs w:val="false"/>
          <w:sz w:val="24"/>
          <w:szCs w:val="24"/>
          <w:lang w:val="mn-MN"/>
        </w:rPr>
        <w:t>холбооны</w:t>
      </w:r>
      <w:r>
        <w:rPr>
          <w:rFonts w:cs="Arial"/>
          <w:b w:val="false"/>
          <w:bCs w:val="false"/>
          <w:i w:val="false"/>
          <w:iCs w:val="false"/>
          <w:sz w:val="24"/>
          <w:szCs w:val="24"/>
          <w:lang w:val="mn-MN"/>
        </w:rPr>
        <w:t xml:space="preserve"> гүйцэтгэх </w:t>
      </w:r>
      <w:r>
        <w:rPr>
          <w:rStyle w:val="style15"/>
          <w:rFonts w:cs="Arial"/>
          <w:b w:val="false"/>
          <w:bCs w:val="false"/>
          <w:i w:val="false"/>
          <w:iCs w:val="false"/>
          <w:sz w:val="24"/>
          <w:szCs w:val="24"/>
          <w:lang w:val="mn-MN"/>
        </w:rPr>
        <w:t>захирал О.Дамба,</w:t>
      </w:r>
      <w:r>
        <w:rPr>
          <w:rFonts w:cs="Arial"/>
          <w:b w:val="false"/>
          <w:bCs w:val="false"/>
          <w:i w:val="false"/>
          <w:iCs w:val="false"/>
          <w:sz w:val="24"/>
          <w:szCs w:val="24"/>
          <w:lang w:val="mn-MN"/>
        </w:rPr>
        <w:t xml:space="preserve"> З.Зузаан Азийн хөгжлийн банкны Эрүүл мэндийн салбарын хөгжил-4-ийн төслийн зөвлөх. Бусад нь Л.Лхагвасүрэн, Ж.Чимгээ, Б.Мажигсүрэн нар бол Байнгын хорооны ажлын албаны улсууд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тэгээд шаардлагатай гэж үзвэл холбогдох яамны болон мэргэжлийн байгууллагын төлөөллийг ажлын дэд хэсгийн бүрэлдэхүүнд оруулж ажиллуулахыг ажлын хэсгийн ахлагчид зөвшөөрсөн ийм тогтоолын төсөл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тогтоолын төсөлтэй холбогдуулж өөр саналтай гишүүд байна уу? За байхгүй бол тогтоолын төслийг. За Ё.Отгонбаяр гишүүнийг нэмж оруулъя. За ингээд тогтоолын төслийг батлах саналтай гишүүд гараа өргөе.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12-оос 11. Тогтоолын төсөл батлагдлаа.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За ингээд өнөөдрийн Байнгын хорооны хуралдаан дууслаа. Та бүхэнд баярлалаа.</w:t>
      </w:r>
    </w:p>
    <w:p>
      <w:pPr>
        <w:pStyle w:val="style0"/>
        <w:ind w:firstLine="720" w:left="0" w:right="0"/>
        <w:jc w:val="both"/>
      </w:pPr>
      <w:r>
        <w:rPr/>
      </w:r>
    </w:p>
    <w:p>
      <w:pPr>
        <w:pStyle w:val="style0"/>
        <w:tabs/>
        <w:ind w:hanging="16" w:left="0" w:right="0"/>
        <w:jc w:val="both"/>
      </w:pPr>
      <w:r>
        <w:rPr>
          <w:rFonts w:cs="Arial"/>
          <w:b/>
          <w:bCs/>
          <w:i/>
          <w:iCs/>
          <w:sz w:val="24"/>
          <w:szCs w:val="24"/>
          <w:lang w:val="ms-MY"/>
        </w:rPr>
        <w:tab/>
        <w:tab/>
        <w:t>Хуралдаан 1</w:t>
      </w:r>
      <w:r>
        <w:rPr>
          <w:rFonts w:cs="Arial"/>
          <w:b/>
          <w:bCs/>
          <w:i/>
          <w:iCs/>
          <w:sz w:val="24"/>
          <w:szCs w:val="24"/>
          <w:lang w:val="mn-MN"/>
        </w:rPr>
        <w:t>6</w:t>
      </w:r>
      <w:r>
        <w:rPr>
          <w:rFonts w:cs="Arial"/>
          <w:b/>
          <w:bCs/>
          <w:i/>
          <w:iCs/>
          <w:sz w:val="24"/>
          <w:szCs w:val="24"/>
          <w:lang w:val="ms-MY"/>
        </w:rPr>
        <w:t xml:space="preserve"> цаг </w:t>
      </w:r>
      <w:r>
        <w:rPr>
          <w:rFonts w:cs="Arial"/>
          <w:b/>
          <w:bCs/>
          <w:i/>
          <w:iCs/>
          <w:sz w:val="24"/>
          <w:szCs w:val="24"/>
          <w:lang w:val="mn-MN"/>
        </w:rPr>
        <w:t xml:space="preserve">08 минутад </w:t>
      </w:r>
      <w:r>
        <w:rPr>
          <w:rFonts w:cs="Arial"/>
          <w:b/>
          <w:bCs/>
          <w:i/>
          <w:iCs/>
          <w:sz w:val="24"/>
          <w:szCs w:val="24"/>
          <w:lang w:val="ms-MY"/>
        </w:rPr>
        <w:t xml:space="preserve">өндөрлөв. </w:t>
      </w:r>
    </w:p>
    <w:p>
      <w:pPr>
        <w:pStyle w:val="style23"/>
        <w:ind w:hanging="0" w:left="0" w:right="0"/>
        <w:jc w:val="both"/>
      </w:pPr>
      <w:r>
        <w:rPr/>
      </w:r>
    </w:p>
    <w:p>
      <w:pPr>
        <w:pStyle w:val="style23"/>
        <w:ind w:hanging="0" w:left="0" w:right="0"/>
        <w:jc w:val="both"/>
      </w:pPr>
      <w:r>
        <w:rPr>
          <w:rFonts w:cs="Arial"/>
          <w:b w:val="false"/>
          <w:bCs w:val="false"/>
          <w:sz w:val="24"/>
          <w:szCs w:val="24"/>
          <w:lang w:val="ms-MY"/>
        </w:rPr>
        <w:tab/>
        <w:t>Соронзон хальснаас буулгасан:</w:t>
      </w:r>
    </w:p>
    <w:p>
      <w:pPr>
        <w:pStyle w:val="style23"/>
        <w:ind w:hanging="0" w:left="0" w:right="0"/>
        <w:jc w:val="both"/>
      </w:pPr>
      <w:r>
        <w:rPr>
          <w:rFonts w:cs="Arial"/>
          <w:b w:val="false"/>
          <w:bCs w:val="false"/>
          <w:i w:val="false"/>
          <w:iCs w:val="false"/>
          <w:sz w:val="24"/>
          <w:szCs w:val="24"/>
          <w:lang w:val="mn-MN"/>
        </w:rPr>
        <w:tab/>
        <w:t xml:space="preserve">ПРОТОКОЛЫН АЛБАНЫ </w:t>
      </w:r>
    </w:p>
    <w:p>
      <w:pPr>
        <w:pStyle w:val="style23"/>
        <w:ind w:hanging="0" w:left="0" w:right="0"/>
        <w:jc w:val="both"/>
      </w:pPr>
      <w:r>
        <w:rPr>
          <w:rFonts w:cs="Arial"/>
          <w:b w:val="false"/>
          <w:bCs w:val="false"/>
          <w:i w:val="false"/>
          <w:iCs w:val="false"/>
          <w:sz w:val="24"/>
          <w:szCs w:val="24"/>
          <w:lang w:val="mn-MN"/>
        </w:rPr>
        <w:tab/>
        <w:t>ШИНЖЭЭЧ</w:t>
      </w:r>
      <w:r>
        <w:rPr>
          <w:rFonts w:cs="Arial"/>
          <w:b w:val="false"/>
          <w:bCs w:val="false"/>
          <w:i w:val="false"/>
          <w:iCs w:val="false"/>
          <w:sz w:val="24"/>
          <w:szCs w:val="24"/>
          <w:lang w:val="ms-MY"/>
        </w:rPr>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946" w:footer="1387" w:gutter="0" w:header="0" w:left="2032" w:right="848" w:top="117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19</w:t>
    </w:r>
    <w:r>
      <w:fldChar w:fldCharType="end"/>
    </w:r>
  </w:p>
</w:ftr>
</file>

<file path=word/settings.xml><?xml version="1.0" encoding="utf-8"?>
<w:settings xmlns:w="http://schemas.openxmlformats.org/wordprocessingml/2006/main">
  <w:zoom w:percent="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688" w:val="center"/>
        <w:tab w:leader="none" w:pos="937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2014-05-13T19:06:55.30Z</dcterms:created>
  <cp:lastPrinted>2014-05-16T09:03:30.79Z</cp:lastPrinted>
  <cp:revision>0</cp:revision>
</cp:coreProperties>
</file>