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indent"/>
        <w:spacing w:lineRule="atLeast" w:line="200" w:before="0" w:after="0"/>
        <w:ind w:left="16" w:right="0" w:hanging="0"/>
        <w:jc w:val="center"/>
        <w:rPr/>
      </w:pPr>
      <w:r>
        <w:rPr/>
      </w:r>
    </w:p>
    <w:p>
      <w:pPr>
        <w:pStyle w:val="Textbodyindent"/>
        <w:spacing w:lineRule="atLeast" w:line="200" w:before="0" w:after="0"/>
        <w:ind w:left="16" w:right="0" w:hanging="0"/>
        <w:jc w:val="center"/>
        <w:rPr/>
      </w:pPr>
      <w:r>
        <w:rPr/>
      </w:r>
    </w:p>
    <w:p>
      <w:pPr>
        <w:pStyle w:val="Textbodyindent"/>
        <w:spacing w:lineRule="atLeast" w:line="200" w:before="0" w:after="0"/>
        <w:ind w:left="16" w:right="0" w:hanging="0"/>
        <w:jc w:val="center"/>
        <w:rPr/>
      </w:pPr>
      <w:r>
        <w:rPr/>
      </w:r>
    </w:p>
    <w:p>
      <w:pPr>
        <w:pStyle w:val="Textbodyindent"/>
        <w:spacing w:lineRule="atLeast" w:line="200" w:before="0" w:after="0"/>
        <w:ind w:left="16" w:right="0" w:hanging="0"/>
        <w:jc w:val="center"/>
        <w:rPr/>
      </w:pPr>
      <w:r>
        <w:rPr/>
      </w:r>
    </w:p>
    <w:p>
      <w:pPr>
        <w:pStyle w:val="Textbodyindent"/>
        <w:spacing w:lineRule="atLeast" w:line="200" w:before="0" w:after="0"/>
        <w:ind w:left="16" w:right="0" w:hanging="0"/>
        <w:jc w:val="center"/>
        <w:rPr/>
      </w:pPr>
      <w:r>
        <w:rPr/>
      </w:r>
    </w:p>
    <w:p>
      <w:pPr>
        <w:pStyle w:val="Textbodyindent"/>
        <w:spacing w:lineRule="atLeast" w:line="200" w:before="0" w:after="0"/>
        <w:ind w:left="16" w:right="0" w:hanging="0"/>
        <w:jc w:val="center"/>
        <w:rPr/>
      </w:pPr>
      <w:r>
        <w:rPr/>
      </w:r>
    </w:p>
    <w:p>
      <w:pPr>
        <w:pStyle w:val="Textbodyindent"/>
        <w:spacing w:lineRule="atLeast" w:line="200" w:before="0" w:after="0"/>
        <w:ind w:left="16" w:right="0" w:hanging="0"/>
        <w:jc w:val="center"/>
        <w:rPr/>
      </w:pPr>
      <w:r>
        <w:rPr/>
      </w:r>
    </w:p>
    <w:p>
      <w:pPr>
        <w:pStyle w:val="Textbodyindent"/>
        <w:spacing w:lineRule="atLeast" w:line="200" w:before="0" w:after="0"/>
        <w:ind w:left="16" w:right="0" w:hanging="0"/>
        <w:jc w:val="center"/>
        <w:rPr/>
      </w:pPr>
      <w:r>
        <w:rPr/>
      </w:r>
    </w:p>
    <w:p>
      <w:pPr>
        <w:pStyle w:val="Textbodyindent"/>
        <w:spacing w:lineRule="atLeast" w:line="200" w:before="0" w:after="0"/>
        <w:ind w:left="16" w:right="0" w:hanging="0"/>
        <w:jc w:val="center"/>
        <w:rPr/>
      </w:pPr>
      <w:r>
        <w:rPr/>
      </w:r>
    </w:p>
    <w:p>
      <w:pPr>
        <w:pStyle w:val="Textbodyindent"/>
        <w:spacing w:lineRule="atLeast" w:line="200" w:before="0" w:after="0"/>
        <w:ind w:left="16" w:right="0" w:hanging="0"/>
        <w:jc w:val="center"/>
        <w:rPr/>
      </w:pPr>
      <w:r>
        <w:rPr>
          <w:rFonts w:cs="Arial" w:ascii="Arial" w:hAnsi="Arial"/>
          <w:i w:val="false"/>
          <w:iCs w:val="false"/>
          <w:color w:val="000000"/>
          <w:sz w:val="24"/>
          <w:szCs w:val="24"/>
        </w:rPr>
        <w:t xml:space="preserve">Монгол Улсын Их Хурлын </w:t>
      </w:r>
      <w:r>
        <w:rPr>
          <w:rFonts w:cs="Arial" w:ascii="Arial" w:hAnsi="Arial"/>
          <w:i w:val="false"/>
          <w:iCs w:val="false"/>
          <w:color w:val="000000"/>
          <w:sz w:val="24"/>
          <w:szCs w:val="24"/>
          <w:lang w:val="mn-Cyrl-MN"/>
        </w:rPr>
        <w:t>201</w:t>
      </w:r>
      <w:r>
        <w:rPr>
          <w:rFonts w:cs="Arial" w:ascii="Arial" w:hAnsi="Arial"/>
          <w:i w:val="false"/>
          <w:iCs w:val="false"/>
          <w:color w:val="000000"/>
          <w:sz w:val="24"/>
          <w:szCs w:val="24"/>
          <w:lang w:val="en-US"/>
        </w:rPr>
        <w:t>5</w:t>
      </w:r>
      <w:r>
        <w:rPr>
          <w:rFonts w:cs="Arial" w:ascii="Arial" w:hAnsi="Arial"/>
          <w:i w:val="false"/>
          <w:iCs w:val="false"/>
          <w:color w:val="000000"/>
          <w:sz w:val="24"/>
          <w:szCs w:val="24"/>
          <w:lang w:val="mn-Cyrl-MN"/>
        </w:rPr>
        <w:t xml:space="preserve"> оны ээлжит бус чуулганы </w:t>
      </w:r>
    </w:p>
    <w:p>
      <w:pPr>
        <w:pStyle w:val="Textbodyindent"/>
        <w:spacing w:lineRule="atLeast" w:line="200" w:before="0" w:after="0"/>
        <w:ind w:left="16" w:right="0" w:hanging="0"/>
        <w:jc w:val="center"/>
        <w:rPr/>
      </w:pPr>
      <w:r>
        <w:rPr>
          <w:rFonts w:cs="Arial" w:ascii="Arial" w:hAnsi="Arial"/>
          <w:i w:val="false"/>
          <w:iCs w:val="false"/>
          <w:color w:val="000000"/>
          <w:sz w:val="24"/>
          <w:szCs w:val="24"/>
          <w:lang w:val="mn-Cyrl-MN"/>
        </w:rPr>
        <w:t>Төсвийн байнгын хорооны 8 дугаар сарын 0</w:t>
      </w:r>
      <w:r>
        <w:rPr>
          <w:rFonts w:cs="Arial" w:ascii="Arial" w:hAnsi="Arial"/>
          <w:i w:val="false"/>
          <w:iCs w:val="false"/>
          <w:color w:val="000000"/>
          <w:sz w:val="24"/>
          <w:szCs w:val="24"/>
          <w:lang w:val="en-US"/>
        </w:rPr>
        <w:t>7</w:t>
      </w:r>
      <w:r>
        <w:rPr>
          <w:rFonts w:cs="Arial" w:ascii="Arial" w:hAnsi="Arial"/>
          <w:i w:val="false"/>
          <w:iCs w:val="false"/>
          <w:color w:val="000000"/>
          <w:sz w:val="24"/>
          <w:szCs w:val="24"/>
          <w:lang w:val="mn-Cyrl-MN"/>
        </w:rPr>
        <w:t xml:space="preserve">-ны өдөр </w:t>
      </w:r>
    </w:p>
    <w:p>
      <w:pPr>
        <w:pStyle w:val="Textbodyindent"/>
        <w:spacing w:lineRule="atLeast" w:line="200" w:before="0" w:after="0"/>
        <w:ind w:left="16" w:right="0" w:hanging="0"/>
        <w:jc w:val="center"/>
        <w:rPr/>
      </w:pPr>
      <w:r>
        <w:rPr>
          <w:rFonts w:cs="Arial" w:ascii="Arial" w:hAnsi="Arial"/>
          <w:i w:val="false"/>
          <w:iCs w:val="false"/>
          <w:color w:val="000000"/>
          <w:sz w:val="24"/>
          <w:szCs w:val="24"/>
          <w:lang w:val="mn-Cyrl-MN"/>
        </w:rPr>
        <w:t>/Баасан гараг/-ийн хуралдааны гар тэмдэглэл</w:t>
      </w:r>
    </w:p>
    <w:p>
      <w:pPr>
        <w:pStyle w:val="Textbodyindent"/>
        <w:spacing w:lineRule="atLeast" w:line="200" w:before="0" w:after="0"/>
        <w:ind w:left="283" w:right="0" w:hanging="0"/>
        <w:jc w:val="center"/>
        <w:rPr/>
      </w:pPr>
      <w:r>
        <w:rPr/>
      </w:r>
    </w:p>
    <w:p>
      <w:pPr>
        <w:pStyle w:val="BodyTextIndent3"/>
        <w:spacing w:lineRule="atLeast" w:line="200" w:before="0" w:after="0"/>
        <w:ind w:left="0" w:right="0" w:hanging="0"/>
        <w:rPr/>
      </w:pPr>
      <w:r>
        <w:rPr>
          <w:rFonts w:cs="Arial" w:ascii="Arial" w:hAnsi="Arial"/>
          <w:color w:val="000000"/>
          <w:sz w:val="24"/>
          <w:szCs w:val="24"/>
          <w:lang w:val="mn-Cyrl-MN"/>
        </w:rPr>
        <w:tab/>
        <w:t>Төсвийн байнгын хорооны дарга Б.Болор ирц, хэлэлцэх асуудлын дарааллыг танилцуулж,</w:t>
      </w:r>
      <w:r>
        <w:rPr>
          <w:rFonts w:cs="Arial" w:ascii="Arial" w:hAnsi="Arial"/>
          <w:color w:val="000000"/>
          <w:sz w:val="24"/>
          <w:szCs w:val="24"/>
        </w:rPr>
        <w:t xml:space="preserve"> </w:t>
      </w:r>
      <w:r>
        <w:rPr>
          <w:rFonts w:cs="Arial" w:ascii="Arial" w:hAnsi="Arial"/>
          <w:color w:val="000000"/>
          <w:sz w:val="24"/>
          <w:szCs w:val="24"/>
          <w:lang w:val="mn-Cyrl-MN"/>
        </w:rPr>
        <w:t>хуралдааныг даргалав.</w:t>
      </w:r>
    </w:p>
    <w:p>
      <w:pPr>
        <w:pStyle w:val="Normal"/>
        <w:spacing w:lineRule="atLeast" w:line="200" w:before="0" w:after="0"/>
        <w:ind w:left="0" w:right="0" w:firstLine="749"/>
        <w:jc w:val="both"/>
        <w:rPr/>
      </w:pPr>
      <w:r>
        <w:rPr/>
      </w:r>
    </w:p>
    <w:p>
      <w:pPr>
        <w:pStyle w:val="Normal"/>
        <w:spacing w:lineRule="atLeast" w:line="200" w:before="0" w:after="0"/>
        <w:ind w:left="0" w:right="0" w:hanging="0"/>
        <w:jc w:val="both"/>
        <w:rPr/>
      </w:pPr>
      <w:r>
        <w:rPr>
          <w:rFonts w:cs="Arial" w:ascii="Arial" w:hAnsi="Arial"/>
          <w:b w:val="false"/>
          <w:bCs w:val="false"/>
          <w:i/>
          <w:iCs/>
          <w:color w:val="000000"/>
          <w:sz w:val="24"/>
          <w:szCs w:val="24"/>
          <w:lang w:val="mn-Cyrl-MN"/>
        </w:rPr>
        <w:tab/>
      </w:r>
      <w:r>
        <w:rPr>
          <w:rFonts w:cs="Arial" w:ascii="Arial" w:hAnsi="Arial"/>
          <w:b w:val="false"/>
          <w:bCs w:val="false"/>
          <w:i w:val="false"/>
          <w:iCs w:val="false"/>
          <w:color w:val="000000"/>
          <w:sz w:val="24"/>
          <w:szCs w:val="24"/>
          <w:lang w:val="mn-Cyrl-MN"/>
        </w:rPr>
        <w:t>Хуралдаанд и</w:t>
      </w:r>
      <w:r>
        <w:rPr>
          <w:rFonts w:cs="Arial" w:ascii="Arial" w:hAnsi="Arial"/>
          <w:b w:val="false"/>
          <w:bCs w:val="false"/>
          <w:i w:val="false"/>
          <w:iCs w:val="false"/>
          <w:color w:val="000000"/>
          <w:sz w:val="24"/>
          <w:szCs w:val="24"/>
        </w:rPr>
        <w:t xml:space="preserve">рвэл </w:t>
      </w:r>
      <w:r>
        <w:rPr>
          <w:rFonts w:cs="Arial" w:ascii="Arial" w:hAnsi="Arial"/>
          <w:b w:val="false"/>
          <w:bCs w:val="false"/>
          <w:i w:val="false"/>
          <w:iCs w:val="false"/>
          <w:color w:val="000000"/>
          <w:sz w:val="24"/>
          <w:szCs w:val="24"/>
          <w:lang w:val="mn-Cyrl-MN"/>
        </w:rPr>
        <w:t>зохих 19 гишүүнээс</w:t>
      </w:r>
      <w:r>
        <w:rPr>
          <w:rFonts w:cs="Arial" w:ascii="Arial" w:hAnsi="Arial"/>
          <w:b w:val="false"/>
          <w:bCs w:val="false"/>
          <w:i w:val="false"/>
          <w:iCs w:val="false"/>
          <w:color w:val="000000"/>
          <w:sz w:val="24"/>
          <w:szCs w:val="24"/>
        </w:rPr>
        <w:t xml:space="preserve"> </w:t>
      </w:r>
      <w:r>
        <w:rPr>
          <w:rFonts w:cs="Arial" w:ascii="Arial" w:hAnsi="Arial"/>
          <w:b w:val="false"/>
          <w:bCs w:val="false"/>
          <w:i w:val="false"/>
          <w:iCs w:val="false"/>
          <w:color w:val="000000"/>
          <w:sz w:val="24"/>
          <w:szCs w:val="24"/>
          <w:lang w:val="mn-Cyrl-MN"/>
        </w:rPr>
        <w:t>10</w:t>
      </w:r>
      <w:r>
        <w:rPr>
          <w:rFonts w:cs="Arial" w:ascii="Arial" w:hAnsi="Arial"/>
          <w:b w:val="false"/>
          <w:bCs w:val="false"/>
          <w:i w:val="false"/>
          <w:iCs w:val="false"/>
          <w:color w:val="000000"/>
          <w:sz w:val="24"/>
          <w:szCs w:val="24"/>
        </w:rPr>
        <w:t xml:space="preserve"> </w:t>
      </w:r>
      <w:r>
        <w:rPr>
          <w:rFonts w:cs="Arial" w:ascii="Arial" w:hAnsi="Arial"/>
          <w:b w:val="false"/>
          <w:bCs w:val="false"/>
          <w:i w:val="false"/>
          <w:iCs w:val="false"/>
          <w:color w:val="000000"/>
          <w:sz w:val="24"/>
          <w:szCs w:val="24"/>
          <w:lang w:val="mn-Cyrl-MN"/>
        </w:rPr>
        <w:t>гишүүн ирж</w:t>
      </w:r>
      <w:r>
        <w:rPr>
          <w:rFonts w:cs="Arial" w:ascii="Arial" w:hAnsi="Arial"/>
          <w:b w:val="false"/>
          <w:bCs w:val="false"/>
          <w:i w:val="false"/>
          <w:iCs w:val="false"/>
          <w:color w:val="000000"/>
          <w:sz w:val="24"/>
          <w:szCs w:val="24"/>
        </w:rPr>
        <w:t xml:space="preserve">, </w:t>
      </w:r>
      <w:r>
        <w:rPr>
          <w:rFonts w:cs="Arial" w:ascii="Arial" w:hAnsi="Arial"/>
          <w:b w:val="false"/>
          <w:bCs w:val="false"/>
          <w:i w:val="false"/>
          <w:iCs w:val="false"/>
          <w:color w:val="000000"/>
          <w:sz w:val="24"/>
          <w:szCs w:val="24"/>
          <w:lang w:val="mn-Cyrl-MN"/>
        </w:rPr>
        <w:t>52.6</w:t>
      </w:r>
      <w:r>
        <w:rPr>
          <w:rFonts w:cs="Arial" w:ascii="Arial" w:hAnsi="Arial"/>
          <w:b w:val="false"/>
          <w:bCs w:val="false"/>
          <w:i w:val="false"/>
          <w:iCs w:val="false"/>
          <w:color w:val="000000"/>
          <w:sz w:val="24"/>
          <w:szCs w:val="24"/>
        </w:rPr>
        <w:t xml:space="preserve"> </w:t>
      </w:r>
      <w:r>
        <w:rPr>
          <w:rFonts w:cs="Arial" w:ascii="Arial" w:hAnsi="Arial"/>
          <w:b w:val="false"/>
          <w:bCs w:val="false"/>
          <w:i w:val="false"/>
          <w:iCs w:val="false"/>
          <w:color w:val="000000"/>
          <w:sz w:val="24"/>
          <w:szCs w:val="24"/>
          <w:lang w:val="mn-Cyrl-MN"/>
        </w:rPr>
        <w:t xml:space="preserve">хувийн ирцтэйгээр хуралдаан 10 цаг 05 минутад Төрийн ордны “Б” танхимд эхлэв. </w:t>
      </w:r>
    </w:p>
    <w:p>
      <w:pPr>
        <w:pStyle w:val="BodyTextIndent3"/>
        <w:spacing w:lineRule="atLeast" w:line="200" w:before="0" w:after="0"/>
        <w:ind w:left="0" w:right="0" w:firstLine="749"/>
        <w:rPr/>
      </w:pPr>
      <w:r>
        <w:rPr/>
      </w:r>
    </w:p>
    <w:p>
      <w:pPr>
        <w:pStyle w:val="BodyTextIndent3"/>
        <w:spacing w:lineRule="atLeast" w:line="200" w:before="0" w:after="0"/>
        <w:ind w:left="0" w:right="0" w:hanging="0"/>
        <w:rPr/>
      </w:pPr>
      <w:r>
        <w:rPr>
          <w:rFonts w:cs="Arial" w:ascii="Arial" w:hAnsi="Arial"/>
          <w:b/>
          <w:bCs/>
          <w:i w:val="false"/>
          <w:iCs w:val="false"/>
          <w:color w:val="000000"/>
          <w:sz w:val="24"/>
          <w:szCs w:val="24"/>
          <w:lang w:val="mn-Cyrl-MN"/>
        </w:rPr>
        <w:tab/>
        <w:t xml:space="preserve">Чөлөөтэй: </w:t>
      </w:r>
      <w:r>
        <w:rPr>
          <w:rFonts w:cs="Arial" w:ascii="Arial" w:hAnsi="Arial"/>
          <w:b w:val="false"/>
          <w:bCs w:val="false"/>
          <w:i w:val="false"/>
          <w:iCs w:val="false"/>
          <w:color w:val="000000"/>
          <w:sz w:val="24"/>
          <w:szCs w:val="24"/>
          <w:lang w:val="mn-Cyrl-MN"/>
        </w:rPr>
        <w:t xml:space="preserve">Д.Дэмбэрэл, </w:t>
      </w:r>
      <w:r>
        <w:rPr>
          <w:rFonts w:cs="Arial" w:ascii="Arial" w:hAnsi="Arial"/>
          <w:b w:val="false"/>
          <w:bCs w:val="false"/>
          <w:i w:val="false"/>
          <w:iCs w:val="false"/>
          <w:color w:val="000000"/>
          <w:sz w:val="24"/>
          <w:szCs w:val="24"/>
          <w:lang w:val="mn-Cyrl-MN"/>
        </w:rPr>
        <w:t>Ч.Хүрэлбаатар</w:t>
      </w:r>
      <w:r>
        <w:rPr>
          <w:rFonts w:cs="Arial" w:ascii="Arial" w:hAnsi="Arial"/>
          <w:b w:val="false"/>
          <w:bCs w:val="false"/>
          <w:i w:val="false"/>
          <w:iCs w:val="false"/>
          <w:color w:val="000000"/>
          <w:sz w:val="24"/>
          <w:szCs w:val="24"/>
          <w:lang w:val="mn-Cyrl-MN"/>
        </w:rPr>
        <w:t>;</w:t>
      </w:r>
    </w:p>
    <w:p>
      <w:pPr>
        <w:pStyle w:val="BodyTextIndent3"/>
        <w:spacing w:lineRule="atLeast" w:line="200" w:before="0" w:after="0"/>
        <w:ind w:left="0" w:right="0" w:hanging="0"/>
        <w:rPr/>
      </w:pPr>
      <w:r>
        <w:rPr>
          <w:rFonts w:cs="Arial" w:ascii="Arial" w:hAnsi="Arial"/>
          <w:b w:val="false"/>
          <w:bCs w:val="false"/>
          <w:i w:val="false"/>
          <w:iCs w:val="false"/>
          <w:color w:val="000000"/>
          <w:sz w:val="24"/>
          <w:szCs w:val="24"/>
          <w:lang w:val="mn-Cyrl-MN"/>
        </w:rPr>
        <w:tab/>
      </w:r>
      <w:r>
        <w:rPr>
          <w:rFonts w:cs="Arial" w:ascii="Arial" w:hAnsi="Arial"/>
          <w:b/>
          <w:bCs/>
          <w:i w:val="false"/>
          <w:iCs w:val="false"/>
          <w:color w:val="000000"/>
          <w:sz w:val="24"/>
          <w:szCs w:val="24"/>
          <w:lang w:val="mn-Cyrl-MN"/>
        </w:rPr>
        <w:t>Тасалсан:</w:t>
      </w:r>
      <w:r>
        <w:rPr>
          <w:rFonts w:cs="Arial" w:ascii="Arial" w:hAnsi="Arial"/>
          <w:b w:val="false"/>
          <w:bCs w:val="false"/>
          <w:i w:val="false"/>
          <w:iCs w:val="false"/>
          <w:color w:val="000000"/>
          <w:sz w:val="24"/>
          <w:szCs w:val="24"/>
          <w:lang w:val="mn-Cyrl-MN"/>
        </w:rPr>
        <w:t xml:space="preserve"> </w:t>
      </w:r>
      <w:r>
        <w:rPr>
          <w:rFonts w:cs="Arial" w:ascii="Arial" w:hAnsi="Arial"/>
          <w:b w:val="false"/>
          <w:bCs w:val="false"/>
          <w:i w:val="false"/>
          <w:iCs w:val="false"/>
          <w:color w:val="000000"/>
          <w:sz w:val="24"/>
          <w:szCs w:val="24"/>
          <w:lang w:val="mn-Cyrl-MN"/>
        </w:rPr>
        <w:t>Н.Батбаяр, Д.Батцогт, Д.Оюунхорол, Д.Сумъяабазар, М.Сономпил, Б.Чойжилсүрэн</w:t>
      </w:r>
      <w:r>
        <w:rPr>
          <w:rFonts w:cs="Arial" w:ascii="Arial" w:hAnsi="Arial"/>
          <w:b w:val="false"/>
          <w:bCs w:val="false"/>
          <w:i w:val="false"/>
          <w:iCs w:val="false"/>
          <w:color w:val="000000"/>
          <w:sz w:val="24"/>
          <w:szCs w:val="24"/>
          <w:lang w:val="en-US"/>
        </w:rPr>
        <w:t xml:space="preserve">, </w:t>
      </w:r>
      <w:r>
        <w:rPr>
          <w:rFonts w:cs="Arial" w:ascii="Arial" w:hAnsi="Arial"/>
          <w:b w:val="false"/>
          <w:bCs w:val="false"/>
          <w:i w:val="false"/>
          <w:iCs w:val="false"/>
          <w:color w:val="000000"/>
          <w:sz w:val="24"/>
          <w:szCs w:val="24"/>
          <w:lang w:val="mn-Cyrl-MN"/>
        </w:rPr>
        <w:t xml:space="preserve">Ж.Эрдэнэбат, </w:t>
      </w:r>
    </w:p>
    <w:p>
      <w:pPr>
        <w:pStyle w:val="BodyTextIndent3"/>
        <w:spacing w:lineRule="atLeast" w:line="200" w:before="0" w:after="0"/>
        <w:ind w:left="0" w:right="0" w:hanging="0"/>
        <w:rPr/>
      </w:pPr>
      <w:r>
        <w:rPr/>
      </w:r>
    </w:p>
    <w:p>
      <w:pPr>
        <w:pStyle w:val="Normal"/>
        <w:spacing w:lineRule="atLeast" w:line="200" w:before="0" w:after="0"/>
        <w:jc w:val="both"/>
        <w:rPr/>
      </w:pPr>
      <w:r>
        <w:rPr>
          <w:rFonts w:ascii="Arial" w:hAnsi="Arial"/>
          <w:color w:val="000000"/>
          <w:sz w:val="24"/>
          <w:szCs w:val="24"/>
        </w:rPr>
        <w:tab/>
      </w:r>
      <w:r>
        <w:rPr>
          <w:rFonts w:ascii="Arial" w:hAnsi="Arial"/>
          <w:b/>
          <w:bCs/>
          <w:i/>
          <w:iCs/>
          <w:color w:val="000000"/>
          <w:sz w:val="24"/>
          <w:szCs w:val="24"/>
          <w:lang w:val="mn-Cyrl-MN"/>
        </w:rPr>
        <w:t>Нэг. Эдийн засгийн ил тод байдлыг дэмжих тухай хуулийн төсөл /</w:t>
      </w:r>
      <w:r>
        <w:rPr>
          <w:rFonts w:ascii="Arial" w:hAnsi="Arial"/>
          <w:b w:val="false"/>
          <w:bCs w:val="false"/>
          <w:i/>
          <w:iCs/>
          <w:color w:val="000000"/>
          <w:sz w:val="24"/>
          <w:szCs w:val="24"/>
          <w:lang w:val="mn-Cyrl-MN"/>
        </w:rPr>
        <w:t>Засгийн газар 2015.07.03-ны өдөр өргөн мэдүүлсэн, эцсийн хэлэлцүүлэг/.</w:t>
      </w:r>
    </w:p>
    <w:p>
      <w:pPr>
        <w:pStyle w:val="Normal"/>
        <w:spacing w:lineRule="atLeast" w:line="200" w:before="0" w:after="0"/>
        <w:jc w:val="both"/>
        <w:rPr/>
      </w:pPr>
      <w:r>
        <w:rPr/>
      </w:r>
    </w:p>
    <w:p>
      <w:pPr>
        <w:pStyle w:val="Normal"/>
        <w:spacing w:lineRule="atLeast" w:line="200" w:before="0" w:after="0"/>
        <w:jc w:val="both"/>
        <w:rPr/>
      </w:pPr>
      <w:r>
        <w:rPr>
          <w:rFonts w:ascii="Arial" w:hAnsi="Arial"/>
          <w:b/>
          <w:bCs/>
          <w:i/>
          <w:iCs/>
          <w:color w:val="000000"/>
          <w:sz w:val="24"/>
          <w:szCs w:val="24"/>
          <w:lang w:val="mn-Cyrl-MN"/>
        </w:rPr>
        <w:tab/>
      </w:r>
      <w:r>
        <w:rPr>
          <w:rFonts w:ascii="Arial" w:hAnsi="Arial"/>
          <w:b w:val="false"/>
          <w:bCs w:val="false"/>
          <w:i w:val="false"/>
          <w:iCs w:val="false"/>
          <w:color w:val="000000"/>
          <w:sz w:val="24"/>
          <w:szCs w:val="24"/>
          <w:lang w:val="mn-Cyrl-MN"/>
        </w:rPr>
        <w:t>Хэлэлцэх асуудалтай холбогдуулан Хууль зүйн сайд Д.Дорлигжав оролцов.</w:t>
      </w:r>
    </w:p>
    <w:p>
      <w:pPr>
        <w:pStyle w:val="Normal"/>
        <w:spacing w:lineRule="atLeast" w:line="200" w:before="0" w:after="0"/>
        <w:jc w:val="both"/>
        <w:rPr/>
      </w:pPr>
      <w:r>
        <w:rPr/>
      </w:r>
    </w:p>
    <w:p>
      <w:pPr>
        <w:pStyle w:val="Normal"/>
        <w:spacing w:lineRule="atLeast" w:line="200" w:before="0" w:after="0"/>
        <w:jc w:val="both"/>
        <w:rPr/>
      </w:pPr>
      <w:r>
        <w:rPr>
          <w:rFonts w:ascii="Arial" w:hAnsi="Arial"/>
          <w:b w:val="false"/>
          <w:bCs w:val="false"/>
          <w:i w:val="false"/>
          <w:iCs w:val="false"/>
          <w:color w:val="000000"/>
          <w:sz w:val="24"/>
          <w:szCs w:val="24"/>
          <w:lang w:val="mn-Cyrl-MN"/>
        </w:rPr>
        <w:tab/>
        <w:t>Хуралдаанд Төсвийн байнгын хорооны ажлын албаны ахлах зөвлөх Д.Отгонбаатар, зөвлөх Г.Билгээ, референт Г.Нарантуяа нар байлцав.</w:t>
      </w:r>
    </w:p>
    <w:p>
      <w:pPr>
        <w:pStyle w:val="Normal"/>
        <w:spacing w:lineRule="atLeast" w:line="200" w:before="0" w:after="0"/>
        <w:jc w:val="both"/>
        <w:rPr/>
      </w:pPr>
      <w:r>
        <w:rPr/>
      </w:r>
    </w:p>
    <w:p>
      <w:pPr>
        <w:pStyle w:val="Normal"/>
        <w:spacing w:lineRule="atLeast" w:line="200" w:before="0" w:after="0"/>
        <w:jc w:val="both"/>
        <w:rPr/>
      </w:pPr>
      <w:r>
        <w:rPr>
          <w:rFonts w:ascii="Arial" w:hAnsi="Arial"/>
          <w:b w:val="false"/>
          <w:bCs w:val="false"/>
          <w:i w:val="false"/>
          <w:iCs w:val="false"/>
          <w:color w:val="000000"/>
          <w:sz w:val="24"/>
          <w:szCs w:val="24"/>
          <w:lang w:val="mn-Cyrl-MN"/>
        </w:rPr>
        <w:tab/>
        <w:t>Хуулийн төсөлтэй холбогдуулан Улсын Их Хурлын гишүүн С.Дэмбэрэл, Д.Эрдэнэбат, Ц.Даваасүрэн нарын тавьсан асуултад Хууль зүйн сайд Д.Дорлигжав тайлбар хийв.</w:t>
      </w:r>
    </w:p>
    <w:p>
      <w:pPr>
        <w:pStyle w:val="Normal"/>
        <w:spacing w:lineRule="atLeast" w:line="200" w:before="0" w:after="0"/>
        <w:jc w:val="both"/>
        <w:rPr/>
      </w:pPr>
      <w:r>
        <w:rPr/>
      </w:r>
    </w:p>
    <w:p>
      <w:pPr>
        <w:pStyle w:val="Normal"/>
        <w:spacing w:lineRule="atLeast" w:line="200" w:before="0" w:after="0"/>
        <w:jc w:val="both"/>
        <w:rPr/>
      </w:pPr>
      <w:r>
        <w:rPr>
          <w:rFonts w:ascii="Arial" w:hAnsi="Arial"/>
          <w:b w:val="false"/>
          <w:bCs w:val="false"/>
          <w:i w:val="false"/>
          <w:iCs w:val="false"/>
          <w:color w:val="000000"/>
          <w:sz w:val="24"/>
          <w:szCs w:val="24"/>
          <w:lang w:val="mn-Cyrl-MN"/>
        </w:rPr>
        <w:tab/>
        <w:t xml:space="preserve">Улсын Их Хурлын гишүүд үг хэлээгүй болно. </w:t>
      </w:r>
    </w:p>
    <w:p>
      <w:pPr>
        <w:pStyle w:val="Normal"/>
        <w:spacing w:lineRule="atLeast" w:line="200" w:before="0" w:after="0"/>
        <w:jc w:val="both"/>
        <w:rPr/>
      </w:pPr>
      <w:r>
        <w:rPr/>
      </w:r>
    </w:p>
    <w:p>
      <w:pPr>
        <w:pStyle w:val="Normal"/>
        <w:spacing w:lineRule="atLeast" w:line="200" w:before="0" w:after="0"/>
        <w:jc w:val="both"/>
        <w:rPr/>
      </w:pPr>
      <w:r>
        <w:rPr/>
        <w:tab/>
      </w:r>
      <w:r>
        <w:rPr>
          <w:rStyle w:val="Emphasis"/>
          <w:rFonts w:cs="Arial" w:ascii="Arial" w:hAnsi="Arial"/>
          <w:b/>
          <w:bCs/>
          <w:i w:val="false"/>
          <w:iCs w:val="false"/>
          <w:color w:val="000000"/>
          <w:sz w:val="24"/>
          <w:szCs w:val="24"/>
          <w:lang w:val="mn-Cyrl-MN"/>
        </w:rPr>
        <w:t>Б.Болор:</w:t>
      </w:r>
      <w:r>
        <w:rPr>
          <w:rStyle w:val="Emphasis"/>
          <w:rFonts w:cs="Arial" w:ascii="Arial" w:hAnsi="Arial"/>
          <w:b w:val="false"/>
          <w:bCs w:val="false"/>
          <w:i w:val="false"/>
          <w:iCs w:val="false"/>
          <w:color w:val="000000"/>
          <w:sz w:val="24"/>
          <w:szCs w:val="24"/>
          <w:lang w:val="mn-Cyrl-MN"/>
        </w:rPr>
        <w:t xml:space="preserve"> -Улсын Их Хурлын гишүүн Х.Болорчулууны гаргасан, Төслийн Тавдугаар зүйлийн 5.5 дахь хэсгийг хасах саналыг дэмжье гэсэн санал хураалт явуулъя.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Зөвшөөрсөн:</w:t>
        <w:tab/>
        <w:t>10</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Татгалзсан:</w:t>
        <w:tab/>
        <w:tab/>
        <w:t xml:space="preserve"> 0</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100 хувийн саналаар санал дэмжигдлээ.</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Эдийн засгийн ил тод байдлыг дэмжих тухай хуулийн төслийг чуулганы нэгдсэн хуралдаанд оруулж батлуулах нь зүйтэй гэсэн саналыг дэмжье гэсэн санал хураалт явуулъя.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Зөвшөөрсөн:</w:t>
        <w:tab/>
        <w:t>10</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Татгалзсан:</w:t>
        <w:tab/>
        <w:tab/>
        <w:t xml:space="preserve"> 0</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100 хувийн саналаар санал дэмжигдлээ.</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Байнгын хорооноос гарах танилцуулгыг Улсын Их Хурлын гишүүн Б.Наранхүү Улсын Их Хурлын чуулганы нэгдсэн хуралдаанд танилцуулахаар тогтов.</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iCs/>
          <w:color w:val="000000"/>
          <w:sz w:val="24"/>
          <w:szCs w:val="24"/>
          <w:lang w:val="mn-Cyrl-MN"/>
        </w:rPr>
        <w:tab/>
      </w:r>
      <w:r>
        <w:rPr>
          <w:rStyle w:val="Emphasis"/>
          <w:rFonts w:cs="Arial" w:ascii="Arial" w:hAnsi="Arial"/>
          <w:b/>
          <w:bCs/>
          <w:i w:val="false"/>
          <w:iCs w:val="false"/>
          <w:caps w:val="false"/>
          <w:smallCaps w:val="false"/>
          <w:color w:val="000000"/>
          <w:sz w:val="24"/>
          <w:szCs w:val="24"/>
          <w:u w:val="none"/>
          <w:lang w:val="ms-MY"/>
        </w:rPr>
        <w:t xml:space="preserve">Хуралдаан </w:t>
      </w:r>
      <w:r>
        <w:rPr>
          <w:rStyle w:val="Emphasis"/>
          <w:rFonts w:cs="Arial" w:ascii="Arial" w:hAnsi="Arial"/>
          <w:b/>
          <w:bCs/>
          <w:i w:val="false"/>
          <w:iCs w:val="false"/>
          <w:caps w:val="false"/>
          <w:smallCaps w:val="false"/>
          <w:color w:val="000000"/>
          <w:sz w:val="24"/>
          <w:szCs w:val="24"/>
          <w:u w:val="none"/>
          <w:lang w:val="mn-Cyrl-MN"/>
        </w:rPr>
        <w:t>17  минут үргэлжилж, 10 ц</w:t>
      </w:r>
      <w:r>
        <w:rPr>
          <w:rStyle w:val="Emphasis"/>
          <w:rFonts w:cs="Arial" w:ascii="Arial" w:hAnsi="Arial"/>
          <w:b/>
          <w:bCs/>
          <w:i w:val="false"/>
          <w:iCs w:val="false"/>
          <w:caps w:val="false"/>
          <w:smallCaps w:val="false"/>
          <w:color w:val="000000"/>
          <w:sz w:val="24"/>
          <w:szCs w:val="24"/>
          <w:u w:val="none"/>
          <w:lang w:val="ms-MY"/>
        </w:rPr>
        <w:t xml:space="preserve">аг </w:t>
      </w:r>
      <w:r>
        <w:rPr>
          <w:rStyle w:val="Emphasis"/>
          <w:rFonts w:cs="Arial" w:ascii="Arial" w:hAnsi="Arial"/>
          <w:b/>
          <w:bCs/>
          <w:i w:val="false"/>
          <w:iCs w:val="false"/>
          <w:caps w:val="false"/>
          <w:smallCaps w:val="false"/>
          <w:color w:val="000000"/>
          <w:sz w:val="24"/>
          <w:szCs w:val="24"/>
          <w:u w:val="none"/>
          <w:lang w:val="mn-Cyrl-MN"/>
        </w:rPr>
        <w:t xml:space="preserve">22 минутад </w:t>
      </w:r>
      <w:r>
        <w:rPr>
          <w:rStyle w:val="Emphasis"/>
          <w:rFonts w:cs="Arial" w:ascii="Arial" w:hAnsi="Arial"/>
          <w:b/>
          <w:bCs/>
          <w:i w:val="false"/>
          <w:iCs w:val="false"/>
          <w:caps w:val="false"/>
          <w:smallCaps w:val="false"/>
          <w:color w:val="000000"/>
          <w:sz w:val="24"/>
          <w:szCs w:val="24"/>
          <w:u w:val="none"/>
          <w:lang w:val="ms-MY"/>
        </w:rPr>
        <w:t>өндөрлөв.</w:t>
      </w:r>
    </w:p>
    <w:p>
      <w:pPr>
        <w:pStyle w:val="Normal"/>
        <w:spacing w:lineRule="atLeast" w:line="200" w:before="0" w:after="0"/>
        <w:jc w:val="both"/>
        <w:rPr/>
      </w:pPr>
      <w:r>
        <w:rPr/>
      </w:r>
    </w:p>
    <w:p>
      <w:pPr>
        <w:pStyle w:val="Normal"/>
        <w:spacing w:lineRule="atLeast" w:line="200" w:before="0" w:after="0"/>
        <w:jc w:val="both"/>
        <w:rPr/>
      </w:pPr>
      <w:bookmarkStart w:id="0" w:name="__DdeLink__810_251553699"/>
      <w:bookmarkEnd w:id="0"/>
      <w:r>
        <w:rPr>
          <w:rStyle w:val="Emphasis"/>
          <w:rFonts w:cs="Arial" w:ascii="Arial" w:hAnsi="Arial"/>
          <w:b w:val="false"/>
          <w:bCs w:val="false"/>
          <w:i w:val="false"/>
          <w:iCs w:val="false"/>
          <w:color w:val="000000"/>
          <w:sz w:val="24"/>
          <w:szCs w:val="24"/>
          <w:lang w:val="mn-Cyrl-MN"/>
        </w:rPr>
        <w:tab/>
      </w:r>
      <w:r>
        <w:rPr>
          <w:rFonts w:cs="Arial" w:ascii="Arial" w:hAnsi="Arial"/>
          <w:b w:val="false"/>
          <w:bCs w:val="false"/>
          <w:color w:val="000000"/>
          <w:sz w:val="24"/>
          <w:szCs w:val="24"/>
          <w:lang w:val="ms-MY"/>
        </w:rPr>
        <w:t xml:space="preserve">Тэмдэглэлтэй танилцсан: </w:t>
      </w:r>
    </w:p>
    <w:p>
      <w:pPr>
        <w:pStyle w:val="Title"/>
        <w:spacing w:lineRule="atLeast" w:line="200" w:before="0" w:after="0"/>
        <w:jc w:val="both"/>
        <w:rPr/>
      </w:pPr>
      <w:r>
        <w:rPr>
          <w:rFonts w:cs="Arial" w:ascii="Arial" w:hAnsi="Arial"/>
          <w:b w:val="false"/>
          <w:bCs w:val="false"/>
          <w:color w:val="000000"/>
          <w:sz w:val="24"/>
          <w:szCs w:val="24"/>
          <w:lang w:val="ms-MY"/>
        </w:rPr>
        <w:tab/>
      </w:r>
      <w:r>
        <w:rPr>
          <w:rFonts w:cs="Arial" w:ascii="Arial" w:hAnsi="Arial"/>
          <w:b w:val="false"/>
          <w:bCs w:val="false"/>
          <w:color w:val="000000"/>
          <w:sz w:val="24"/>
          <w:szCs w:val="24"/>
          <w:lang w:val="mn-Cyrl-MN"/>
        </w:rPr>
        <w:t xml:space="preserve">ТӨСВИЙН БАЙНГЫН ХОРООНЫ </w:t>
      </w:r>
    </w:p>
    <w:p>
      <w:pPr>
        <w:pStyle w:val="Title"/>
        <w:spacing w:lineRule="atLeast" w:line="200" w:before="0" w:after="0"/>
        <w:jc w:val="both"/>
        <w:rPr/>
      </w:pPr>
      <w:r>
        <w:rPr>
          <w:rFonts w:cs="Arial" w:ascii="Arial" w:hAnsi="Arial"/>
          <w:b w:val="false"/>
          <w:bCs w:val="false"/>
          <w:color w:val="000000"/>
          <w:sz w:val="24"/>
          <w:szCs w:val="24"/>
          <w:lang w:val="mn-Cyrl-MN"/>
        </w:rPr>
        <w:tab/>
        <w:t>ДАРГА</w:t>
        <w:tab/>
        <w:tab/>
        <w:tab/>
        <w:tab/>
        <w:tab/>
        <w:tab/>
        <w:tab/>
        <w:t>Б.БОЛОР</w:t>
      </w:r>
    </w:p>
    <w:p>
      <w:pPr>
        <w:pStyle w:val="Subtitle"/>
        <w:spacing w:lineRule="atLeast" w:line="200" w:before="0" w:after="0"/>
        <w:jc w:val="both"/>
        <w:rPr/>
      </w:pPr>
      <w:r>
        <w:rPr/>
      </w:r>
    </w:p>
    <w:p>
      <w:pPr>
        <w:pStyle w:val="Title"/>
        <w:spacing w:lineRule="atLeast" w:line="200" w:before="0" w:after="0"/>
        <w:ind w:left="0" w:right="0" w:hanging="0"/>
        <w:jc w:val="both"/>
        <w:rPr/>
      </w:pPr>
      <w:r>
        <w:rPr>
          <w:rFonts w:cs="Arial" w:ascii="Arial" w:hAnsi="Arial"/>
          <w:b w:val="false"/>
          <w:bCs w:val="false"/>
          <w:color w:val="000000"/>
          <w:sz w:val="24"/>
          <w:szCs w:val="24"/>
          <w:lang w:val="ms-MY"/>
        </w:rPr>
        <w:tab/>
        <w:t xml:space="preserve">Тэмдэглэл хөтөлсөн: </w:t>
      </w:r>
    </w:p>
    <w:p>
      <w:pPr>
        <w:pStyle w:val="Title"/>
        <w:spacing w:lineRule="atLeast" w:line="200" w:before="0" w:after="0"/>
        <w:jc w:val="both"/>
        <w:rPr/>
      </w:pPr>
      <w:r>
        <w:rPr>
          <w:rFonts w:cs="Arial" w:ascii="Arial" w:hAnsi="Arial"/>
          <w:b w:val="false"/>
          <w:bCs w:val="false"/>
          <w:color w:val="000000"/>
          <w:sz w:val="24"/>
          <w:szCs w:val="24"/>
          <w:lang w:val="ms-MY"/>
        </w:rPr>
        <w:tab/>
      </w:r>
      <w:r>
        <w:rPr>
          <w:rFonts w:cs="Arial" w:ascii="Arial" w:hAnsi="Arial"/>
          <w:b w:val="false"/>
          <w:bCs w:val="false"/>
          <w:color w:val="000000"/>
          <w:sz w:val="24"/>
          <w:szCs w:val="24"/>
          <w:lang w:val="mn-Cyrl-MN"/>
        </w:rPr>
        <w:t xml:space="preserve">ПРОТОКОЛЫН АЛБАНЫ </w:t>
        <w:tab/>
      </w:r>
    </w:p>
    <w:p>
      <w:pPr>
        <w:pStyle w:val="Title"/>
        <w:spacing w:lineRule="atLeast" w:line="200" w:before="0" w:after="0"/>
        <w:jc w:val="both"/>
        <w:rPr/>
      </w:pPr>
      <w:r>
        <w:rPr>
          <w:rFonts w:cs="Arial" w:ascii="Arial" w:hAnsi="Arial"/>
          <w:b w:val="false"/>
          <w:bCs w:val="false"/>
          <w:i/>
          <w:iCs w:val="false"/>
          <w:color w:val="000000"/>
          <w:sz w:val="24"/>
          <w:szCs w:val="24"/>
          <w:lang w:val="mn-Cyrl-MN"/>
        </w:rPr>
        <w:tab/>
      </w:r>
      <w:r>
        <w:rPr>
          <w:rFonts w:cs="Arial" w:ascii="Arial" w:hAnsi="Arial"/>
          <w:b w:val="false"/>
          <w:bCs w:val="false"/>
          <w:i w:val="false"/>
          <w:iCs w:val="false"/>
          <w:color w:val="000000"/>
          <w:sz w:val="24"/>
          <w:szCs w:val="24"/>
          <w:lang w:val="mn-Cyrl-MN"/>
        </w:rPr>
        <w:t>ШИНЖЭЭЧ</w:t>
      </w:r>
      <w:r>
        <w:rPr>
          <w:rFonts w:cs="Arial" w:ascii="Arial" w:hAnsi="Arial"/>
          <w:b w:val="false"/>
          <w:bCs w:val="false"/>
          <w:i/>
          <w:iCs w:val="false"/>
          <w:color w:val="000000"/>
          <w:sz w:val="24"/>
          <w:szCs w:val="24"/>
          <w:lang w:val="ms-MY"/>
        </w:rPr>
        <w:tab/>
        <w:tab/>
        <w:tab/>
        <w:tab/>
        <w:tab/>
        <w:tab/>
      </w:r>
      <w:r>
        <w:rPr>
          <w:rFonts w:cs="Arial" w:ascii="Arial" w:hAnsi="Arial"/>
          <w:b w:val="false"/>
          <w:bCs w:val="false"/>
          <w:i w:val="false"/>
          <w:iCs w:val="false"/>
          <w:color w:val="000000"/>
          <w:sz w:val="24"/>
          <w:szCs w:val="24"/>
          <w:effect w:val="blinkBackground"/>
          <w:lang w:val="mn-Cyrl-MN"/>
        </w:rPr>
        <w:tab/>
      </w:r>
      <w:r>
        <w:rPr>
          <w:rFonts w:cs="Arial" w:ascii="Arial" w:hAnsi="Arial"/>
          <w:b w:val="false"/>
          <w:bCs w:val="false"/>
          <w:i w:val="false"/>
          <w:iCs w:val="false"/>
          <w:color w:val="000000"/>
          <w:sz w:val="24"/>
          <w:szCs w:val="24"/>
          <w:lang w:val="mn-Cyrl-MN"/>
        </w:rPr>
        <w:t>Ц.АЛТАН</w:t>
      </w:r>
      <w:r>
        <w:rPr>
          <w:rFonts w:cs="Arial" w:ascii="Arial" w:hAnsi="Arial"/>
          <w:b w:val="false"/>
          <w:bCs w:val="false"/>
          <w:i w:val="false"/>
          <w:iCs w:val="false"/>
          <w:color w:val="000000"/>
          <w:sz w:val="24"/>
          <w:szCs w:val="24"/>
          <w:lang w:val="ms-MY"/>
        </w:rPr>
        <w:t>-ОД</w:t>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bCs/>
          <w:i w:val="false"/>
          <w:iCs w:val="false"/>
          <w:color w:val="000000"/>
          <w:sz w:val="24"/>
          <w:szCs w:val="24"/>
          <w:lang w:val="mn-Cyrl-MN"/>
        </w:rPr>
        <w:tab/>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both"/>
        <w:rPr/>
      </w:pPr>
      <w:r>
        <w:rPr/>
      </w:r>
    </w:p>
    <w:p>
      <w:pPr>
        <w:pStyle w:val="Normal"/>
        <w:spacing w:lineRule="atLeast" w:line="200" w:before="0" w:after="0"/>
        <w:jc w:val="center"/>
        <w:rPr/>
      </w:pPr>
      <w:r>
        <w:rPr>
          <w:rFonts w:cs="Arial" w:ascii="Arial" w:hAnsi="Arial"/>
          <w:b/>
          <w:bCs/>
          <w:color w:val="000000"/>
          <w:sz w:val="24"/>
          <w:szCs w:val="24"/>
          <w:lang w:val="mn-Cyrl-MN"/>
        </w:rPr>
        <w:t xml:space="preserve">МОНГОЛ УЛСЫН ИХ ХУРЛЫН </w:t>
      </w:r>
    </w:p>
    <w:p>
      <w:pPr>
        <w:pStyle w:val="Normal"/>
        <w:spacing w:lineRule="atLeast" w:line="200" w:before="0" w:after="0"/>
        <w:jc w:val="center"/>
        <w:rPr/>
      </w:pPr>
      <w:r>
        <w:rPr>
          <w:rFonts w:cs="Arial" w:ascii="Arial" w:hAnsi="Arial"/>
          <w:b/>
          <w:bCs/>
          <w:color w:val="000000"/>
          <w:sz w:val="24"/>
          <w:szCs w:val="24"/>
          <w:lang w:val="mn-Cyrl-MN"/>
        </w:rPr>
        <w:t xml:space="preserve">2015 ОНЫ ЭЭЛЖИТ БУС ЧУУЛГАНЫ  </w:t>
      </w:r>
    </w:p>
    <w:p>
      <w:pPr>
        <w:pStyle w:val="Normal"/>
        <w:spacing w:lineRule="atLeast" w:line="200" w:before="0" w:after="0"/>
        <w:jc w:val="center"/>
        <w:rPr/>
      </w:pPr>
      <w:r>
        <w:rPr>
          <w:rFonts w:cs="Arial" w:ascii="Arial" w:hAnsi="Arial"/>
          <w:b/>
          <w:bCs/>
          <w:color w:val="000000"/>
          <w:sz w:val="24"/>
          <w:szCs w:val="24"/>
          <w:lang w:val="mn-Cyrl-MN"/>
        </w:rPr>
        <w:t xml:space="preserve">ТӨСВИЙН БАЙНГЫН ХОРООНЫ 8 ДУГААР САРЫН 07-НЫ ӨДӨР </w:t>
      </w:r>
    </w:p>
    <w:p>
      <w:pPr>
        <w:pStyle w:val="Normal"/>
        <w:spacing w:lineRule="atLeast" w:line="200" w:before="0" w:after="0"/>
        <w:jc w:val="center"/>
        <w:rPr/>
      </w:pPr>
      <w:r>
        <w:rPr>
          <w:rFonts w:cs="Arial" w:ascii="Arial" w:hAnsi="Arial"/>
          <w:b/>
          <w:bCs/>
          <w:color w:val="000000"/>
          <w:sz w:val="24"/>
          <w:szCs w:val="24"/>
          <w:lang w:val="mn-Cyrl-MN"/>
        </w:rPr>
        <w:t>/БААСАН ГАРАГ/-ИЙН ХУРАЛДААНЫ ДЭЛГЭРЭНГҮЙ</w:t>
      </w:r>
    </w:p>
    <w:p>
      <w:pPr>
        <w:pStyle w:val="Normal"/>
        <w:spacing w:lineRule="atLeast" w:line="200" w:before="0" w:after="0"/>
        <w:jc w:val="center"/>
        <w:rPr/>
      </w:pPr>
      <w:r>
        <w:rPr>
          <w:rFonts w:cs="Arial" w:ascii="Arial" w:hAnsi="Arial"/>
          <w:b/>
          <w:bCs/>
          <w:color w:val="000000"/>
          <w:sz w:val="24"/>
          <w:szCs w:val="24"/>
          <w:lang w:val="mn-Cyrl-MN"/>
        </w:rPr>
        <w:t>ТЭМДЭГЛЭЛ</w:t>
      </w:r>
    </w:p>
    <w:p>
      <w:pPr>
        <w:pStyle w:val="Title"/>
        <w:spacing w:lineRule="atLeast" w:line="200" w:before="0" w:after="0"/>
        <w:rPr/>
      </w:pPr>
      <w:r>
        <w:rPr/>
      </w:r>
    </w:p>
    <w:p>
      <w:pPr>
        <w:pStyle w:val="Title"/>
        <w:spacing w:lineRule="atLeast" w:line="200" w:before="0" w:after="0"/>
        <w:jc w:val="both"/>
        <w:rPr/>
      </w:pPr>
      <w:r>
        <w:rPr>
          <w:rFonts w:cs="Arial" w:ascii="Arial" w:hAnsi="Arial"/>
          <w:b w:val="false"/>
          <w:bCs w:val="false"/>
          <w:i/>
          <w:iCs/>
          <w:color w:val="000000"/>
          <w:sz w:val="24"/>
          <w:szCs w:val="24"/>
          <w:lang w:val="mn-Cyrl-MN"/>
        </w:rPr>
        <w:tab/>
      </w:r>
      <w:r>
        <w:rPr>
          <w:rFonts w:cs="Arial" w:ascii="Arial" w:hAnsi="Arial"/>
          <w:i w:val="false"/>
          <w:iCs w:val="false"/>
          <w:color w:val="000000"/>
          <w:sz w:val="24"/>
          <w:szCs w:val="24"/>
          <w:lang w:val="mn-Cyrl-MN"/>
        </w:rPr>
        <w:t xml:space="preserve">Хуралдаан 10 </w:t>
      </w:r>
      <w:r>
        <w:rPr>
          <w:rFonts w:cs="Arial" w:ascii="Arial" w:hAnsi="Arial"/>
          <w:i w:val="false"/>
          <w:iCs w:val="false"/>
          <w:color w:val="000000"/>
          <w:sz w:val="24"/>
          <w:szCs w:val="24"/>
          <w:lang w:val="ms-MY"/>
        </w:rPr>
        <w:t>цаг 0</w:t>
      </w:r>
      <w:r>
        <w:rPr>
          <w:rFonts w:cs="Arial" w:ascii="Arial" w:hAnsi="Arial"/>
          <w:i w:val="false"/>
          <w:iCs w:val="false"/>
          <w:color w:val="000000"/>
          <w:sz w:val="24"/>
          <w:szCs w:val="24"/>
          <w:lang w:val="mn-Cyrl-MN"/>
        </w:rPr>
        <w:t xml:space="preserve">5 минутад </w:t>
      </w:r>
      <w:r>
        <w:rPr>
          <w:rFonts w:cs="Arial" w:ascii="Arial" w:hAnsi="Arial"/>
          <w:i w:val="false"/>
          <w:iCs w:val="false"/>
          <w:color w:val="000000"/>
          <w:sz w:val="24"/>
          <w:szCs w:val="24"/>
          <w:lang w:val="ms-MY"/>
        </w:rPr>
        <w:t>эхлэв.</w:t>
      </w:r>
    </w:p>
    <w:p>
      <w:pPr>
        <w:pStyle w:val="Normal"/>
        <w:spacing w:lineRule="atLeast" w:line="200" w:before="0" w:after="0"/>
        <w:rPr/>
      </w:pPr>
      <w:r>
        <w:rPr/>
      </w:r>
    </w:p>
    <w:p>
      <w:pPr>
        <w:pStyle w:val="Normal"/>
        <w:spacing w:lineRule="atLeast" w:line="200" w:before="0" w:after="0"/>
        <w:jc w:val="both"/>
        <w:rPr/>
      </w:pPr>
      <w:r>
        <w:rPr>
          <w:rStyle w:val="Emphasis"/>
          <w:rFonts w:cs="Arial" w:ascii="Arial" w:hAnsi="Arial"/>
          <w:b/>
          <w:bCs w:val="false"/>
          <w:i/>
          <w:iCs w:val="false"/>
          <w:color w:val="000000"/>
          <w:sz w:val="24"/>
          <w:szCs w:val="24"/>
          <w:lang w:val="mn-Cyrl-MN"/>
        </w:rPr>
        <w:tab/>
      </w:r>
      <w:r>
        <w:rPr>
          <w:rStyle w:val="Emphasis"/>
          <w:rFonts w:cs="Arial" w:ascii="Arial" w:hAnsi="Arial"/>
          <w:b/>
          <w:bCs w:val="false"/>
          <w:i w:val="false"/>
          <w:iCs w:val="false"/>
          <w:color w:val="000000"/>
          <w:sz w:val="24"/>
          <w:szCs w:val="24"/>
          <w:lang w:val="mn-Cyrl-MN"/>
        </w:rPr>
        <w:t>Б.Болор</w:t>
      </w:r>
      <w:r>
        <w:rPr>
          <w:rStyle w:val="Emphasis"/>
          <w:rFonts w:cs="Arial" w:ascii="Arial" w:hAnsi="Arial"/>
          <w:b/>
          <w:bCs/>
          <w:i w:val="false"/>
          <w:iCs w:val="false"/>
          <w:color w:val="000000"/>
          <w:sz w:val="24"/>
          <w:szCs w:val="24"/>
          <w:lang w:val="mn-Cyrl-MN"/>
        </w:rPr>
        <w:t xml:space="preserve">: - </w:t>
      </w:r>
      <w:r>
        <w:rPr>
          <w:rStyle w:val="Emphasis"/>
          <w:rFonts w:cs="Arial" w:ascii="Arial" w:hAnsi="Arial"/>
          <w:b w:val="false"/>
          <w:bCs w:val="false"/>
          <w:i w:val="false"/>
          <w:iCs w:val="false"/>
          <w:color w:val="000000"/>
          <w:sz w:val="24"/>
          <w:szCs w:val="24"/>
          <w:lang w:val="mn-Cyrl-MN"/>
        </w:rPr>
        <w:t xml:space="preserve">Төсвийн байнгын хорооны 8 дугаар 07-ны өдрийн хуралдааныг эхлүүлье. Хуралдааны ирц 52.6 хувь. Ирсэн гишүүд Р.Амаржаргал, Б.Болор, Д.Ганхуяг, Ц.Даваасүрэн, </w:t>
      </w:r>
      <w:r>
        <w:rPr>
          <w:rStyle w:val="Emphasis"/>
          <w:rFonts w:cs="Arial" w:ascii="Arial" w:hAnsi="Arial"/>
          <w:b w:val="false"/>
          <w:bCs w:val="false"/>
          <w:i w:val="false"/>
          <w:iCs w:val="false"/>
          <w:color w:val="000000"/>
          <w:sz w:val="24"/>
          <w:szCs w:val="24"/>
          <w:lang w:val="mn-Cyrl-MN"/>
        </w:rPr>
        <w:t>М</w:t>
      </w:r>
      <w:r>
        <w:rPr>
          <w:rStyle w:val="Emphasis"/>
          <w:rFonts w:cs="Arial" w:ascii="Arial" w:hAnsi="Arial"/>
          <w:b w:val="false"/>
          <w:bCs w:val="false"/>
          <w:i w:val="false"/>
          <w:iCs w:val="false"/>
          <w:color w:val="000000"/>
          <w:sz w:val="24"/>
          <w:szCs w:val="24"/>
          <w:lang w:val="mn-Cyrl-MN"/>
        </w:rPr>
        <w:t xml:space="preserve">.Зоригт, Б.Наранхүү, Я.Санжмятав, Ч.Улаан, Д.Эрдэнэбат, Л.Эрдэнэчимэг нарын гишүүд ирсэн байна. Ирц хангалттай байна. Төсвийн байнгын хорооны хуралдаан нээснийг мэдэгдье.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Байнгын хорооны хуралдаанаар хэлэлцэх асуудлыг танилцуулъя. Эдийн засгийн ил тод байдлыг дэмжих тухай хуулийн төсөл эцсийн хэлэлцүүлэг. Хэлэлцэх асуудлаар саналтай гишүүд байна уу? Алга байна.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За хэлэлцэх асуудалдаа оръё. Эдийн засгийн ил тод байдлыг дэмжих тухай хуулийн төсөл. Эцсийн хэлэлцүүлэг. Нэгдсэн хуралдааны анхны хэлэлцүүлгээр олонхийн дэмжлэг авсан саналыг төсөлд нэмж тусган эцсийн хувилбарыг та бүхэнд тараасан байгаа. Хэлэлцэж байгаа асуудалтай холбогдуулан асуулт асуух гишүүд байна уу? С.Дэмбэрэл гишүүнээр тасаллаа. С.Дэмбэрэл гишүүн.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С.Дэмбэрэл: - </w:t>
      </w:r>
      <w:r>
        <w:rPr>
          <w:rStyle w:val="Emphasis"/>
          <w:rFonts w:cs="Arial" w:ascii="Arial" w:hAnsi="Arial"/>
          <w:b w:val="false"/>
          <w:bCs w:val="false"/>
          <w:i w:val="false"/>
          <w:iCs w:val="false"/>
          <w:color w:val="000000"/>
          <w:sz w:val="24"/>
          <w:szCs w:val="24"/>
          <w:lang w:val="mn-Cyrl-MN"/>
        </w:rPr>
        <w:t xml:space="preserve">Энэ эцсийн хэлэлцүүлэг дээр ямар нэгэн юм хум нэмж болдоггүй юм байна. Гэхдээ Төсвийн байнгын хорооны гишүүдэд та бүхэнд бас нэг сануулж хэлэх нэг зүйл байна. Бид аливаа энэ төрийн зүгээс авч явуулж байгаа, авч байгаа нэг удаагийн энэ арга хэмжээг бол уг нь маш тал талаас нь ярьж их сайн гаргах ёстой байсан. Харамсалтай нь энэ хуулийг хэлэлцэх эсэх талаар ярьж байсан гишүүдийн саналыг бол энэ Төсвийн байнгын хороон дээр ярилцаагүй байна л даа.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Тийм учраас одоо ерөнхийдөө хууль бол нэг үг үсгийн зарим заалттай. Ганц нэг заалт нь хасагдсан ийм байдлаар л. Өөрөөр хэлбэл та бүхний оруулсан орц гэж алга. Засгийн газрын оруулж ирсэн юмыг л ихэнхи дээ тэр чигээр нь баталж. Тэгвэл яах гэж ер нь иймэрхүү байдлаар яах юм бол энэ хуулийг нэг их ингэж олон дахин хэлэлцэж байх. Шууд анхных хэлэлцүүлгээр батлах хэрэгтэй байсан шүү дээ.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Харамсалтай нь, татвараа төлж байсан аж ахуйн нэгжүүдэд ямар нэгэн урамшил гарахгүй байна. Бэлэн заалт байна. Сая би бас татварын газрын даргатай ярилаа. Дэмжиж байна. 3 жилээр хязгаарласан. Татварынх нь одоо сүүлийн 3 жил татвараа бүрэн төлж ирсэн аж ахуйн нэгжүүд татварын хөнгөлөлт үзүүлэх, татварын хяналт шалгалтаас 3 жилийн хугацаагаар чөлөөлөх. Татварын хөөн хэлэлцэх хугацааг 3 жилээр хязгаарлах гэсэн энэ заалтуудыг оруулчихвал нөгөө нийт төлж байсан олон татвар төлөгч нь хамгийн том урамшил болно.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Дээр нь 4.1.9, 4.1.10, 4.1.11 гэсэн заалтууд 3-хан хууль нэмж оруулах ёстой байсан. Тэр нь Онцгой албан татварын хууль. Ар талдаа онцгой албан татвар гэж хэлчихээд өмнөө хуулиа дурдаагүй байсан. Банкны тухай хууль. Банк, аж ахуйн нэгж, банк бус санхүүгийн байгууллагын тухай хууль. Эднийг нэмэх ёстой байсан.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Дээр нь “хуулийн этгээд” гэсний дараа “Монгол Улсын хуулиар хориглоогүй мөнгөний эх үүсвэртэй ийм мөнгөн хөрөнгөөр Засгийн газрын бонд худалдаж авсан” бол яах юм? Энэтхэг Улсад тухайн үедээ 3-хан сарын хугацаатай ингээд л энэ бонд өгөхөд тал талаас нь асар их худалдаж авсан. Энэ сайн туршлага. Үүнийг яагаад манайх чинь иргэдэд бондоо зарах гээд ядаад байгаа шүү дээ. Үүнийг яагаад оруулчихаж болоогүй юм. Эсвэл одоо оффшор</w:t>
      </w:r>
      <w:r>
        <w:rPr>
          <w:rStyle w:val="Emphasis"/>
          <w:rFonts w:cs="Arial" w:ascii="Arial" w:hAnsi="Arial"/>
          <w:b w:val="false"/>
          <w:bCs w:val="false"/>
          <w:i w:val="false"/>
          <w:iCs w:val="false"/>
          <w:color w:val="000000"/>
          <w:sz w:val="24"/>
          <w:szCs w:val="24"/>
          <w:vertAlign w:val="subscript"/>
          <w:lang w:val="en-US"/>
        </w:rPr>
        <w:t>[off</w:t>
      </w:r>
      <w:r>
        <w:rPr>
          <w:rFonts w:ascii="Arial" w:hAnsi="Arial"/>
          <w:sz w:val="24"/>
          <w:szCs w:val="24"/>
          <w:vertAlign w:val="subscript"/>
        </w:rPr>
        <w:t>-shore</w:t>
      </w:r>
      <w:r>
        <w:rPr>
          <w:rStyle w:val="Emphasis"/>
          <w:rFonts w:cs="Arial" w:ascii="Arial" w:hAnsi="Arial"/>
          <w:b w:val="false"/>
          <w:bCs w:val="false"/>
          <w:i w:val="false"/>
          <w:iCs w:val="false"/>
          <w:color w:val="000000"/>
          <w:sz w:val="24"/>
          <w:szCs w:val="24"/>
          <w:vertAlign w:val="subscript"/>
          <w:lang w:val="en-US"/>
        </w:rPr>
        <w:t>]</w:t>
      </w:r>
      <w:r>
        <w:rPr>
          <w:rStyle w:val="Emphasis"/>
          <w:rFonts w:cs="Arial" w:ascii="Arial" w:hAnsi="Arial"/>
          <w:b w:val="false"/>
          <w:bCs w:val="false"/>
          <w:i w:val="false"/>
          <w:iCs w:val="false"/>
          <w:color w:val="000000"/>
          <w:sz w:val="24"/>
          <w:szCs w:val="24"/>
          <w:lang w:val="mn-Cyrl-MN"/>
        </w:rPr>
        <w:t xml:space="preserve"> гэж байдаг юм бол оншор</w:t>
      </w:r>
      <w:r>
        <w:rPr>
          <w:rStyle w:val="Emphasis"/>
          <w:rFonts w:cs="Arial" w:ascii="Arial" w:hAnsi="Arial"/>
          <w:b w:val="false"/>
          <w:bCs w:val="false"/>
          <w:i w:val="false"/>
          <w:iCs w:val="false"/>
          <w:color w:val="000000"/>
          <w:sz w:val="24"/>
          <w:szCs w:val="24"/>
          <w:vertAlign w:val="subscript"/>
          <w:lang w:val="en-US"/>
        </w:rPr>
        <w:t>[on-shore]</w:t>
      </w:r>
      <w:r>
        <w:rPr>
          <w:rStyle w:val="Emphasis"/>
          <w:rFonts w:cs="Arial" w:ascii="Arial" w:hAnsi="Arial"/>
          <w:b w:val="false"/>
          <w:bCs w:val="false"/>
          <w:i w:val="false"/>
          <w:iCs w:val="false"/>
          <w:color w:val="000000"/>
          <w:sz w:val="24"/>
          <w:szCs w:val="24"/>
          <w:lang w:val="mn-Cyrl-MN"/>
        </w:rPr>
        <w:t xml:space="preserve"> гэж байна. Монгол Улсын тэр хуулиар хориглоогүй мөнгөн эх үүсвэртэй мөнгөн хөрөнгийг дотооддоо авчраад хадгаламж, үлэмж хэмжээний хадгаламж нээлгэсэн. Монгол Улсад мөнгө орж ирж байна гэсэн ийм заалт яагаад оруулж болдоггүй юм.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Дээр нь 4.4 дээр бид мораль яриад байна. Нэг хүнийг бүр нэр заагаад. Энэ оффшор. Муухай хүн гээд. Тэр байгаа. Ганцхан тэр хүнээр биш. Ер нь Монгол Улсын хуулийн этгээд, аж ахуйн нэгж, иргэн гадаадад данстай байгаад. Түүнийгээ үл хөдлөх хөрөнгө байгаад гадаад бүртгэлтэйгээ оруулж ирэхэд яагаад энэ хууль үйлчилж болдоггүй юм. Гадаадад бүртгэлтэй одоо тийм мөнгөн хөрөнгөө бүр тодруулж өгсөн. Түүнийг чинь нуун дарагдуулсан гэж хэлээд байна шүү дээ. Нуун дарагдуулсан гэдэг чинь өөрөө гэмт хэргийн шинжтэй. Гэтэл тухайн улсад нь хуулийнх нь дагуу бүртгүүлсэн юмыг яаж нуун дарагдуулсан гэж хэлэх юм. Энэ талаас нь.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Шимтгэл гээд. Нийгмийн даатгалын шимтгэл бусад юунуудаасаа өөр хийчихсэн байна л даа. 100 хувиар нөхөн төлүүлэх юм байна. 50 хувиар гэж яагаад оруулж байгаа юм. Энэ чинь өөрөө урамшлын арга хэмжээ шүү дээ. Нийгмийн даатгалынхаа шимтгэлийг 50 хувиар нөхөн төлбөл гээд ингээд оруулж болох байсан.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Иймэрхүү иймэрхүү заалтууд ингээд харамсалтай нь. Анхны хэлэлцэх эсэх дээр…/минут дуусав/</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С.Дэмбэрэл гишүүний ярьсан саналууд өчигдөр анхны хэлэлцүүлэг дээр зөндөө яригдсан шүү дээ.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Та Улсын Их Хурлын гишүүнээр 3 жил ажиллаж байгаа. Та яахаараа, орж ирээд та энэ анхны хэлэлцүүлэгт орох бүрэн эрхтэй шүү дээ. Анхны хэлэлцүүлгийн үед ороод та. Тэгээд яах ёстой юм. За Д.Эрдэнэбат дарга.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Д.Эрдэнэбат: - </w:t>
      </w:r>
      <w:r>
        <w:rPr>
          <w:rStyle w:val="Emphasis"/>
          <w:rFonts w:cs="Arial" w:ascii="Arial" w:hAnsi="Arial"/>
          <w:b w:val="false"/>
          <w:bCs w:val="false"/>
          <w:i w:val="false"/>
          <w:iCs w:val="false"/>
          <w:color w:val="000000"/>
          <w:sz w:val="24"/>
          <w:szCs w:val="24"/>
          <w:lang w:val="mn-Cyrl-MN"/>
        </w:rPr>
        <w:t xml:space="preserve">За баярлалаа. Би зүгээр нэг юу яах гэсэн юм. Энэ нийгэмд нэг ийм ташаа мэдээллүүд давхиж очих гээд. Энэ Авлигын эсрэг хууль гэдгийг өчигдөр анхны хэлэлцүүлгээр хассан л даа. Хассан юм л даа. Тэгээд энэ нийгэмд ийм нэг авлигачдыг өршөөх гэж байна гэсэн ойлголт хавтгай явчихаад.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Би зүгээр нэг юм тодруулах гэсэн юм. Миний ойлголтоор бол энэ Авлигын эсрэг хууль зөвхөн бүртгэлтэй холбоотой, тайлагналтай холбоотой, хөрөнгө оруулгын мэдүүлэгтэй холбоотой зүйл заалт орсон гээд. Ингэж л ойлгосон л доо. Тэгээд би энд одоо чухам ямар хүрээ хамрагдах юм бэ гэдгийг би ажлын хэсгээс тодруулмаар байгаа юм.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Үүнийг бүр нийгэмд маш тодорхой хэлж өгөхгүй бол одоо нэг хэдэн авлигачид нийлээд энэ хуулийн дагуу одоо бүх юмаа одоо ялаас чөлөөлөгдөх ухааны ийм ойлголтыг, буруу ойлголт явах гээд байгаа учраас би энэ ажлын хэсгийг маш тодорхой тайлбарлаж өгөөч. Хэн хэн хамрагдах юм. Нэгдүгээрт.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Энэ бол зөвхөн хөрөнгө орлогын мэдүүлгийн тухай тайлагналын асуудал шүү дээ. Хэрвээ хөрөнгө оруулгын мэдүүлэл, төрийн бүх албан хаагч нар хамрагдаж байгаа юм бол тэрний хамаатан садан, төрөл садан, ах дүү, эгч дүүс гээд олон улсууд бас ХОМ-д бүртгэгддэг шүү дээ. Тийм ээ. Энэ улсууд энэ юунд хамаарагдах уу, үгүй юу? Энэ хуулийн заалтад хамаарагдах байсан уу, үгүй юу гэдгийг би тодруулмаар байгаа юм. Одоо би зүгээр үүний дараа хууль хэрэгжилтээр сөрөг ямар үр дагавар гарах бол гэж болгоомжлоод байгаа юм. Би бол энэ хууль бол бүгдэд нь тэгш үйлчлэх тайлагналын бүртгэлийн тухай энэ юмыг гаргасан гэж ойлгосон чинь одоо нэг хэсгийг нь хасчихаж байгаа байхгүй юу энэ хуулиас. Тэгэхээр нөгөө нэг тэгш үйлчлэл чинь үйлчилж чадах уу, үгүй юу гэдгийг маш сайн тайлбарлаж өгөхгүй бол болохгүй юм шиг байгаа юм. Би нэг тэгж л ойлгоод байна л даа. Би өөрөө нэг их юмтай ч амьтан биш. Тэгэхдээ нийгэмд үүнийг бүх хууль нэг гарах юм бол тэгш үйлчилж гарах ёстой. Бүх хүрээлэлд. Тэгтэл яг авлигатай гэдгээр нь яг төрийн алба хааж байгаа бүх улсуудыг үүнээс хасчихаж байна гэдэг нь өөрөө сөрөг үр дагавар үүсч болох нөхцөл үүсэх үү, үгүй юу гэдгийг надад нэг тодруулж хэлж өгчээ л гэж би хэлэх гэсэн юм.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За 3 номерын микрофон.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Д.Дорлигжав: - </w:t>
      </w:r>
      <w:r>
        <w:rPr>
          <w:rStyle w:val="Emphasis"/>
          <w:rFonts w:cs="Arial" w:ascii="Arial" w:hAnsi="Arial"/>
          <w:b w:val="false"/>
          <w:bCs w:val="false"/>
          <w:i w:val="false"/>
          <w:iCs w:val="false"/>
          <w:color w:val="000000"/>
          <w:sz w:val="24"/>
          <w:szCs w:val="24"/>
          <w:lang w:val="mn-Cyrl-MN"/>
        </w:rPr>
        <w:t xml:space="preserve">За ер нь хэлэхэд байна шүү дээ. Хуулиа уншиж ойлгож байж ярья. Энэ нийтэд одоо энэ улс төр хийж харагдахаа хойшоо тавьж ярь аа. Эсвэл үүнийгээ ойлгоогүй бол тэрийгээ гүйцэд асуу.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Саяны С.Дэмбэрэл гишүүний яриад байгаа өчнөөн олон зүйл чинь энэ зохицуулалтад орж байгаа юм. Орж байгаа юм, за юу. Орж байгаа юм. Нэгдүгээрт.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Хоёрдугаарт байна шүү дээ. Одоо Авлигын эсрэг хуулиа та нар өөрсдөө унш. Авлигын эсрэг хуулиар хүн шийтгэдэггүй юм. Авлигын эсрэг хуулиар Авлигатай тэмцэх байгууллага яаж ажилладаг юм. ХОМ-оо бүртгүүлээгүй хүнтэй яаж харьцдаг юм. Яаж соён гэгээрүүлдэг юм. Үүнийг л зохицуулсан байдаг юм. Тэр албан тушаалтны эрх зүйн байдлыг тодруулсан байдаг юм.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Тэгэхээр Авлигатай тэмцэх хууль энд хамааруулахгүй гэдэг нь бол ХОМ-доо хөрөнгө орлогоо бүртгүүлээгүйгээс болоод бага хэмжээгээр торгуулах, их хэмжээгээр бол ажлаас чөлөөлөх, огцруулах ийм хоёр заалт л энд байсан юм. Түүнээс биш тэр авлига авчихсан, эрүүгийн хэрэг үйлдчихсэн хүмүүс бол Эрүүгийн хуулиараа шийтгэгдэнэ. Өршөөгдсөн нь өршөөгдөнө.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Тэгээд өчигдрөөс хойш энүүгээр нэг гүйгээд байх юм. Одоо татварын газар ч гэсэн яаж ойлгоод байгаа юм, одоо ингээд. Энийгээ тогтоод ингээд нэг бол суугаад жаахан ярь хөөе.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Авлигын эсрэг хуулийн энэ өчигдрийн одоо энэ өршөөлд хамаарах хэсгээс хасч байгаа бол маш чухал заалт гэж би хувьдаа үзэж байна. Яагаад гэвэл улс төрийн хариуцлагын хэсгийг нь үлдээж байгаа юм. Чи хөрөнгө орлогоо мэдүүлсэн. Мэдүүлээгүй байсан. Татвараа төлөөгүй байсан. Үүнийг одоо авчраад чи бүртгүүлсэн. Үүний чинь төлөө эрүүгийн хариуцлага хүлээлгэхгүй. Гэхдээ Авлигын хуулийн дагуу чамд улс төрийн хариуцлага хүлээлгэж байна. Улс төрийн хүн байх юм бол чи огцорно. Эсвэл торгуулна. Ингэж байгаа юм энэ хууль. Ингэж ч оруулж байгаа юм.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Яг ямар хүрээг хамрах вэ гэж байна, Д.Дорлигжав сайд аа, Д.Эрдэнэбат сайд. Д.Эрдэнэбат сайдын микрофоныг нээчихье.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bCs/>
          <w:i w:val="false"/>
          <w:iCs w:val="false"/>
          <w:color w:val="000000"/>
          <w:sz w:val="24"/>
          <w:szCs w:val="24"/>
          <w:lang w:val="mn-Cyrl-MN"/>
        </w:rPr>
        <w:tab/>
        <w:t xml:space="preserve">Д.Эрдэнэбат: - </w:t>
      </w:r>
      <w:r>
        <w:rPr>
          <w:rStyle w:val="Emphasis"/>
          <w:rFonts w:cs="Arial" w:ascii="Arial" w:hAnsi="Arial"/>
          <w:b w:val="false"/>
          <w:bCs w:val="false"/>
          <w:i w:val="false"/>
          <w:iCs w:val="false"/>
          <w:color w:val="000000"/>
          <w:sz w:val="24"/>
          <w:szCs w:val="24"/>
          <w:lang w:val="mn-Cyrl-MN"/>
        </w:rPr>
        <w:t xml:space="preserve">Д.Дорлигжав сайд. Энэ яг ямар хүрээг хамрах юм? За Их Хурлын гишүүд орох юм байна. Одоо төрийн үйлчилгээний болон төрийн албан хаагч нар байгаа шүү дээ. Тийм ээ. Төрийн тусгай гээд л. Одоо жишээлбэл сургуулийн багш, эмч, захирал гээд л ингээд. Боловсролынх гээд, эрүүл мэндийнх гээд явна шүү дээ. ХОМ мэдүүлдэг бүх хүн энд хамаатай гэж би ойлгоод байна шүү дээ. Тэрний одоо ах дүү, төрөл садан бас энд хамаатай юу?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За 3 номерын микрофон. Д.Дорлигжав сайд.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Д.Дорлигжав: - </w:t>
      </w:r>
      <w:r>
        <w:rPr>
          <w:rStyle w:val="Emphasis"/>
          <w:rFonts w:cs="Arial" w:ascii="Arial" w:hAnsi="Arial"/>
          <w:b w:val="false"/>
          <w:bCs w:val="false"/>
          <w:i w:val="false"/>
          <w:iCs w:val="false"/>
          <w:color w:val="000000"/>
          <w:sz w:val="24"/>
          <w:szCs w:val="24"/>
          <w:lang w:val="mn-Cyrl-MN"/>
        </w:rPr>
        <w:t xml:space="preserve">Авлигын эсрэг хуулиар ХОМ мэдүүлэх үүрэгтэй бүх хүн энд хамаарна. Энэ хүмүүс хөрөнгөө бүртгүүлээгүй, нуусан дарагдуулсан байх юм бол энэ хүмүүсийг эрүүгийн хариуцлагаас чөлөөлөөд Авлигын эсрэг хуулийн дагуу тэр захиргааны хариуцлагаас чөлөөлөхгүй. Тэр торгохоос.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За албан тушаалгүй хүнийг огцруулаад байх юм байхгүй шүү дээ. Зөвхөн тэр хүмүүс торгуулна. Албан тушаалтай хүн бол их хэмжээгээр нууж байсан бол огцорно. Энэ л одоо хүчин төгөлдөр үлдэж байгаа юм. Тийм.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За гишүүд асуулт асууж, хариулт авч дууслаа. Та үгээ хэлчих л дээ. За Ц.Даваасүрэн гишүүний микрофоныг нээ дээ.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Ц.Даваасүрэн: - </w:t>
      </w:r>
      <w:r>
        <w:rPr>
          <w:rStyle w:val="Emphasis"/>
          <w:rFonts w:cs="Arial" w:ascii="Arial" w:hAnsi="Arial"/>
          <w:b w:val="false"/>
          <w:bCs w:val="false"/>
          <w:i w:val="false"/>
          <w:iCs w:val="false"/>
          <w:color w:val="000000"/>
          <w:sz w:val="24"/>
          <w:szCs w:val="24"/>
          <w:lang w:val="mn-Cyrl-MN"/>
        </w:rPr>
        <w:t xml:space="preserve">Нууцлахыг нь л хаасан байхгүй юу. Тэгэхээр энэ дээр нэг их тэвдээд одоо яагаад байх юм бол байхгүй. Тэр хууль бус орлогуудаа мэдүүлсэн бол тэр тайланг нь, тэр мэдүүлгийг нь, бүх юмыг нотлох баримт болгон ашиглахыг хориглоно гэсэн заалтыг бид нар авч хийж чадаагүй байхгүй юу. Тийм ээ. Байж байгаа шүү дээ тэр заалт чинь.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Тийм учраас авлигыг хаачихсан гэдэг нь бол худлаа болсон байгаа байхгүй юу.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Тэгэхээр харин Д.Дорлигжав сайдын тайлбарлаад байгаа чинь таныхтай нийлж л байна шүү дээ. Тэгээд л болж байна шүү дээ. Тийм. За за.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За төсөлтэй холбогдуулан үг хэлэх гишүүд. Алга байна.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Улсын Их Хурлын нэгдсэн хуралдааны анхны хэлэлцүүлгийн үед Улсын Их Хурлын гишүүн Х.Болорчулууны санал дэмжигдсэн тул Улсын Их Хурлын чуулганы дэгийн тухай хуулийн 23.2 дахь заалтын дагуу санал хураалт явуулна.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Тэгэхээр Х.Болорчулуун гишүүний санал дэмжигдсэнтэй холбогдуулан төслийн 2 дугаар зүйлийн 2.1 дэх хэсгийн Авлигын эсрэг хуулийн дагуу “хөрөнгө орлогын мэдүүлэг гаргахаар” гэснийг Тавдугаар зүйлийн 5.2 дахь хэсгийн мэдүүлэг холбогдох байгууллагад шинээр гаргаж өгсөн “хөрөнгө орлогын” гэснийг, мөн хэсгийн “хөрөнгө орлогын” гэснийг, Зургаадугаар зүйлийн 6.2 дахь хэсгийн болон “хөрөнгө орлогын мэдүүлэг” гэснийг тус тус хассан байгаа гэдгийг тэмдэглэчихье.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За ингээд нэг зарчмын зөрүүтэй санал байна. Х.Болорчулуун гишүүний гаргаж байгаа санал. Энэ саналыг гаргасантай холбогдуулж гаргаж байгаа санал юм байна. Тийм үү. Х.Болорчулуун гишүүн ээ. Би тэгж ойлголоо шүү дээ. Таны санал дэмжигдсэнтэй холбогдуулж та гаргаж байгаа санал юм байна. Тийм.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Төслийн Тавдугаар зүйлийн 5.5 дахь хэсгийг хасах. Санал гаргасан Улсын Их Хурлын гишүүн Х.Болорчулуун. Санал хураалт.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За цуцалчих.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Тэгэхээр хар даа. Та намайг нэг сонсчих. Тэгэх үү. Энэ чинь ийм байгаа шүү дээ. Төслийн 4 дүгээр зүйлийн 4.1.7 дахь хэсгийн Авлигын эсрэг хууль гэснийг үүнтэй холбогдуулан бусад заалтуудаас холбогдох агуулгыг тус тус хасах гээд ингээд хураачихсан шүү дээ. Гэтэл энэ чинь бүтэн заалт хасагдаад байна шүү дээ. Энэ 5.5 гэдэг чинь. Тийм. Тэгэхээр энэ санал хураагдаж л таарна.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5.5 чинь бүтэн заалт байгаа байхгүй юу. Энэ хуулийн 3.1-д заасан хугацаанаас хойш хөрөнгө орлогын мэдүүлгийг авахдаа энэ хуулийн 5.2-т заасны дагуу шинээр мэдүүлсэн хөрөнгө орлогын мэдүүлэгт үндэслэн хянана гээд нэг ийм юм байгаа байхгүй юу.</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Ц.Даваасүрэн гишүүн.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Ц.Даваасүрэн: - </w:t>
      </w:r>
      <w:r>
        <w:rPr>
          <w:rStyle w:val="Emphasis"/>
          <w:rFonts w:cs="Arial" w:ascii="Arial" w:hAnsi="Arial"/>
          <w:b w:val="false"/>
          <w:bCs w:val="false"/>
          <w:i w:val="false"/>
          <w:iCs w:val="false"/>
          <w:color w:val="000000"/>
          <w:sz w:val="24"/>
          <w:szCs w:val="24"/>
          <w:lang w:val="mn-Cyrl-MN"/>
        </w:rPr>
        <w:t xml:space="preserve">Үгүй үгүй. Байнгын хороо эцсийн хэлэлцүүлэгт бэлтгэх явцад байна шүү дээ. Тийм ээ. Гуравхан тохиолдолд санал хураалт. Гуравхан тохиолдолд санал хураалт хийнэ гэж байгаа юм. Их Хурлын дарга чиглэл өгсөн бол. Чиглэл өгөөгүй байхгүй юу. Их Хурлын дарга чиглэл өгсөн юм уу? Тэгвэл болно. Их Хурлын дарга одоо чиглэл өгсөн бол тэр заалтыг хөндөж болно.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Тэгээд гурав дахиар хөндөхөөр болбол зөвхөн Х.Болорчулуун гишүүний гаргасан саналыг байна шүү дээ. Тийм ээ. Одоо дэмжих үү, дэмжихгүй юу гэдгээр санал хурааж болох нь. Тэр нь гуравны хоёроор шийдэгдэх ийм заалт л юм билээ л дээ.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Тэгэхээр Х.Болорчулуун гишүүний санал дэмжигдсэн учраас энэ чинь гарцаагүй хураагдаж таарах байхгүй юу. Тэгэхгүй бол энэ чинь уялдаагүй болно шүү дээ. Энд санал дэмжигдсэний хэрэг гарахгүй болчихоод байна шүү дээ.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Нөгөөдүүлийг нь би сая уншчихлаа шүү дээ. Тийм. Гэтэл энэ чинь бүтэн заалт байгаа учраас үүнийг хурааж таарч байгаа байхгүй юу. Тийм. Саяны санал хураалтыг хүчингүй болгох. Яаж болгосон юм. Аан. Цуцалсан. Энд цуцалсан юм байна.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23.2.1-ийн дагуу гүйцээн боловсруулж гэж болох юм байна. Энэ Б.Болдбаатар даргын хэлж байгаа үнэн юм байна. Ингээд хураачихъя. Тэгэх үү. Тийм.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За Төслийн Тавдугаар зүйлийн 5.5 дахь хэсгийг хасах. Санал гаргасан Улсын Их Хурлын гишүүн Х.Болорчулуун. Санал хураалт. Энэ саналтайгаа холбоотой санал байхгүй юу. Тэгэхгүй бол энэ чинь уялдаагүй болох гээд байна шүү дээ.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За 10 гишүүн оролцож, 10 гишүүн дэмжиж, санал дэмжигдлээ. За болсон биз дээ.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За Эдийн засгийн ил тод байдлыг дэмжих тухай. Энэ чинь юу билээ. Санал хураалтын дүнг танилцуулсан шүү дээ. Эдийн засгийн ил тод байдлыг дэмжих тухай хуулийн төслийн эцсийн хэлэлцүүлгийг явуулсан талаар Төсвийн байнгын хорооноос танилцуулга гарна. За уучлаарай.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bookmarkStart w:id="1" w:name="__DdeLink__9953_1317510463"/>
      <w:r>
        <w:rPr>
          <w:rStyle w:val="Emphasis"/>
          <w:rFonts w:cs="Arial" w:ascii="Arial" w:hAnsi="Arial"/>
          <w:b w:val="false"/>
          <w:bCs w:val="false"/>
          <w:i w:val="false"/>
          <w:iCs w:val="false"/>
          <w:color w:val="000000"/>
          <w:sz w:val="24"/>
          <w:szCs w:val="24"/>
          <w:lang w:val="mn-Cyrl-MN"/>
        </w:rPr>
        <w:t>Эдийн засгийн ил тод байдлыг дэмжих тухай хуулийн төслийг чуулганы нэгдсэн хуралдаанд оруулж батлуулах нь зүйтэй</w:t>
      </w:r>
      <w:bookmarkEnd w:id="1"/>
      <w:r>
        <w:rPr>
          <w:rStyle w:val="Emphasis"/>
          <w:rFonts w:cs="Arial" w:ascii="Arial" w:hAnsi="Arial"/>
          <w:b w:val="false"/>
          <w:bCs w:val="false"/>
          <w:i w:val="false"/>
          <w:iCs w:val="false"/>
          <w:color w:val="000000"/>
          <w:sz w:val="24"/>
          <w:szCs w:val="24"/>
          <w:lang w:val="mn-Cyrl-MN"/>
        </w:rPr>
        <w:t xml:space="preserve"> гэж санал хураах юм байна. Санал хураалт. Дэмжье. Санал хураалтад оролцоорой, гишүүд ээ.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Санал хураалтад 10 гишүүн оролцож, 10 гишүүн дэмжлээ.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Эдийн засгийн ил тод байдлыг дэмжих тухай хуулийн төслийн эцсийн хэлэлцүүлэг явуулсан талаар Төсвийн байнгын хорооноос танилцуулга гарна. Танилцуулгыг Улсын Их Хурлын гишүүн Б.Наранхүү танилцуулна.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Эдийн засгийн ил тод байдлыг дэмжих тухай хуулийн төслийн эцсийн хэлэлцүүлгийг хэлэлцэж дууслаа.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Төсвийн байнгын хорооны энэ өдрийн хуралдаанаар хэлэлцэх асуудал дууссан тул Байнгын хорооны хуралдаан хаасныг мэдэгдье. Гишүүдэд баярлалаа.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bCs/>
          <w:i w:val="false"/>
          <w:iCs w:val="false"/>
          <w:caps w:val="false"/>
          <w:smallCaps w:val="false"/>
          <w:color w:val="000000"/>
          <w:sz w:val="24"/>
          <w:szCs w:val="24"/>
          <w:u w:val="none"/>
          <w:lang w:val="ms-MY"/>
        </w:rPr>
        <w:tab/>
      </w:r>
      <w:bookmarkStart w:id="2" w:name="__DdeLink__392_106111640710"/>
      <w:bookmarkStart w:id="3" w:name="__DdeLink__54463_12645326039"/>
      <w:bookmarkStart w:id="4" w:name="__DdeLink__883_10449258918"/>
      <w:bookmarkStart w:id="5" w:name="__DdeLink__1970_6027280127"/>
      <w:r>
        <w:rPr>
          <w:rStyle w:val="Emphasis"/>
          <w:rFonts w:cs="Arial" w:ascii="Arial" w:hAnsi="Arial"/>
          <w:b/>
          <w:bCs/>
          <w:i w:val="false"/>
          <w:iCs w:val="false"/>
          <w:caps w:val="false"/>
          <w:smallCaps w:val="false"/>
          <w:color w:val="000000"/>
          <w:sz w:val="24"/>
          <w:szCs w:val="24"/>
          <w:u w:val="none"/>
          <w:lang w:val="ms-MY"/>
        </w:rPr>
        <w:t>Хуралдаан 1</w:t>
      </w:r>
      <w:r>
        <w:rPr>
          <w:rStyle w:val="Emphasis"/>
          <w:rFonts w:cs="Arial" w:ascii="Arial" w:hAnsi="Arial"/>
          <w:b/>
          <w:bCs/>
          <w:i w:val="false"/>
          <w:iCs w:val="false"/>
          <w:caps w:val="false"/>
          <w:smallCaps w:val="false"/>
          <w:color w:val="000000"/>
          <w:sz w:val="24"/>
          <w:szCs w:val="24"/>
          <w:u w:val="none"/>
          <w:lang w:val="mn-Cyrl-MN"/>
        </w:rPr>
        <w:t>7 минут үргэлжилж, 10 ц</w:t>
      </w:r>
      <w:r>
        <w:rPr>
          <w:rStyle w:val="Emphasis"/>
          <w:rFonts w:cs="Arial" w:ascii="Arial" w:hAnsi="Arial"/>
          <w:b/>
          <w:bCs/>
          <w:i w:val="false"/>
          <w:iCs w:val="false"/>
          <w:caps w:val="false"/>
          <w:smallCaps w:val="false"/>
          <w:color w:val="000000"/>
          <w:sz w:val="24"/>
          <w:szCs w:val="24"/>
          <w:u w:val="none"/>
          <w:lang w:val="ms-MY"/>
        </w:rPr>
        <w:t xml:space="preserve">аг </w:t>
      </w:r>
      <w:r>
        <w:rPr>
          <w:rStyle w:val="Emphasis"/>
          <w:rFonts w:cs="Arial" w:ascii="Arial" w:hAnsi="Arial"/>
          <w:b/>
          <w:bCs/>
          <w:i w:val="false"/>
          <w:iCs w:val="false"/>
          <w:caps w:val="false"/>
          <w:smallCaps w:val="false"/>
          <w:color w:val="000000"/>
          <w:sz w:val="24"/>
          <w:szCs w:val="24"/>
          <w:u w:val="none"/>
          <w:lang w:val="mn-Cyrl-MN"/>
        </w:rPr>
        <w:t xml:space="preserve">22 минутад </w:t>
      </w:r>
      <w:bookmarkEnd w:id="2"/>
      <w:bookmarkEnd w:id="3"/>
      <w:bookmarkEnd w:id="4"/>
      <w:bookmarkEnd w:id="5"/>
      <w:r>
        <w:rPr>
          <w:rStyle w:val="Emphasis"/>
          <w:rFonts w:cs="Arial" w:ascii="Arial" w:hAnsi="Arial"/>
          <w:b/>
          <w:bCs/>
          <w:i w:val="false"/>
          <w:iCs w:val="false"/>
          <w:caps w:val="false"/>
          <w:smallCaps w:val="false"/>
          <w:color w:val="000000"/>
          <w:sz w:val="24"/>
          <w:szCs w:val="24"/>
          <w:u w:val="none"/>
          <w:lang w:val="ms-MY"/>
        </w:rPr>
        <w:t>өндөрлөв.</w:t>
      </w:r>
    </w:p>
    <w:p>
      <w:pPr>
        <w:pStyle w:val="Normal"/>
        <w:spacing w:lineRule="atLeast" w:line="200" w:before="0" w:after="0"/>
        <w:jc w:val="both"/>
        <w:rPr/>
      </w:pPr>
      <w:r>
        <w:rPr/>
      </w:r>
    </w:p>
    <w:p>
      <w:pPr>
        <w:pStyle w:val="Normal"/>
        <w:spacing w:lineRule="atLeast" w:line="100" w:before="0" w:after="0"/>
        <w:jc w:val="both"/>
        <w:rPr/>
      </w:pPr>
      <w:r>
        <w:rPr>
          <w:rStyle w:val="Emphasis"/>
          <w:rFonts w:cs="Arial" w:ascii="Arial" w:hAnsi="Arial"/>
          <w:b w:val="false"/>
          <w:bCs w:val="false"/>
          <w:i w:val="false"/>
          <w:iCs w:val="false"/>
          <w:color w:val="000000"/>
          <w:sz w:val="24"/>
          <w:szCs w:val="24"/>
          <w:lang w:val="mn-Cyrl-MN"/>
        </w:rPr>
        <w:tab/>
        <w:t>Дууны бичлэгээс</w:t>
      </w:r>
      <w:r>
        <w:rPr>
          <w:rStyle w:val="Emphasis"/>
          <w:rFonts w:cs="Arial" w:ascii="Arial" w:hAnsi="Arial"/>
          <w:b w:val="false"/>
          <w:bCs w:val="false"/>
          <w:i w:val="false"/>
          <w:iCs w:val="false"/>
          <w:color w:val="000000"/>
          <w:sz w:val="24"/>
          <w:szCs w:val="24"/>
          <w:lang w:val="ms-MY"/>
        </w:rPr>
        <w:t xml:space="preserve"> буулгасан:</w:t>
      </w:r>
    </w:p>
    <w:p>
      <w:pPr>
        <w:pStyle w:val="Title"/>
        <w:spacing w:lineRule="atLeast" w:line="100" w:before="0" w:after="0"/>
        <w:ind w:left="0" w:right="0" w:hanging="0"/>
        <w:jc w:val="both"/>
        <w:rPr/>
      </w:pPr>
      <w:r>
        <w:rPr>
          <w:rFonts w:cs="Arial" w:ascii="Arial" w:hAnsi="Arial"/>
          <w:b w:val="false"/>
          <w:bCs w:val="false"/>
          <w:i w:val="false"/>
          <w:iCs w:val="false"/>
          <w:color w:val="000000"/>
          <w:sz w:val="24"/>
          <w:szCs w:val="24"/>
          <w:lang w:val="mn-Cyrl-MN"/>
        </w:rPr>
        <w:tab/>
        <w:t xml:space="preserve">ПРОТОКОЛЫН АЛБАНЫ </w:t>
      </w:r>
    </w:p>
    <w:p>
      <w:pPr>
        <w:pStyle w:val="Title"/>
        <w:spacing w:lineRule="atLeast" w:line="100" w:before="0" w:after="0"/>
        <w:jc w:val="both"/>
        <w:rPr/>
      </w:pPr>
      <w:r>
        <w:rPr>
          <w:rStyle w:val="Emphasis"/>
          <w:rFonts w:cs="Arial" w:ascii="Arial" w:hAnsi="Arial"/>
          <w:b/>
          <w:bCs/>
          <w:i w:val="false"/>
          <w:iCs w:val="false"/>
          <w:color w:val="000000"/>
          <w:sz w:val="24"/>
          <w:szCs w:val="24"/>
          <w:lang w:val="mn-Cyrl-MN"/>
        </w:rPr>
        <w:tab/>
      </w:r>
      <w:r>
        <w:rPr>
          <w:rStyle w:val="Emphasis"/>
          <w:rFonts w:cs="Arial" w:ascii="Arial" w:hAnsi="Arial"/>
          <w:b w:val="false"/>
          <w:bCs w:val="false"/>
          <w:i w:val="false"/>
          <w:iCs w:val="false"/>
          <w:color w:val="000000"/>
          <w:sz w:val="24"/>
          <w:szCs w:val="24"/>
          <w:lang w:val="mn-Cyrl-MN"/>
        </w:rPr>
        <w:t>ШИНЖЭЭЧ</w:t>
      </w:r>
      <w:r>
        <w:rPr>
          <w:rStyle w:val="Emphasis"/>
          <w:rFonts w:cs="Arial" w:ascii="Arial" w:hAnsi="Arial"/>
          <w:b w:val="false"/>
          <w:bCs w:val="false"/>
          <w:i w:val="false"/>
          <w:iCs w:val="false"/>
          <w:color w:val="000000"/>
          <w:sz w:val="24"/>
          <w:szCs w:val="24"/>
          <w:lang w:val="ms-MY"/>
        </w:rPr>
        <w:tab/>
      </w:r>
      <w:r>
        <w:rPr>
          <w:rStyle w:val="Emphasis"/>
          <w:rFonts w:cs="Arial" w:ascii="Arial" w:hAnsi="Arial"/>
          <w:b/>
          <w:bCs/>
          <w:i w:val="false"/>
          <w:iCs w:val="false"/>
          <w:color w:val="000000"/>
          <w:sz w:val="24"/>
          <w:szCs w:val="24"/>
          <w:lang w:val="ms-MY"/>
        </w:rPr>
        <w:tab/>
        <w:tab/>
        <w:tab/>
        <w:tab/>
        <w:tab/>
        <w:tab/>
      </w:r>
      <w:r>
        <w:rPr>
          <w:rStyle w:val="Emphasis"/>
          <w:rFonts w:cs="Arial" w:ascii="Arial" w:hAnsi="Arial"/>
          <w:b w:val="false"/>
          <w:bCs w:val="false"/>
          <w:i w:val="false"/>
          <w:iCs w:val="false"/>
          <w:color w:val="000000"/>
          <w:sz w:val="24"/>
          <w:szCs w:val="24"/>
          <w:lang w:val="mn-Cyrl-MN"/>
        </w:rPr>
        <w:t>Ц.АЛТАН</w:t>
      </w:r>
      <w:r>
        <w:rPr>
          <w:rStyle w:val="Emphasis"/>
          <w:rFonts w:cs="Arial" w:ascii="Arial" w:hAnsi="Arial"/>
          <w:b w:val="false"/>
          <w:bCs w:val="false"/>
          <w:i w:val="false"/>
          <w:iCs w:val="false"/>
          <w:color w:val="000000"/>
          <w:sz w:val="24"/>
          <w:szCs w:val="24"/>
          <w:lang w:val="ms-MY"/>
        </w:rPr>
        <w:t>-ОД</w:t>
      </w:r>
    </w:p>
    <w:sectPr>
      <w:footerReference w:type="default" r:id="rId2"/>
      <w:type w:val="nextPage"/>
      <w:pgSz w:w="12240" w:h="15840"/>
      <w:pgMar w:left="2032"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4</w:t>
    </w:r>
    <w:r>
      <w:fldChar w:fldCharType="end"/>
    </w:r>
  </w:p>
</w:ftr>
</file>

<file path=word/settings.xml><?xml version="1.0" encoding="utf-8"?>
<w:settings xmlns:w="http://schemas.openxmlformats.org/wordprocessingml/2006/main">
  <w:zoom w:percent="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character" w:styleId="Emphasis">
    <w:name w:val="Emphasis"/>
    <w:qFormat/>
    <w:rPr>
      <w:i/>
      <w:iC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1">
    <w:name w:val="Text body"/>
    <w:basedOn w:val="Normal"/>
    <w:qFormat/>
    <w:pPr>
      <w:spacing w:before="0" w:after="120"/>
    </w:pPr>
    <w:rPr/>
  </w:style>
  <w:style w:type="paragraph" w:styleId="Textbodyindent">
    <w:name w:val="Text body indent"/>
    <w:basedOn w:val="Normal"/>
    <w:qFormat/>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Subtitle">
    <w:name w:val="Subtitle"/>
    <w:basedOn w:val="Heading"/>
    <w:qFormat/>
    <w:pPr>
      <w:jc w:val="center"/>
    </w:pPr>
    <w:rPr>
      <w:i/>
      <w:iCs/>
      <w:sz w:val="28"/>
      <w:szCs w:val="28"/>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9700</TotalTime>
  <Application>LibreOffice/4.4.2.2$Windows_x86 LibreOffice_project/c4c7d32d0d49397cad38d62472b0bc8acff48dd6</Application>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2015-08-07T10:19:23Z</dcterms:created>
  <dc:language>en</dc:language>
  <cp:lastPrinted>2015-08-10T13:48:27Z</cp:lastPrinted>
  <dcterms:modified xsi:type="dcterms:W3CDTF">2015-08-10T13:49:14Z</dcterms:modified>
  <cp:revision>59</cp:revision>
</cp:coreProperties>
</file>