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lineRule="auto" w:line="240" w:before="0" w:after="0"/>
        <w:ind w:left="16" w:right="0" w:hanging="0"/>
        <w:jc w:val="center"/>
        <w:rPr>
          <w:rFonts w:ascii="Arial" w:hAnsi="Arial" w:cs="Arial"/>
          <w:i w:val="false"/>
          <w:i w:val="false"/>
          <w:iCs w:val="false"/>
        </w:rPr>
      </w:pPr>
      <w:r>
        <w:rPr>
          <w:rFonts w:cs="Arial" w:ascii="Arial" w:hAnsi="Arial"/>
          <w:i w:val="false"/>
          <w:iCs w:val="false"/>
        </w:rPr>
      </w:r>
    </w:p>
    <w:p>
      <w:pPr>
        <w:pStyle w:val="Textbodyindent"/>
        <w:spacing w:lineRule="auto" w:line="240" w:before="0" w:after="0"/>
        <w:ind w:left="16" w:right="0" w:hanging="0"/>
        <w:jc w:val="center"/>
        <w:rPr>
          <w:rFonts w:ascii="Arial" w:hAnsi="Arial" w:cs="Arial"/>
          <w:i w:val="false"/>
          <w:i w:val="false"/>
          <w:iCs w:val="false"/>
        </w:rPr>
      </w:pPr>
      <w:r>
        <w:rPr>
          <w:rFonts w:cs="Arial" w:ascii="Arial" w:hAnsi="Arial"/>
          <w:i w:val="false"/>
          <w:iCs w:val="false"/>
        </w:rPr>
      </w:r>
    </w:p>
    <w:p>
      <w:pPr>
        <w:pStyle w:val="Textbodyindent"/>
        <w:spacing w:lineRule="auto" w:line="240" w:before="0" w:after="0"/>
        <w:ind w:left="16" w:right="0" w:hanging="0"/>
        <w:jc w:val="center"/>
        <w:rPr>
          <w:rFonts w:ascii="Arial" w:hAnsi="Arial" w:cs="Arial"/>
          <w:i w:val="false"/>
          <w:i w:val="false"/>
          <w:iCs w:val="false"/>
        </w:rPr>
      </w:pPr>
      <w:r>
        <w:rPr>
          <w:rFonts w:cs="Arial" w:ascii="Arial" w:hAnsi="Arial"/>
          <w:i w:val="false"/>
          <w:iCs w:val="false"/>
        </w:rPr>
      </w:r>
    </w:p>
    <w:p>
      <w:pPr>
        <w:pStyle w:val="Textbodyindent"/>
        <w:spacing w:lineRule="auto" w:line="240" w:before="0" w:after="0"/>
        <w:ind w:left="16" w:right="0" w:hanging="0"/>
        <w:jc w:val="center"/>
        <w:rPr>
          <w:rFonts w:ascii="Arial" w:hAnsi="Arial" w:cs="Arial"/>
          <w:i w:val="false"/>
          <w:i w:val="false"/>
          <w:iCs w:val="false"/>
        </w:rPr>
      </w:pPr>
      <w:r>
        <w:rPr>
          <w:rFonts w:cs="Arial" w:ascii="Arial" w:hAnsi="Arial"/>
          <w:i w:val="false"/>
          <w:iCs w:val="false"/>
        </w:rPr>
      </w:r>
    </w:p>
    <w:p>
      <w:pPr>
        <w:pStyle w:val="Textbodyindent"/>
        <w:spacing w:lineRule="auto" w:line="240" w:before="0" w:after="0"/>
        <w:ind w:left="16" w:right="0" w:hanging="0"/>
        <w:jc w:val="center"/>
        <w:rPr>
          <w:rFonts w:ascii="Arial" w:hAnsi="Arial" w:cs="Arial"/>
          <w:i w:val="false"/>
          <w:i w:val="false"/>
          <w:iCs w:val="false"/>
        </w:rPr>
      </w:pPr>
      <w:r>
        <w:rPr>
          <w:rFonts w:cs="Arial" w:ascii="Arial" w:hAnsi="Arial"/>
          <w:i w:val="false"/>
          <w:iCs w:val="false"/>
        </w:rPr>
      </w:r>
    </w:p>
    <w:p>
      <w:pPr>
        <w:pStyle w:val="Textbodyindent"/>
        <w:spacing w:lineRule="auto" w:line="240" w:before="0" w:after="0"/>
        <w:ind w:left="16" w:right="0" w:hanging="0"/>
        <w:jc w:val="center"/>
        <w:rPr>
          <w:rFonts w:ascii="Arial" w:hAnsi="Arial" w:cs="Arial"/>
          <w:i w:val="false"/>
          <w:i w:val="false"/>
          <w:iCs w:val="false"/>
        </w:rPr>
      </w:pPr>
      <w:r>
        <w:rPr>
          <w:rFonts w:cs="Arial" w:ascii="Arial" w:hAnsi="Arial"/>
          <w:i w:val="false"/>
          <w:iCs w:val="false"/>
        </w:rPr>
      </w:r>
    </w:p>
    <w:p>
      <w:pPr>
        <w:pStyle w:val="Textbodyindent"/>
        <w:spacing w:lineRule="auto" w:line="240" w:before="0" w:after="0"/>
        <w:ind w:left="16" w:right="0" w:hanging="0"/>
        <w:jc w:val="center"/>
        <w:rPr>
          <w:rFonts w:ascii="Arial" w:hAnsi="Arial" w:cs="Arial"/>
          <w:i w:val="false"/>
          <w:i w:val="false"/>
          <w:iCs w:val="false"/>
        </w:rPr>
      </w:pPr>
      <w:r>
        <w:rPr>
          <w:rFonts w:cs="Arial" w:ascii="Arial" w:hAnsi="Arial"/>
          <w:i w:val="false"/>
          <w:iCs w:val="false"/>
        </w:rPr>
      </w:r>
    </w:p>
    <w:p>
      <w:pPr>
        <w:pStyle w:val="Textbodyindent"/>
        <w:spacing w:lineRule="auto" w:line="240" w:before="0" w:after="0"/>
        <w:ind w:left="16" w:right="0" w:hanging="0"/>
        <w:jc w:val="center"/>
        <w:rPr>
          <w:rFonts w:ascii="Arial" w:hAnsi="Arial" w:cs="Arial"/>
          <w:i w:val="false"/>
          <w:i w:val="false"/>
          <w:iCs w:val="false"/>
        </w:rPr>
      </w:pPr>
      <w:r>
        <w:rPr>
          <w:rFonts w:cs="Arial" w:ascii="Arial" w:hAnsi="Arial"/>
          <w:i w:val="false"/>
          <w:iCs w:val="false"/>
        </w:rPr>
      </w:r>
    </w:p>
    <w:p>
      <w:pPr>
        <w:pStyle w:val="Textbodyindent"/>
        <w:spacing w:lineRule="auto" w:line="240" w:before="0" w:after="0"/>
        <w:ind w:left="16" w:right="0" w:hanging="0"/>
        <w:jc w:val="center"/>
        <w:rPr>
          <w:rFonts w:ascii="Arial" w:hAnsi="Arial" w:cs="Arial"/>
          <w:i w:val="false"/>
          <w:i w:val="false"/>
          <w:iCs w:val="false"/>
        </w:rPr>
      </w:pPr>
      <w:r>
        <w:rPr>
          <w:rFonts w:cs="Arial" w:ascii="Arial" w:hAnsi="Arial"/>
          <w:i w:val="false"/>
          <w:iCs w:val="false"/>
        </w:rPr>
      </w:r>
    </w:p>
    <w:p>
      <w:pPr>
        <w:pStyle w:val="Textbodyindent"/>
        <w:spacing w:lineRule="auto" w:line="240" w:before="0" w:after="0"/>
        <w:ind w:left="16" w:right="0" w:hanging="0"/>
        <w:jc w:val="center"/>
        <w:rPr>
          <w:rFonts w:ascii="Arial" w:hAnsi="Arial"/>
        </w:rPr>
      </w:pPr>
      <w:r>
        <w:rPr>
          <w:rFonts w:cs="Arial" w:ascii="Arial" w:hAnsi="Arial"/>
          <w:i w:val="false"/>
          <w:iCs w:val="false"/>
          <w:sz w:val="24"/>
          <w:szCs w:val="24"/>
        </w:rPr>
        <w:t xml:space="preserve">Монгол Улсын Их Хурлын </w:t>
      </w:r>
      <w:r>
        <w:rPr>
          <w:rFonts w:cs="Arial" w:ascii="Arial" w:hAnsi="Arial"/>
          <w:i w:val="false"/>
          <w:iCs w:val="false"/>
          <w:sz w:val="24"/>
          <w:szCs w:val="24"/>
          <w:lang w:val="mn-Cyrl-MN"/>
        </w:rPr>
        <w:t xml:space="preserve">2015 оны намрын ээлжит чуулганы Нийгмийн бодлого, боловсрол, соёл, шинжлэх ухааны байнгын хорооны 2016 оны 01 дүгээр сарын 06-ны өдөр /Лхагва гараг/-ийн хуралдааны </w:t>
      </w:r>
    </w:p>
    <w:p>
      <w:pPr>
        <w:pStyle w:val="Textbodyindent"/>
        <w:spacing w:lineRule="auto" w:line="240" w:before="0" w:after="0"/>
        <w:ind w:left="16" w:right="0" w:hanging="0"/>
        <w:jc w:val="center"/>
        <w:rPr>
          <w:rFonts w:ascii="Arial" w:hAnsi="Arial"/>
        </w:rPr>
      </w:pPr>
      <w:r>
        <w:rPr>
          <w:rFonts w:cs="Arial" w:ascii="Arial" w:hAnsi="Arial"/>
          <w:i w:val="false"/>
          <w:iCs w:val="false"/>
          <w:sz w:val="24"/>
          <w:szCs w:val="24"/>
          <w:lang w:val="mn-Cyrl-MN"/>
        </w:rPr>
        <w:t>гар тэмдэглэл</w:t>
      </w:r>
    </w:p>
    <w:p>
      <w:pPr>
        <w:pStyle w:val="Textbodyindent"/>
        <w:spacing w:lineRule="auto" w:line="240" w:before="0" w:after="0"/>
        <w:ind w:left="283" w:right="0" w:hanging="0"/>
        <w:jc w:val="center"/>
        <w:rPr>
          <w:rFonts w:ascii="Arial" w:hAnsi="Arial"/>
          <w:i w:val="false"/>
          <w:i w:val="false"/>
          <w:iCs w:val="false"/>
          <w:sz w:val="24"/>
          <w:szCs w:val="24"/>
        </w:rPr>
      </w:pPr>
      <w:r>
        <w:rPr>
          <w:rFonts w:ascii="Arial" w:hAnsi="Arial"/>
          <w:i w:val="false"/>
          <w:iCs w:val="false"/>
          <w:sz w:val="24"/>
          <w:szCs w:val="24"/>
        </w:rPr>
      </w:r>
    </w:p>
    <w:p>
      <w:pPr>
        <w:pStyle w:val="BodyTextIndent3"/>
        <w:spacing w:lineRule="auto" w:line="240" w:before="0" w:after="0"/>
        <w:ind w:left="0" w:right="0" w:hanging="0"/>
        <w:rPr>
          <w:rFonts w:ascii="Arial" w:hAnsi="Arial"/>
        </w:rPr>
      </w:pPr>
      <w:r>
        <w:rPr>
          <w:rFonts w:cs="Arial" w:ascii="Arial" w:hAnsi="Arial"/>
          <w:i w:val="false"/>
          <w:iCs w:val="false"/>
          <w:sz w:val="24"/>
          <w:szCs w:val="24"/>
          <w:lang w:val="mn-Cyrl-MN"/>
        </w:rPr>
        <w:tab/>
        <w:t xml:space="preserve">Нийгмийн бодлого, боловсрол, соёл, шинжлэх ухааны байнгын хорооны дарга </w:t>
      </w:r>
      <w:r>
        <w:rPr>
          <w:rFonts w:cs="Arial" w:ascii="Arial" w:hAnsi="Arial"/>
          <w:i w:val="false"/>
          <w:iCs w:val="false"/>
          <w:sz w:val="24"/>
          <w:szCs w:val="24"/>
          <w:effect w:val="blinkBackground"/>
          <w:lang w:val="mn-Cyrl-MN"/>
        </w:rPr>
        <w:t>Д.Батцогт</w:t>
      </w:r>
      <w:r>
        <w:rPr>
          <w:rFonts w:cs="Arial" w:ascii="Arial" w:hAnsi="Arial"/>
          <w:i w:val="false"/>
          <w:iCs w:val="false"/>
          <w:sz w:val="24"/>
          <w:szCs w:val="24"/>
          <w:lang w:val="mn-Cyrl-MN"/>
        </w:rPr>
        <w:t xml:space="preserve"> ирц, хэлэлцэх асуудлын дарааллыг танилцуулж,</w:t>
      </w:r>
      <w:r>
        <w:rPr>
          <w:rFonts w:cs="Arial" w:ascii="Arial" w:hAnsi="Arial"/>
          <w:i w:val="false"/>
          <w:iCs w:val="false"/>
          <w:sz w:val="24"/>
          <w:szCs w:val="24"/>
        </w:rPr>
        <w:t xml:space="preserve"> хуралдааныг даргалав.</w:t>
      </w:r>
    </w:p>
    <w:p>
      <w:pPr>
        <w:pStyle w:val="Normal"/>
        <w:spacing w:lineRule="auto" w:line="240"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10</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52.6</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 xml:space="preserve">гээр 10 цаг 28 минутад Төрийн ордны “Б” танхимд эхлэв. </w:t>
      </w:r>
    </w:p>
    <w:p>
      <w:pPr>
        <w:pStyle w:val="BodyTextIndent3"/>
        <w:spacing w:lineRule="auto" w:line="240" w:before="0" w:after="0"/>
        <w:ind w:left="0" w:right="0" w:hanging="0"/>
        <w:rPr>
          <w:rFonts w:ascii="Arial" w:hAnsi="Arial"/>
          <w:i w:val="false"/>
          <w:i w:val="false"/>
          <w:iCs w:val="false"/>
          <w:sz w:val="24"/>
          <w:szCs w:val="24"/>
        </w:rPr>
      </w:pPr>
      <w:r>
        <w:rPr>
          <w:rFonts w:ascii="Arial" w:hAnsi="Arial"/>
          <w:i w:val="false"/>
          <w:iCs w:val="false"/>
          <w:sz w:val="24"/>
          <w:szCs w:val="24"/>
        </w:rPr>
      </w:r>
    </w:p>
    <w:p>
      <w:pPr>
        <w:pStyle w:val="BodyTextIndent3"/>
        <w:spacing w:lineRule="auto" w:line="240" w:before="0" w:after="0"/>
        <w:ind w:left="0" w:right="0" w:hanging="0"/>
        <w:rPr>
          <w:rFonts w:ascii="Arial" w:hAnsi="Arial"/>
        </w:rPr>
      </w:pPr>
      <w:r>
        <w:rPr>
          <w:rFonts w:ascii="Arial" w:hAnsi="Arial"/>
          <w:i w:val="false"/>
          <w:iCs w:val="false"/>
          <w:sz w:val="24"/>
          <w:szCs w:val="24"/>
        </w:rPr>
        <w:tab/>
      </w:r>
      <w:r>
        <w:rPr>
          <w:rFonts w:ascii="Arial" w:hAnsi="Arial"/>
          <w:b/>
          <w:bCs/>
          <w:i/>
          <w:iCs/>
          <w:sz w:val="24"/>
          <w:szCs w:val="24"/>
          <w:lang w:val="mn-Cyrl-MN"/>
        </w:rPr>
        <w:t xml:space="preserve">Чөлөөтэй: </w:t>
      </w:r>
      <w:r>
        <w:rPr>
          <w:rFonts w:ascii="Arial" w:hAnsi="Arial"/>
          <w:b w:val="false"/>
          <w:bCs w:val="false"/>
          <w:i/>
          <w:iCs/>
          <w:sz w:val="24"/>
          <w:szCs w:val="24"/>
          <w:lang w:val="mn-Cyrl-MN"/>
        </w:rPr>
        <w:t>Ц.Оюунгэрэл;</w:t>
      </w:r>
    </w:p>
    <w:p>
      <w:pPr>
        <w:pStyle w:val="BodyTextIndent3"/>
        <w:spacing w:lineRule="auto" w:line="240" w:before="0" w:after="0"/>
        <w:ind w:left="0" w:right="0" w:hanging="0"/>
        <w:rPr>
          <w:rFonts w:ascii="Arial" w:hAnsi="Arial"/>
        </w:rPr>
      </w:pPr>
      <w:r>
        <w:rPr>
          <w:rFonts w:cs="Arial" w:ascii="Arial" w:hAnsi="Arial"/>
          <w:b/>
          <w:bCs/>
          <w:i/>
          <w:iCs/>
          <w:sz w:val="24"/>
          <w:szCs w:val="24"/>
        </w:rPr>
        <w:tab/>
      </w:r>
      <w:r>
        <w:rPr>
          <w:rFonts w:cs="Arial" w:ascii="Arial" w:hAnsi="Arial"/>
          <w:b/>
          <w:bCs/>
          <w:i/>
          <w:iCs/>
          <w:sz w:val="24"/>
          <w:szCs w:val="24"/>
          <w:lang w:val="mn-Cyrl-MN"/>
        </w:rPr>
        <w:t>Тасалсан:</w:t>
      </w:r>
      <w:r>
        <w:rPr>
          <w:rFonts w:cs="Arial" w:ascii="Arial" w:hAnsi="Arial"/>
          <w:b w:val="false"/>
          <w:bCs w:val="false"/>
          <w:i/>
          <w:iCs/>
          <w:sz w:val="24"/>
          <w:szCs w:val="24"/>
          <w:lang w:val="mn-Cyrl-MN"/>
        </w:rPr>
        <w:t xml:space="preserve"> Д.Арвин, С.Дэмбэрэл, Ё.Отгонбаяр, Ц.Оюунгэрэл, Я.Санжмятав, Д.Сумъяабазар, Д.Хаянхярваа, Л.Энх-Амгалан.</w:t>
      </w:r>
    </w:p>
    <w:p>
      <w:pPr>
        <w:pStyle w:val="Normal"/>
        <w:spacing w:lineRule="auto" w:line="24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Эрүүл ахуйн тухай хуулийн төслийн анхны хэлэлцүүлгийг  долоо хоногийн хугацаагаар хойшлуулъя гэсэн саналыг дэмжье гэсэн санал хураалт явуулъя.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Зөвшөөрсөн: </w:t>
        <w:tab/>
        <w:t>10</w:t>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Татгалзсан: </w:t>
        <w:tab/>
        <w:tab/>
        <w:t>0</w:t>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Бүгд:</w:t>
        <w:tab/>
        <w:tab/>
        <w:tab/>
        <w:t>10</w:t>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pPr>
      <w:r>
        <w:rPr>
          <w:rFonts w:ascii="Arial" w:hAnsi="Arial"/>
          <w:i w:val="false"/>
          <w:iCs w:val="false"/>
          <w:sz w:val="24"/>
          <w:szCs w:val="24"/>
        </w:rPr>
        <w:tab/>
      </w:r>
      <w:r>
        <w:rPr>
          <w:rFonts w:cs="Arial" w:ascii="Arial" w:hAnsi="Arial"/>
          <w:b/>
          <w:i/>
          <w:iCs/>
          <w:sz w:val="24"/>
          <w:szCs w:val="24"/>
          <w:lang w:val="mn-Cyrl-MN"/>
        </w:rPr>
        <w:t xml:space="preserve">Нэг. </w:t>
      </w:r>
      <w:r>
        <w:rPr>
          <w:rFonts w:cs="Arial" w:ascii="Arial" w:hAnsi="Arial"/>
          <w:b/>
          <w:bCs w:val="false"/>
          <w:i/>
          <w:iCs/>
          <w:sz w:val="24"/>
          <w:szCs w:val="24"/>
          <w:lang w:val="mn-Cyrl-MN"/>
        </w:rPr>
        <w:t>Монголын Улаан Загалмайн нийгэмлэгийн эрх зүйн байдлын тухай /</w:t>
      </w:r>
      <w:r>
        <w:rPr>
          <w:rFonts w:cs="Arial" w:ascii="Arial" w:hAnsi="Arial"/>
          <w:b w:val="false"/>
          <w:bCs w:val="false"/>
          <w:i/>
          <w:iCs/>
          <w:sz w:val="24"/>
          <w:szCs w:val="24"/>
          <w:lang w:val="mn-Cyrl-MN"/>
        </w:rPr>
        <w:t>шинэчилсэн найруулга</w:t>
      </w:r>
      <w:r>
        <w:rPr>
          <w:rFonts w:cs="Arial" w:ascii="Arial" w:hAnsi="Arial"/>
          <w:b/>
          <w:bCs w:val="false"/>
          <w:i/>
          <w:iCs/>
          <w:sz w:val="24"/>
          <w:szCs w:val="24"/>
          <w:lang w:val="mn-Cyrl-MN"/>
        </w:rPr>
        <w:t>/ хуулийн төсөл /</w:t>
      </w:r>
      <w:r>
        <w:rPr>
          <w:rFonts w:cs="Arial" w:ascii="Arial" w:hAnsi="Arial"/>
          <w:b w:val="false"/>
          <w:bCs w:val="false"/>
          <w:i/>
          <w:iCs/>
          <w:sz w:val="24"/>
          <w:szCs w:val="24"/>
          <w:lang w:val="mn-Cyrl-MN"/>
        </w:rPr>
        <w:t xml:space="preserve">Улсын Их Хурлын гишүүн Н.Энхболд нарын 16 гишүүн 2015.08.02-ны өдөр өргөн мэдүүлсэн, </w:t>
      </w:r>
      <w:r>
        <w:rPr>
          <w:rFonts w:cs="Arial" w:ascii="Arial" w:hAnsi="Arial"/>
          <w:b/>
          <w:bCs/>
          <w:i/>
          <w:iCs/>
          <w:sz w:val="24"/>
          <w:szCs w:val="24"/>
          <w:lang w:val="mn-Cyrl-MN"/>
        </w:rPr>
        <w:t>эцсийн  хэлэлцүүлэг</w:t>
      </w:r>
      <w:r>
        <w:rPr>
          <w:rFonts w:cs="Arial" w:ascii="Arial" w:hAnsi="Arial"/>
          <w:b/>
          <w:bCs w:val="false"/>
          <w:i/>
          <w:iCs/>
          <w:sz w:val="24"/>
          <w:szCs w:val="24"/>
          <w:lang w:val="mn-Cyrl-MN"/>
        </w:rPr>
        <w:t>/</w:t>
      </w:r>
    </w:p>
    <w:p>
      <w:pPr>
        <w:pStyle w:val="Normal"/>
        <w:spacing w:lineRule="auto" w:line="240" w:before="0" w:after="0"/>
        <w:ind w:left="0" w:right="0" w:hanging="0"/>
        <w:jc w:val="both"/>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ind w:left="0" w:right="0" w:hanging="0"/>
        <w:jc w:val="both"/>
        <w:rPr/>
      </w:pPr>
      <w:r>
        <w:rPr>
          <w:rFonts w:cs="Arial" w:ascii="Arial" w:hAnsi="Arial"/>
          <w:b/>
          <w:i w:val="false"/>
          <w:iCs w:val="false"/>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Монголын Улаан Загалмайн нийгэмлэгийн хуулийн зөвлөх Ө.Хонгорзул, Монголын Улаан Загалмайн нийгэмлэгийн Ерөнхий нарийн бичгийн даргын орлогч бөгөөд Удирдлага, зохицуулалтын газрын дарга Ж.Пүрэвжав нар оролцов. </w:t>
      </w:r>
    </w:p>
    <w:p>
      <w:pPr>
        <w:pStyle w:val="Normal"/>
        <w:spacing w:lineRule="auto" w:line="240" w:before="0" w:after="0"/>
        <w:ind w:left="0" w:right="0" w:hanging="0"/>
        <w:jc w:val="both"/>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А.Болортуяа нар байлцав. </w:t>
      </w:r>
    </w:p>
    <w:p>
      <w:pPr>
        <w:pStyle w:val="Normal"/>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Хуулийн төслийг эцсийн хэлэлцүүлэгт бэлтгэсэн талаарх ажлын хэсгийн танилцуулгыг Улсын Их Хурлын гишүүн Д.Сарангэрэл танилцуулав. </w:t>
      </w:r>
    </w:p>
    <w:p>
      <w:pPr>
        <w:pStyle w:val="Normal"/>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гишүүдээс асуулт, санал гараагүй болно. </w:t>
      </w:r>
    </w:p>
    <w:p>
      <w:pPr>
        <w:pStyle w:val="Normal"/>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Монголын Улаан Загалмайн нийгэмлэгийн эрх зүйн байдлын тухай</w:t>
      </w:r>
      <w:r>
        <w:rPr>
          <w:rFonts w:cs="Arial" w:ascii="Arial" w:hAnsi="Arial"/>
          <w:b/>
          <w:bCs w:val="false"/>
          <w:i/>
          <w:iCs/>
          <w:sz w:val="24"/>
          <w:szCs w:val="24"/>
          <w:lang w:val="mn-Cyrl-MN"/>
        </w:rPr>
        <w:t xml:space="preserve"> </w:t>
      </w:r>
      <w:r>
        <w:rPr>
          <w:rFonts w:cs="Arial" w:ascii="Arial" w:hAnsi="Arial"/>
          <w:b w:val="false"/>
          <w:bCs w:val="false"/>
          <w:i w:val="false"/>
          <w:iCs w:val="false"/>
          <w:sz w:val="24"/>
          <w:szCs w:val="24"/>
          <w:lang w:val="mn-Cyrl-MN"/>
        </w:rPr>
        <w:t xml:space="preserve">хуулийн төслийг Улсын Их Хурлын чуулганы нэгдсэн хуралдаанаар оруулж батлуулах нь зүйтэй гэсэн саналыг дэмжье гэсэн санал хураалт явуулъя. </w:t>
      </w:r>
    </w:p>
    <w:p>
      <w:pPr>
        <w:pStyle w:val="Normal"/>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Зөвшөөрсөн:</w:t>
        <w:tab/>
        <w:t>9</w:t>
      </w:r>
    </w:p>
    <w:p>
      <w:pPr>
        <w:pStyle w:val="Normal"/>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Татгалзсан:</w:t>
        <w:tab/>
        <w:tab/>
        <w:t>1</w:t>
      </w:r>
    </w:p>
    <w:p>
      <w:pPr>
        <w:pStyle w:val="Normal"/>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Бүгд:</w:t>
        <w:tab/>
        <w:tab/>
        <w:tab/>
        <w:t>10</w:t>
      </w:r>
    </w:p>
    <w:p>
      <w:pPr>
        <w:pStyle w:val="Normal"/>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90.0 хувийн саналаар дэмжигдлээ. </w:t>
      </w:r>
    </w:p>
    <w:p>
      <w:pPr>
        <w:pStyle w:val="Normal"/>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Байнгын хорооноос гарах танилцуулгыг Улсын Их Хурлын гишүүн Д.Сарангэрэл Улсын Их Хурлын чуулганы нэгдсэн хуралдаанд танилцуулахаар тогтов. </w:t>
      </w:r>
    </w:p>
    <w:p>
      <w:pPr>
        <w:pStyle w:val="Normal"/>
        <w:spacing w:lineRule="auto" w:line="24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bookmarkStart w:id="0" w:name="__DdeLink__1970_602728012"/>
      <w:bookmarkStart w:id="1" w:name="__DdeLink__54463_1264532603"/>
      <w:bookmarkStart w:id="2" w:name="__DdeLink__883_1044925891"/>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4 минут үргэлжилж, 10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32 минутад </w:t>
      </w:r>
      <w:bookmarkEnd w:id="0"/>
      <w:bookmarkEnd w:id="1"/>
      <w:bookmarkEnd w:id="2"/>
      <w:r>
        <w:rPr>
          <w:rStyle w:val="Emphasis"/>
          <w:rFonts w:cs="Arial" w:ascii="Arial" w:hAnsi="Arial"/>
          <w:b/>
          <w:bCs/>
          <w:i w:val="false"/>
          <w:iCs w:val="false"/>
          <w:caps w:val="false"/>
          <w:smallCaps w:val="false"/>
          <w:color w:val="00000A"/>
          <w:sz w:val="24"/>
          <w:szCs w:val="24"/>
          <w:u w:val="none"/>
          <w:lang w:val="ms-MY"/>
        </w:rPr>
        <w:t>өндөрлөв.</w:t>
      </w:r>
    </w:p>
    <w:p>
      <w:pPr>
        <w:pStyle w:val="Title"/>
        <w:spacing w:lineRule="auto" w:line="240"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lineRule="auto" w:line="240" w:before="0" w:after="0"/>
        <w:jc w:val="both"/>
        <w:rPr>
          <w:rFonts w:ascii="Arial" w:hAnsi="Arial"/>
        </w:rPr>
      </w:pPr>
      <w:r>
        <w:rPr>
          <w:rFonts w:cs="Arial" w:ascii="Arial" w:hAnsi="Arial"/>
          <w:b w:val="false"/>
          <w:bCs w:val="false"/>
          <w:i w:val="false"/>
          <w:iCs w:val="false"/>
          <w:sz w:val="24"/>
          <w:szCs w:val="24"/>
          <w:lang w:val="ms-MY"/>
        </w:rPr>
        <w:tab/>
        <w:t xml:space="preserve">Тэмдэглэлтэй танилцсан: </w:t>
      </w:r>
    </w:p>
    <w:p>
      <w:pPr>
        <w:pStyle w:val="Title"/>
        <w:spacing w:lineRule="auto" w:line="240" w:before="0" w:after="0"/>
        <w:jc w:val="both"/>
        <w:rPr>
          <w:rFonts w:ascii="Arial" w:hAnsi="Arial"/>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НИЙГМИЙН БОДЛОГО, БОЛОВСРОЛ,</w:t>
      </w:r>
    </w:p>
    <w:p>
      <w:pPr>
        <w:pStyle w:val="Title"/>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СОЁЛ, ШИНЖЛЭХ УХААНЫ </w:t>
      </w:r>
    </w:p>
    <w:p>
      <w:pPr>
        <w:pStyle w:val="Title"/>
        <w:spacing w:lineRule="auto" w:line="240" w:before="0" w:after="0"/>
        <w:jc w:val="both"/>
        <w:rPr>
          <w:rFonts w:ascii="Arial" w:hAnsi="Arial"/>
        </w:rPr>
      </w:pPr>
      <w:r>
        <w:rPr>
          <w:rFonts w:cs="Arial" w:ascii="Arial" w:hAnsi="Arial"/>
          <w:b w:val="false"/>
          <w:bCs w:val="false"/>
          <w:i w:val="false"/>
          <w:iCs w:val="false"/>
          <w:sz w:val="24"/>
          <w:szCs w:val="24"/>
          <w:lang w:val="mn-Cyrl-MN"/>
        </w:rPr>
        <w:tab/>
        <w:t>БАЙНГЫН ХОРООНЫ ДАРГА</w:t>
        <w:tab/>
        <w:tab/>
        <w:tab/>
        <w:tab/>
        <w:tab/>
        <w:t>Д.БАТЦОГТ</w:t>
      </w:r>
      <w:r>
        <w:rPr>
          <w:rFonts w:cs="Arial" w:ascii="Arial" w:hAnsi="Arial"/>
          <w:b w:val="false"/>
          <w:bCs w:val="false"/>
          <w:i w:val="false"/>
          <w:iCs w:val="false"/>
          <w:sz w:val="24"/>
          <w:szCs w:val="24"/>
          <w:lang w:val="ms-MY"/>
        </w:rPr>
        <w:tab/>
      </w:r>
    </w:p>
    <w:p>
      <w:pPr>
        <w:pStyle w:val="Subtitle"/>
        <w:spacing w:lineRule="auto" w:line="240"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s-MY"/>
        </w:rPr>
        <w:tab/>
        <w:t xml:space="preserve">Тэмдэглэл хөтөлсөн: </w:t>
      </w:r>
    </w:p>
    <w:p>
      <w:pPr>
        <w:pStyle w:val="Title"/>
        <w:spacing w:lineRule="auto" w:line="240" w:before="0" w:after="0"/>
        <w:jc w:val="both"/>
        <w:rPr>
          <w:rFonts w:ascii="Arial" w:hAnsi="Arial"/>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tab/>
      </w:r>
    </w:p>
    <w:p>
      <w:pPr>
        <w:pStyle w:val="Title"/>
        <w:spacing w:lineRule="auto" w:line="240" w:before="0" w:after="0"/>
        <w:jc w:val="both"/>
        <w:rPr>
          <w:rFonts w:ascii="Arial" w:hAnsi="Arial"/>
        </w:rPr>
      </w:pPr>
      <w:r>
        <w:rPr>
          <w:rFonts w:cs="Arial" w:ascii="Arial" w:hAnsi="Arial"/>
          <w:b w:val="false"/>
          <w:bCs w:val="false"/>
          <w:i w:val="false"/>
          <w:iCs w:val="false"/>
          <w:sz w:val="24"/>
          <w:szCs w:val="24"/>
          <w:lang w:val="mn-Cyrl-MN"/>
        </w:rPr>
        <w:tab/>
        <w:t>ШИНЖЭЭЧ</w:t>
      </w:r>
      <w:r>
        <w:rPr>
          <w:rFonts w:cs="Arial" w:ascii="Arial" w:hAnsi="Arial"/>
          <w:b w:val="false"/>
          <w:bCs w:val="false"/>
          <w:i w:val="false"/>
          <w:iCs w:val="false"/>
          <w:sz w:val="24"/>
          <w:szCs w:val="24"/>
          <w:lang w:val="ms-MY"/>
        </w:rPr>
        <w:tab/>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spacing w:lineRule="auto" w:line="24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jc w:val="center"/>
        <w:rPr>
          <w:rFonts w:ascii="Arial" w:hAnsi="Arial"/>
        </w:rPr>
      </w:pPr>
      <w:r>
        <w:rPr>
          <w:rFonts w:cs="Arial" w:ascii="Arial" w:hAnsi="Arial"/>
          <w:b/>
          <w:bCs/>
          <w:i w:val="false"/>
          <w:iCs w:val="false"/>
          <w:sz w:val="24"/>
          <w:szCs w:val="24"/>
          <w:lang w:val="mn-Cyrl-MN"/>
        </w:rPr>
        <w:t xml:space="preserve">МОНГОЛ УЛСЫН ИХ ХУРЛЫН </w:t>
      </w:r>
    </w:p>
    <w:p>
      <w:pPr>
        <w:pStyle w:val="Normal"/>
        <w:spacing w:lineRule="auto" w:line="240" w:before="0" w:after="0"/>
        <w:jc w:val="center"/>
        <w:rPr>
          <w:rFonts w:ascii="Arial" w:hAnsi="Arial"/>
        </w:rPr>
      </w:pPr>
      <w:r>
        <w:rPr>
          <w:rFonts w:cs="Arial" w:ascii="Arial" w:hAnsi="Arial"/>
          <w:b/>
          <w:bCs/>
          <w:i w:val="false"/>
          <w:iCs w:val="false"/>
          <w:sz w:val="24"/>
          <w:szCs w:val="24"/>
          <w:lang w:val="mn-Cyrl-MN"/>
        </w:rPr>
        <w:t xml:space="preserve">2015 ОНЫ НАМРЫН ЭЭЛЖИТ ЧУУЛГАНЫ  </w:t>
      </w:r>
    </w:p>
    <w:p>
      <w:pPr>
        <w:pStyle w:val="Normal"/>
        <w:spacing w:lineRule="auto" w:line="240" w:before="0" w:after="0"/>
        <w:jc w:val="center"/>
        <w:rPr>
          <w:rFonts w:ascii="Arial" w:hAnsi="Arial"/>
        </w:rPr>
      </w:pPr>
      <w:r>
        <w:rPr>
          <w:rFonts w:cs="Arial" w:ascii="Arial" w:hAnsi="Arial"/>
          <w:b/>
          <w:bCs/>
          <w:i w:val="false"/>
          <w:iCs w:val="false"/>
          <w:sz w:val="24"/>
          <w:szCs w:val="24"/>
          <w:lang w:val="mn-Cyrl-MN"/>
        </w:rPr>
        <w:t xml:space="preserve">НИЙГМИЙН БОДЛОГО, БОЛОВСРОЛ, СОЁЛ, ШИНЖЛЭХ УХААНЫ </w:t>
      </w:r>
    </w:p>
    <w:p>
      <w:pPr>
        <w:pStyle w:val="Normal"/>
        <w:spacing w:lineRule="auto" w:line="240" w:before="0" w:after="0"/>
        <w:jc w:val="center"/>
        <w:rPr>
          <w:rFonts w:ascii="Arial" w:hAnsi="Arial"/>
        </w:rPr>
      </w:pPr>
      <w:r>
        <w:rPr>
          <w:rFonts w:cs="Arial" w:ascii="Arial" w:hAnsi="Arial"/>
          <w:b/>
          <w:bCs/>
          <w:i w:val="false"/>
          <w:iCs w:val="false"/>
          <w:sz w:val="24"/>
          <w:szCs w:val="24"/>
          <w:lang w:val="mn-Cyrl-MN"/>
        </w:rPr>
        <w:t xml:space="preserve">БАЙНГЫН ХОРООНЫ 2016 ОНЫ 01 ДҮГЭЭР САРЫН 06-НЫ ӨДӨР </w:t>
      </w:r>
    </w:p>
    <w:p>
      <w:pPr>
        <w:pStyle w:val="Normal"/>
        <w:spacing w:lineRule="auto" w:line="240" w:before="0" w:after="0"/>
        <w:jc w:val="center"/>
        <w:rPr>
          <w:rFonts w:ascii="Arial" w:hAnsi="Arial"/>
        </w:rPr>
      </w:pPr>
      <w:r>
        <w:rPr>
          <w:rFonts w:cs="Arial" w:ascii="Arial" w:hAnsi="Arial"/>
          <w:b/>
          <w:bCs/>
          <w:i w:val="false"/>
          <w:iCs w:val="false"/>
          <w:sz w:val="24"/>
          <w:szCs w:val="24"/>
          <w:lang w:val="mn-Cyrl-MN"/>
        </w:rPr>
        <w:t>/ЛХАГВА ГАРАГ/-ИЙН ХУРАЛДААНЫ ДЭЛГЭРЭНГҮЙ</w:t>
      </w:r>
    </w:p>
    <w:p>
      <w:pPr>
        <w:pStyle w:val="Normal"/>
        <w:spacing w:lineRule="auto" w:line="240" w:before="0" w:after="0"/>
        <w:jc w:val="center"/>
        <w:rPr>
          <w:rFonts w:ascii="Arial" w:hAnsi="Arial"/>
        </w:rPr>
      </w:pPr>
      <w:r>
        <w:rPr>
          <w:rFonts w:cs="Arial" w:ascii="Arial" w:hAnsi="Arial"/>
          <w:b/>
          <w:bCs/>
          <w:i w:val="false"/>
          <w:iCs w:val="false"/>
          <w:sz w:val="24"/>
          <w:szCs w:val="24"/>
          <w:lang w:val="mn-Cyrl-MN"/>
        </w:rPr>
        <w:t>ТЭМДЭГЛЭЛ</w:t>
      </w:r>
    </w:p>
    <w:p>
      <w:pPr>
        <w:pStyle w:val="Title"/>
        <w:spacing w:lineRule="auto" w:line="240" w:before="0" w:after="0"/>
        <w:rPr>
          <w:rFonts w:ascii="Arial" w:hAnsi="Arial"/>
          <w:i w:val="false"/>
          <w:i w:val="false"/>
          <w:iCs w:val="false"/>
          <w:sz w:val="24"/>
          <w:szCs w:val="24"/>
        </w:rPr>
      </w:pPr>
      <w:r>
        <w:rPr>
          <w:rFonts w:ascii="Arial" w:hAnsi="Arial"/>
          <w:i w:val="false"/>
          <w:iCs w:val="false"/>
          <w:sz w:val="24"/>
          <w:szCs w:val="24"/>
        </w:rPr>
      </w:r>
    </w:p>
    <w:p>
      <w:pPr>
        <w:pStyle w:val="Title"/>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i w:val="false"/>
          <w:iCs w:val="false"/>
          <w:sz w:val="24"/>
          <w:szCs w:val="24"/>
          <w:lang w:val="mn-Cyrl-MN"/>
        </w:rPr>
        <w:t xml:space="preserve">Хуралдаан 10 </w:t>
      </w:r>
      <w:r>
        <w:rPr>
          <w:rFonts w:cs="Arial" w:ascii="Arial" w:hAnsi="Arial"/>
          <w:i w:val="false"/>
          <w:iCs w:val="false"/>
          <w:sz w:val="24"/>
          <w:szCs w:val="24"/>
          <w:lang w:val="ms-MY"/>
        </w:rPr>
        <w:t xml:space="preserve">цаг </w:t>
      </w:r>
      <w:r>
        <w:rPr>
          <w:rFonts w:cs="Arial" w:ascii="Arial" w:hAnsi="Arial"/>
          <w:i w:val="false"/>
          <w:iCs w:val="false"/>
          <w:sz w:val="24"/>
          <w:szCs w:val="24"/>
          <w:lang w:val="mn-Cyrl-MN"/>
        </w:rPr>
        <w:t xml:space="preserve">28 минутад </w:t>
      </w:r>
      <w:r>
        <w:rPr>
          <w:rFonts w:cs="Arial" w:ascii="Arial" w:hAnsi="Arial"/>
          <w:i w:val="false"/>
          <w:iCs w:val="false"/>
          <w:sz w:val="24"/>
          <w:szCs w:val="24"/>
          <w:lang w:val="ms-MY"/>
        </w:rPr>
        <w:t>эхлэв.</w:t>
      </w:r>
    </w:p>
    <w:p>
      <w:pPr>
        <w:pStyle w:val="Normal"/>
        <w:spacing w:lineRule="auto" w:line="240" w:before="0" w:after="0"/>
        <w:rPr>
          <w:rFonts w:ascii="Arial" w:hAnsi="Arial"/>
          <w:i w:val="false"/>
          <w:i w:val="false"/>
          <w:iCs w:val="false"/>
          <w:sz w:val="24"/>
          <w:szCs w:val="24"/>
        </w:rPr>
      </w:pPr>
      <w:r>
        <w:rPr>
          <w:rFonts w:ascii="Arial" w:hAnsi="Arial"/>
          <w:i w:val="false"/>
          <w:iCs w:val="false"/>
          <w:sz w:val="24"/>
          <w:szCs w:val="24"/>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Эрхэм гишүүдийн өглөөний амгаланг айлтгая. Байнгын хорооны ирц хүрсэн байна. Ирвэл зохих 19 гишүүнээс 10 гишүүн ирсэн. 52.6 хувийн ирцтэй. Хурлаа эхэлье.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pPr>
      <w:r>
        <w:rPr>
          <w:rFonts w:cs="Arial" w:ascii="Arial" w:hAnsi="Arial"/>
          <w:b w:val="false"/>
          <w:bCs w:val="false"/>
          <w:i w:val="false"/>
          <w:iCs w:val="false"/>
          <w:sz w:val="24"/>
          <w:szCs w:val="24"/>
          <w:lang w:val="mn-Cyrl-MN"/>
        </w:rPr>
        <w:tab/>
        <w:t xml:space="preserve">Өнөөдрийн хэлэлцэх асуудал танилцуулъя. Нэг. Монголын Улаан Загалмай нийгэмлэгийн эрх зүйн байдлын тухай хуулийн төслийн эцсийн хэлэлцүүлгийг явуулна. Хоёр. Эрүүл ахуйн тухай хуулийн төслийн анхны хэлэлцүүлгийг явуулна.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Эрүүл ахуйн тухай хуулийн төсөл. Ажлын хэсгийн ирц бүрдээгүй. Өчигдөр хуралдаж амжаагүй юм байна. Тэгэхээр долоо хоногоор хойшлуулъя гэсэн ийм саналтай байна. Хэлэлцэх асуудал дээр өөр саналтай гишүүд байна уу? Алга байна.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Тэгвэл хоёр дахь асуудлыг долоо хоногийн хугацаагаар хойшлуулъя гэдэг дээр санал хураалт явуулъя.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10 гишүүн санал хураалтад оролцож, 100 хувь дэмжлээ.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Ганц асуудалтай болсон. Энэ асуудлынхаа эцсийн хэлэлцүүлгийг явуулъя. Хуулийн төслийн эцсийн хэлэлцүүлэгт бэлтгэсэн талаар ажлын хэсгийн танилцуулгыг Д.Сарангэрэл гишүүн танилцуулна. Д.Сарангэрэл гишүүний микрофоныг.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Байнгын хорооны дарга, эрхэм гишүүд ээ,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pPr>
      <w:r>
        <w:rPr>
          <w:rFonts w:cs="Arial" w:ascii="Arial" w:hAnsi="Arial"/>
          <w:b w:val="false"/>
          <w:bCs w:val="false"/>
          <w:i w:val="false"/>
          <w:iCs w:val="false"/>
          <w:sz w:val="24"/>
          <w:szCs w:val="24"/>
          <w:lang w:val="mn-Cyrl-MN"/>
        </w:rPr>
        <w:tab/>
        <w:t xml:space="preserve">Монголын Улаан Загалмайн нийгэмлэгийн эрх зүйн байдлын тухай хуулийн шинэчилсэн найруулгын төслийг анхны хэлэлцүүлэгт бэлтгэсэн асуудлыг Улсын Их Хурлын 2015 оны 12 дугаар сарын 25-ны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Монголын Улаан Загалмайн </w:t>
      </w:r>
      <w:r>
        <w:rPr>
          <w:rFonts w:cs="Arial" w:ascii="Arial" w:hAnsi="Arial"/>
          <w:b w:val="false"/>
          <w:bCs w:val="false"/>
          <w:i w:val="false"/>
          <w:iCs w:val="false"/>
          <w:sz w:val="24"/>
          <w:szCs w:val="24"/>
          <w:lang w:val="mn-Cyrl-MN"/>
        </w:rPr>
        <w:t>н</w:t>
      </w:r>
      <w:r>
        <w:rPr>
          <w:rFonts w:cs="Arial" w:ascii="Arial" w:hAnsi="Arial"/>
          <w:b w:val="false"/>
          <w:bCs w:val="false"/>
          <w:i w:val="false"/>
          <w:iCs w:val="false"/>
          <w:sz w:val="24"/>
          <w:szCs w:val="24"/>
          <w:lang w:val="mn-Cyrl-MN"/>
        </w:rPr>
        <w:t xml:space="preserve">ийгэмлэгийн эрх зүйн байдлын тухай хуулийн шинэчилсэн найруулгын төслийг эцсийн хэлэлцүүлэгт бэлтгэсэн талаар ажлын хэсгээс гаргасан дараах танилцуулгыг Байнгын хорооны хуралдаанд танилцуулж байна.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Нэг. Улсын Их Хурлын нэгдсэн хуралдааны анхны хэлэлцүүлгээр гишүүдийн олонхийн дэмжлэг авсан зарчмын зөрүүтэй болон найруулгын чанартай саналын томъёоллыг төслийн холбогдох зүйл, хэсэг, заалтад нэмж тусган эцсийн хувилбарын төслийг бэлтгэлээ.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Хоёр. Төсөлд найруулга, үг хэллэгийн техникийн засвар хийлээ.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Гурав. Төслийн эцсийн хэлэлцүүлэгт санал хураалгах зарчмын зөрүүтэй санал байхгүй болно.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Байнгын хорооны эрхэм гишүүд ээ, Улсын Их Хурлын нэгдсэн хуралдааны анхны хэлэлцүүлгээр гишүүдийн олонхийн дэмжлэг авсан зарчмын зөрүүтэй болон найруулгын чанартай саналын томъёоллыг төслийн холбогдох зүйл, хэсэг, заалтад нэмж тусгасан эцсийн хувилбарын төслийг та бүхэнд тараасан болно.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pPr>
      <w:r>
        <w:rPr>
          <w:rFonts w:cs="Arial" w:ascii="Arial" w:hAnsi="Arial"/>
          <w:b w:val="false"/>
          <w:bCs w:val="false"/>
          <w:i w:val="false"/>
          <w:iCs w:val="false"/>
          <w:sz w:val="24"/>
          <w:szCs w:val="24"/>
          <w:lang w:val="mn-Cyrl-MN"/>
        </w:rPr>
        <w:tab/>
        <w:t xml:space="preserve">Монголын Улаан Загалмайн нийгэмлэгийн эрх зүйн байдлын тухай хуулийн шинэчилсэн найруулгын төслийг эцсийн хэлэлцүүлэгт бэлтгэсэн тухай ажлын хэсгийн танилцуулгыг хэлэлцэн хуулийн төслийг Улсын Их Хурлын нэгдсэн хуралдааны эцсийн хэлэлцүүлэгт оруулах тухай асуудлыг хэлэлцэн шийдвэрлэж өгөхийг Та бүхнээс хүсье. Анхаарал тавьсанд баярлалаа.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Д.Сарангэрэл гишүүнд баярлалаа. Ажлын хэсэг танилцуулъя. Ө.Хонгорзул Монголын Улаан Загалмайн нийгэмлэгийн хуулийн зөвлөх, Ж.Пүрэвжав Монголын Улаан Загалмайн нийгэмлэгийн Ерөнхий нарийн бичгийн даргын орлогч бөгөөд Удирдлага, зохицуулалтын газрын дарга. Ийм бүрэлдэхүүнтэй ажлын хэсэг ажиллаж байна.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Танилцуулгатай холбоотой асуулттай гишүүдийн нэрийг авъя. Алга байна. Саналтай гишүүн байна уу? Алга байна.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Хуулийн төслийг нэгдсэн хуралдааны эцсийн хэлэлцүүлгээр хэлэлцүүлэхийг дэмжиж байгаа гишүүд. Санал хураая. Дэмжье гэдгээр.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10 гишүүн санал хураалтад оролцож, 9 гишүүн дэмжлээ. 90.0 хувиар дэмжигдлээ. </w:t>
      </w:r>
    </w:p>
    <w:p>
      <w:pPr>
        <w:pStyle w:val="Normal"/>
        <w:spacing w:lineRule="auto" w:line="240" w:before="0" w:after="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uto" w:line="240" w:before="0" w:after="0"/>
        <w:jc w:val="both"/>
        <w:rPr>
          <w:rFonts w:ascii="Arial" w:hAnsi="Arial"/>
        </w:rPr>
      </w:pPr>
      <w:r>
        <w:rPr>
          <w:rFonts w:cs="Arial" w:ascii="Arial" w:hAnsi="Arial"/>
          <w:b w:val="false"/>
          <w:bCs w:val="false"/>
          <w:i w:val="false"/>
          <w:iCs w:val="false"/>
          <w:sz w:val="24"/>
          <w:szCs w:val="24"/>
          <w:lang w:val="mn-Cyrl-MN"/>
        </w:rPr>
        <w:tab/>
        <w:t xml:space="preserve">Санал дүгнэлт унших гишүүнийг Д.Сарангэрэл гишүүнээр томилъё. Өнөөдрийн хэлэлцэх асуудал дууслаа. Гишүүдэд баярлалаа. </w:t>
      </w:r>
    </w:p>
    <w:p>
      <w:pPr>
        <w:pStyle w:val="Normal"/>
        <w:spacing w:lineRule="auto" w:line="240" w:before="0" w:after="0"/>
        <w:jc w:val="both"/>
        <w:rPr>
          <w:rFonts w:ascii="Arial" w:hAnsi="Arial" w:cs="Arial"/>
          <w:b/>
          <w:b/>
          <w:bCs/>
          <w:i w:val="false"/>
          <w:i w:val="false"/>
          <w:iCs w:val="false"/>
          <w:lang w:val="mn-Cyrl-MN"/>
        </w:rPr>
      </w:pPr>
      <w:r>
        <w:rPr>
          <w:rFonts w:cs="Arial" w:ascii="Arial" w:hAnsi="Arial"/>
          <w:b/>
          <w:bCs/>
          <w:i w:val="false"/>
          <w:iCs w:val="false"/>
          <w:lang w:val="mn-Cyrl-MN"/>
        </w:rPr>
      </w:r>
    </w:p>
    <w:p>
      <w:pPr>
        <w:pStyle w:val="Normal"/>
        <w:spacing w:lineRule="auto" w:line="240" w:before="0" w:after="0"/>
        <w:ind w:left="0" w:right="0" w:hanging="0"/>
        <w:jc w:val="both"/>
        <w:rPr/>
      </w:pPr>
      <w:r>
        <w:rPr>
          <w:rStyle w:val="Emphasis"/>
          <w:rFonts w:cs="Arial" w:ascii="Arial" w:hAnsi="Arial"/>
          <w:b/>
          <w:bCs/>
          <w:i w:val="false"/>
          <w:iCs w:val="false"/>
          <w:caps w:val="false"/>
          <w:smallCaps w:val="false"/>
          <w:color w:val="00000A"/>
          <w:sz w:val="24"/>
          <w:szCs w:val="24"/>
          <w:u w:val="none"/>
          <w:lang w:val="ms-MY"/>
        </w:rPr>
        <w:tab/>
      </w:r>
      <w:bookmarkStart w:id="3" w:name="__DdeLink__1970_6027280127"/>
      <w:bookmarkStart w:id="4" w:name="__DdeLink__54463_12645326036"/>
      <w:bookmarkStart w:id="5" w:name="__DdeLink__883_10449258915"/>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4 минут үргэлжилж, 10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32 минутад </w:t>
      </w:r>
      <w:bookmarkEnd w:id="3"/>
      <w:bookmarkEnd w:id="4"/>
      <w:bookmarkEnd w:id="5"/>
      <w:r>
        <w:rPr>
          <w:rStyle w:val="Emphasis"/>
          <w:rFonts w:cs="Arial" w:ascii="Arial" w:hAnsi="Arial"/>
          <w:b/>
          <w:bCs/>
          <w:i w:val="false"/>
          <w:iCs w:val="false"/>
          <w:caps w:val="false"/>
          <w:smallCaps w:val="false"/>
          <w:color w:val="00000A"/>
          <w:sz w:val="24"/>
          <w:szCs w:val="24"/>
          <w:u w:val="none"/>
          <w:lang w:val="ms-MY"/>
        </w:rPr>
        <w:t>өндөрлөв.</w:t>
      </w:r>
    </w:p>
    <w:p>
      <w:pPr>
        <w:pStyle w:val="Normal"/>
        <w:spacing w:lineRule="auto" w:line="240" w:before="0" w:after="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Дууны бичлэгээс</w:t>
      </w:r>
      <w:r>
        <w:rPr>
          <w:rFonts w:cs="Arial" w:ascii="Arial" w:hAnsi="Arial"/>
          <w:b w:val="false"/>
          <w:bCs w:val="false"/>
          <w:i w:val="false"/>
          <w:iCs w:val="false"/>
          <w:sz w:val="24"/>
          <w:szCs w:val="24"/>
          <w:lang w:val="ms-MY"/>
        </w:rPr>
        <w:t xml:space="preserve"> буулгасан:</w:t>
      </w:r>
    </w:p>
    <w:p>
      <w:pPr>
        <w:pStyle w:val="Title"/>
        <w:spacing w:lineRule="auto" w:line="240" w:before="0" w:after="0"/>
        <w:ind w:left="0" w:right="0" w:hanging="0"/>
        <w:jc w:val="both"/>
        <w:rPr>
          <w:rFonts w:ascii="Arial" w:hAnsi="Arial"/>
        </w:rPr>
      </w:pPr>
      <w:r>
        <w:rPr>
          <w:rFonts w:cs="Arial" w:ascii="Arial" w:hAnsi="Arial"/>
          <w:b w:val="false"/>
          <w:bCs w:val="false"/>
          <w:i w:val="false"/>
          <w:iCs w:val="false"/>
          <w:sz w:val="24"/>
          <w:szCs w:val="24"/>
          <w:lang w:val="mn-Cyrl-MN"/>
        </w:rPr>
        <w:tab/>
        <w:t xml:space="preserve">ПРОТОКОЛЫН АЛБАНЫ </w:t>
      </w:r>
    </w:p>
    <w:p>
      <w:pPr>
        <w:pStyle w:val="Title"/>
        <w:spacing w:lineRule="auto" w:line="240"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105" w:right="114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5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extbody1">
    <w:name w:val="Text body"/>
    <w:basedOn w:val="Normal"/>
    <w:qFormat/>
    <w:pPr>
      <w:spacing w:before="0" w:after="120"/>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4312</TotalTime>
  <Application>LibreOffice/4.4.2.2$Windows_x86 LibreOffice_project/c4c7d32d0d49397cad38d62472b0bc8acff48dd6</Application>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2016-01-23T14:00:55Z</dcterms:created>
  <dc:language>en-US</dc:language>
  <cp:lastPrinted>2016-01-25T10:35:59Z</cp:lastPrinted>
  <dcterms:modified xsi:type="dcterms:W3CDTF">2016-01-25T10:56:33Z</dcterms:modified>
  <cp:revision>8</cp:revision>
</cp:coreProperties>
</file>