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7CB329CE"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A23608">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A23608">
        <w:rPr>
          <w:rFonts w:ascii="Arial" w:hAnsi="Arial" w:cs="Arial"/>
          <w:color w:val="3366FF"/>
          <w:sz w:val="20"/>
          <w:szCs w:val="20"/>
          <w:u w:val="single"/>
        </w:rPr>
        <w:t>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0AF5C00D" w14:textId="77777777" w:rsidR="00047E0B" w:rsidRPr="00794E76" w:rsidRDefault="00047E0B" w:rsidP="00047E0B">
      <w:pPr>
        <w:snapToGrid w:val="0"/>
        <w:jc w:val="center"/>
        <w:rPr>
          <w:rFonts w:cs="Arial"/>
          <w:b/>
          <w:bCs/>
          <w:noProof/>
          <w:spacing w:val="3"/>
          <w:lang w:val="mn-MN"/>
        </w:rPr>
      </w:pPr>
    </w:p>
    <w:p w14:paraId="40049F81" w14:textId="77777777" w:rsidR="00867ABF" w:rsidRPr="00867ABF" w:rsidRDefault="00867ABF" w:rsidP="00867ABF">
      <w:pPr>
        <w:snapToGrid w:val="0"/>
        <w:jc w:val="center"/>
        <w:rPr>
          <w:rFonts w:ascii="Arial" w:hAnsi="Arial" w:cs="Arial"/>
          <w:b/>
          <w:bCs/>
          <w:noProof/>
          <w:spacing w:val="3"/>
          <w:lang w:val="mn-MN"/>
        </w:rPr>
      </w:pPr>
      <w:r w:rsidRPr="00794E76">
        <w:rPr>
          <w:rFonts w:cs="Arial"/>
          <w:b/>
          <w:bCs/>
          <w:noProof/>
          <w:spacing w:val="3"/>
          <w:lang w:val="mn-MN"/>
        </w:rPr>
        <w:t xml:space="preserve">     </w:t>
      </w:r>
      <w:r w:rsidRPr="00867ABF">
        <w:rPr>
          <w:rFonts w:ascii="Arial" w:hAnsi="Arial" w:cs="Arial"/>
          <w:b/>
          <w:bCs/>
          <w:noProof/>
          <w:spacing w:val="3"/>
          <w:lang w:val="mn-MN"/>
        </w:rPr>
        <w:t xml:space="preserve">БАРИЛГЫН ТУХАЙ ХУУЛЬД </w:t>
      </w:r>
    </w:p>
    <w:p w14:paraId="0C67DED3" w14:textId="77777777" w:rsidR="00867ABF" w:rsidRPr="00867ABF" w:rsidRDefault="00867ABF" w:rsidP="00867ABF">
      <w:pPr>
        <w:snapToGrid w:val="0"/>
        <w:jc w:val="center"/>
        <w:rPr>
          <w:rFonts w:ascii="Arial" w:hAnsi="Arial" w:cs="Arial"/>
          <w:b/>
          <w:bCs/>
          <w:noProof/>
          <w:spacing w:val="3"/>
          <w:lang w:val="mn-MN"/>
        </w:rPr>
      </w:pPr>
      <w:r w:rsidRPr="00867ABF">
        <w:rPr>
          <w:rFonts w:ascii="Arial" w:hAnsi="Arial" w:cs="Arial"/>
          <w:b/>
          <w:bCs/>
          <w:noProof/>
          <w:spacing w:val="3"/>
          <w:lang w:val="mn-MN"/>
        </w:rPr>
        <w:t xml:space="preserve">     НЭМЭЛТ ОРУУЛАХ ТУХАЙ </w:t>
      </w:r>
    </w:p>
    <w:p w14:paraId="07DBF8A8" w14:textId="77777777" w:rsidR="00867ABF" w:rsidRPr="00867ABF" w:rsidRDefault="00867ABF" w:rsidP="00867ABF">
      <w:pPr>
        <w:snapToGrid w:val="0"/>
        <w:rPr>
          <w:rFonts w:ascii="Arial" w:hAnsi="Arial" w:cs="Arial"/>
          <w:b/>
          <w:bCs/>
          <w:noProof/>
          <w:spacing w:val="3"/>
          <w:lang w:val="mn-MN"/>
        </w:rPr>
      </w:pPr>
    </w:p>
    <w:p w14:paraId="1CDEFAC2" w14:textId="77777777" w:rsidR="00867ABF" w:rsidRPr="00867ABF" w:rsidRDefault="00867ABF" w:rsidP="00867ABF">
      <w:pPr>
        <w:snapToGrid w:val="0"/>
        <w:ind w:firstLine="720"/>
        <w:jc w:val="both"/>
        <w:rPr>
          <w:rFonts w:ascii="Arial" w:hAnsi="Arial" w:cs="Arial"/>
          <w:strike/>
          <w:shd w:val="clear" w:color="auto" w:fill="FFFFFF"/>
          <w:lang w:val="mn-MN"/>
        </w:rPr>
      </w:pPr>
      <w:r w:rsidRPr="00867ABF">
        <w:rPr>
          <w:rFonts w:ascii="Arial" w:hAnsi="Arial" w:cs="Arial"/>
          <w:b/>
          <w:bCs/>
          <w:noProof/>
          <w:spacing w:val="3"/>
          <w:lang w:val="mn-MN"/>
        </w:rPr>
        <w:t>1 дүгээр зүйл.</w:t>
      </w:r>
      <w:r w:rsidRPr="00867ABF">
        <w:rPr>
          <w:rFonts w:ascii="Arial" w:hAnsi="Arial" w:cs="Arial"/>
          <w:shd w:val="clear" w:color="auto" w:fill="FFFFFF"/>
          <w:lang w:val="mn-MN"/>
        </w:rPr>
        <w:t xml:space="preserve">Барилгын тухай хуулийн 11 дүгээр зүйлд доор дурдсан агуулгатай 11.1.8 дахь заалт нэмсүгэй: </w:t>
      </w:r>
    </w:p>
    <w:p w14:paraId="3146A105" w14:textId="77777777" w:rsidR="00867ABF" w:rsidRPr="00867ABF" w:rsidRDefault="00867ABF" w:rsidP="00867ABF">
      <w:pPr>
        <w:snapToGrid w:val="0"/>
        <w:ind w:firstLine="720"/>
        <w:jc w:val="both"/>
        <w:rPr>
          <w:rFonts w:ascii="Arial" w:hAnsi="Arial" w:cs="Arial"/>
          <w:shd w:val="clear" w:color="auto" w:fill="FFFFFF"/>
          <w:lang w:val="mn-MN"/>
        </w:rPr>
      </w:pPr>
    </w:p>
    <w:p w14:paraId="7D9C0DA9" w14:textId="77777777" w:rsidR="00867ABF" w:rsidRPr="00867ABF" w:rsidRDefault="00867ABF" w:rsidP="00867ABF">
      <w:pPr>
        <w:ind w:firstLine="1418"/>
        <w:jc w:val="both"/>
        <w:rPr>
          <w:rFonts w:ascii="Arial" w:eastAsia="Arial" w:hAnsi="Arial" w:cs="Arial"/>
          <w:lang w:val="mn-MN"/>
        </w:rPr>
      </w:pPr>
      <w:r w:rsidRPr="00867ABF">
        <w:rPr>
          <w:rFonts w:ascii="Arial" w:eastAsia="Arial" w:hAnsi="Arial" w:cs="Arial"/>
          <w:noProof/>
          <w:lang w:val="mn-MN"/>
        </w:rPr>
        <w:t>“11.1.8.ш</w:t>
      </w:r>
      <w:r w:rsidRPr="00867ABF">
        <w:rPr>
          <w:rFonts w:ascii="Arial" w:eastAsia="Arial" w:hAnsi="Arial" w:cs="Arial"/>
          <w:lang w:val="mn-MN"/>
        </w:rPr>
        <w:t xml:space="preserve">инээр барилга барих, сэргээн засах, түүхийн дурсгалт барилга байгууламжийн эзлэхүүнт орон зай, орчин, нүүр болон шинэ талд үндэсний агуулга, хэлбэр, дүр төрхийг илэрхийлсэн үзэл баримтлал, шинэ санаа, шийдэл гаргах, архитектурын бүтээл туурвиж бий болгох, төлөвлөх.” </w:t>
      </w:r>
    </w:p>
    <w:p w14:paraId="66C50C38" w14:textId="77777777" w:rsidR="00867ABF" w:rsidRPr="00867ABF" w:rsidRDefault="00867ABF" w:rsidP="00867ABF">
      <w:pPr>
        <w:ind w:firstLine="1418"/>
        <w:jc w:val="both"/>
        <w:rPr>
          <w:rFonts w:ascii="Arial" w:eastAsia="Arial" w:hAnsi="Arial" w:cs="Arial"/>
          <w:noProof/>
          <w:lang w:val="mn-MN"/>
        </w:rPr>
      </w:pPr>
    </w:p>
    <w:p w14:paraId="3072BC0D" w14:textId="77777777" w:rsidR="00867ABF" w:rsidRPr="00867ABF" w:rsidRDefault="00867ABF" w:rsidP="00867ABF">
      <w:pPr>
        <w:snapToGrid w:val="0"/>
        <w:ind w:firstLine="720"/>
        <w:jc w:val="both"/>
        <w:rPr>
          <w:rFonts w:ascii="Arial" w:hAnsi="Arial" w:cs="Arial"/>
          <w:noProof/>
          <w:spacing w:val="3"/>
          <w:lang w:val="mn-MN"/>
        </w:rPr>
      </w:pPr>
      <w:r w:rsidRPr="00867ABF">
        <w:rPr>
          <w:rFonts w:ascii="Arial" w:hAnsi="Arial" w:cs="Arial"/>
          <w:b/>
          <w:bCs/>
          <w:noProof/>
          <w:spacing w:val="3"/>
          <w:lang w:val="mn-MN"/>
        </w:rPr>
        <w:t>2 дугаар зүйл.</w:t>
      </w:r>
      <w:r w:rsidRPr="00867ABF">
        <w:rPr>
          <w:rFonts w:ascii="Arial" w:hAnsi="Arial" w:cs="Arial"/>
          <w:noProof/>
          <w:spacing w:val="3"/>
          <w:lang w:val="mn-MN"/>
        </w:rPr>
        <w:t>Энэ хуулийг Соёлын бүтээлч үйлдвэрлэлийг дэмжих тухай хууль хүчин төгөлдөр болсон өдрөөс эхлэн дагаж мөрдөнө.</w:t>
      </w:r>
    </w:p>
    <w:p w14:paraId="3CA5144B" w14:textId="77777777" w:rsidR="00867ABF" w:rsidRPr="00867ABF" w:rsidRDefault="00867ABF" w:rsidP="00867ABF">
      <w:pPr>
        <w:snapToGrid w:val="0"/>
        <w:ind w:firstLine="720"/>
        <w:jc w:val="both"/>
        <w:rPr>
          <w:rFonts w:ascii="Arial" w:hAnsi="Arial" w:cs="Arial"/>
          <w:noProof/>
          <w:spacing w:val="3"/>
          <w:lang w:val="mn-MN"/>
        </w:rPr>
      </w:pPr>
    </w:p>
    <w:p w14:paraId="2408455C" w14:textId="77777777" w:rsidR="00867ABF" w:rsidRPr="00867ABF" w:rsidRDefault="00867ABF" w:rsidP="00867ABF">
      <w:pPr>
        <w:snapToGrid w:val="0"/>
        <w:ind w:firstLine="720"/>
        <w:jc w:val="both"/>
        <w:rPr>
          <w:rFonts w:ascii="Arial" w:hAnsi="Arial" w:cs="Arial"/>
          <w:noProof/>
          <w:spacing w:val="3"/>
          <w:lang w:val="mn-MN"/>
        </w:rPr>
      </w:pPr>
    </w:p>
    <w:p w14:paraId="6C59922B" w14:textId="77777777" w:rsidR="00867ABF" w:rsidRPr="00867ABF" w:rsidRDefault="00867ABF" w:rsidP="00867ABF">
      <w:pPr>
        <w:snapToGrid w:val="0"/>
        <w:jc w:val="both"/>
        <w:rPr>
          <w:rFonts w:ascii="Arial" w:hAnsi="Arial" w:cs="Arial"/>
          <w:noProof/>
          <w:spacing w:val="3"/>
          <w:lang w:val="mn-MN"/>
        </w:rPr>
      </w:pPr>
    </w:p>
    <w:p w14:paraId="43495ADB" w14:textId="77777777" w:rsidR="00867ABF" w:rsidRPr="00867ABF" w:rsidRDefault="00867ABF" w:rsidP="00867ABF">
      <w:pPr>
        <w:snapToGrid w:val="0"/>
        <w:ind w:left="1191" w:firstLine="227"/>
        <w:jc w:val="both"/>
        <w:rPr>
          <w:rFonts w:ascii="Arial" w:hAnsi="Arial" w:cs="Arial"/>
          <w:noProof/>
          <w:spacing w:val="3"/>
          <w:lang w:val="mn-MN"/>
        </w:rPr>
      </w:pPr>
    </w:p>
    <w:p w14:paraId="702F584D" w14:textId="77777777" w:rsidR="00867ABF" w:rsidRPr="00867ABF" w:rsidRDefault="00867ABF" w:rsidP="00867ABF">
      <w:pPr>
        <w:snapToGrid w:val="0"/>
        <w:ind w:left="1191" w:firstLine="227"/>
        <w:jc w:val="both"/>
        <w:rPr>
          <w:rFonts w:ascii="Arial" w:hAnsi="Arial" w:cs="Arial"/>
          <w:noProof/>
          <w:spacing w:val="3"/>
          <w:lang w:val="mn-MN"/>
        </w:rPr>
      </w:pPr>
      <w:r w:rsidRPr="00867ABF">
        <w:rPr>
          <w:rFonts w:ascii="Arial" w:hAnsi="Arial" w:cs="Arial"/>
          <w:noProof/>
          <w:spacing w:val="3"/>
          <w:lang w:val="mn-MN"/>
        </w:rPr>
        <w:t>МОНГОЛ УЛСЫН</w:t>
      </w:r>
    </w:p>
    <w:p w14:paraId="635B6C85" w14:textId="6368B582" w:rsidR="00867ABF" w:rsidRPr="00867ABF" w:rsidRDefault="00867ABF" w:rsidP="00867ABF">
      <w:pPr>
        <w:snapToGrid w:val="0"/>
        <w:ind w:left="851" w:firstLine="567"/>
        <w:jc w:val="both"/>
        <w:rPr>
          <w:rFonts w:ascii="Arial" w:hAnsi="Arial" w:cs="Arial"/>
          <w:noProof/>
          <w:spacing w:val="3"/>
          <w:lang w:val="mn-MN"/>
        </w:rPr>
      </w:pPr>
      <w:r w:rsidRPr="00867ABF">
        <w:rPr>
          <w:rFonts w:ascii="Arial" w:hAnsi="Arial" w:cs="Arial"/>
          <w:noProof/>
          <w:spacing w:val="3"/>
          <w:lang w:val="mn-MN"/>
        </w:rPr>
        <w:t xml:space="preserve">ИХ ХУРЛЫН ДАРГА </w:t>
      </w:r>
      <w:r>
        <w:rPr>
          <w:rFonts w:ascii="Arial" w:hAnsi="Arial" w:cs="Arial"/>
          <w:noProof/>
          <w:spacing w:val="3"/>
          <w:lang w:val="mn-MN"/>
        </w:rPr>
        <w:t xml:space="preserve">       </w:t>
      </w:r>
      <w:r w:rsidRPr="00867ABF">
        <w:rPr>
          <w:rFonts w:ascii="Arial" w:hAnsi="Arial" w:cs="Arial"/>
          <w:noProof/>
          <w:spacing w:val="3"/>
          <w:lang w:val="mn-MN"/>
        </w:rPr>
        <w:t xml:space="preserve">                     </w:t>
      </w:r>
      <w:r w:rsidRPr="00867ABF">
        <w:rPr>
          <w:rFonts w:ascii="Arial" w:hAnsi="Arial" w:cs="Arial"/>
          <w:noProof/>
          <w:spacing w:val="3"/>
          <w:lang w:val="mn-MN"/>
        </w:rPr>
        <w:t>Г.ЗАНДАНШАТАР</w:t>
      </w:r>
    </w:p>
    <w:p w14:paraId="455F0F8B" w14:textId="77777777" w:rsidR="00867ABF" w:rsidRPr="00867ABF" w:rsidRDefault="00867ABF" w:rsidP="00867ABF">
      <w:pPr>
        <w:pStyle w:val="ListParagraph"/>
        <w:spacing w:after="0" w:line="240" w:lineRule="auto"/>
        <w:jc w:val="center"/>
        <w:rPr>
          <w:rFonts w:ascii="Arial" w:hAnsi="Arial" w:cs="Arial"/>
          <w:szCs w:val="24"/>
          <w:lang w:val="mn-MN"/>
        </w:rPr>
      </w:pPr>
    </w:p>
    <w:p w14:paraId="4115BC73" w14:textId="095E4495" w:rsidR="00D9760B" w:rsidRPr="00867ABF" w:rsidRDefault="00D9760B" w:rsidP="00B65CC4">
      <w:pPr>
        <w:snapToGrid w:val="0"/>
        <w:jc w:val="center"/>
        <w:rPr>
          <w:rFonts w:ascii="Arial" w:hAnsi="Arial" w:cs="Arial"/>
          <w:b/>
          <w:lang w:val="mn-MN"/>
        </w:rPr>
      </w:pPr>
    </w:p>
    <w:p w14:paraId="15A9B40F" w14:textId="77777777" w:rsidR="009C1333" w:rsidRPr="00867ABF" w:rsidRDefault="009C1333">
      <w:pPr>
        <w:snapToGrid w:val="0"/>
        <w:jc w:val="center"/>
        <w:rPr>
          <w:rFonts w:ascii="Arial" w:hAnsi="Arial" w:cs="Arial"/>
          <w:b/>
          <w:lang w:val="mn-MN"/>
        </w:rPr>
      </w:pPr>
    </w:p>
    <w:p w14:paraId="1166B617" w14:textId="77777777" w:rsidR="00867ABF" w:rsidRPr="00867ABF" w:rsidRDefault="00867ABF">
      <w:pPr>
        <w:snapToGrid w:val="0"/>
        <w:jc w:val="center"/>
        <w:rPr>
          <w:rFonts w:ascii="Arial" w:hAnsi="Arial" w:cs="Arial"/>
          <w:b/>
          <w:lang w:val="mn-MN"/>
        </w:rPr>
      </w:pPr>
    </w:p>
    <w:sectPr w:rsidR="00867ABF" w:rsidRPr="00867ABF"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47E0B"/>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67ABF"/>
    <w:rsid w:val="00887A9E"/>
    <w:rsid w:val="008C4A7F"/>
    <w:rsid w:val="008F3A57"/>
    <w:rsid w:val="00962FCC"/>
    <w:rsid w:val="009657E3"/>
    <w:rsid w:val="009C1333"/>
    <w:rsid w:val="009E2693"/>
    <w:rsid w:val="009E4A90"/>
    <w:rsid w:val="009F0B5F"/>
    <w:rsid w:val="009F4D78"/>
    <w:rsid w:val="00A02066"/>
    <w:rsid w:val="00A23608"/>
    <w:rsid w:val="00AB5E1C"/>
    <w:rsid w:val="00AC07C8"/>
    <w:rsid w:val="00AC7699"/>
    <w:rsid w:val="00AE77C8"/>
    <w:rsid w:val="00B00A67"/>
    <w:rsid w:val="00B0601D"/>
    <w:rsid w:val="00B53926"/>
    <w:rsid w:val="00B65CC4"/>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cf01">
    <w:name w:val="cf01"/>
    <w:basedOn w:val="DefaultParagraphFont"/>
    <w:rsid w:val="00047E0B"/>
    <w:rPr>
      <w:rFonts w:ascii="Segoe UI" w:hAnsi="Segoe UI" w:cs="Segoe UI" w:hint="default"/>
      <w:i/>
      <w:iCs/>
      <w:color w:val="333333"/>
      <w:sz w:val="18"/>
      <w:szCs w:val="18"/>
    </w:rPr>
  </w:style>
  <w:style w:type="character" w:customStyle="1" w:styleId="cf11">
    <w:name w:val="cf11"/>
    <w:basedOn w:val="DefaultParagraphFont"/>
    <w:rsid w:val="00047E0B"/>
    <w:rPr>
      <w:rFonts w:ascii="Segoe UI" w:hAnsi="Segoe UI" w:cs="Segoe UI" w:hint="default"/>
      <w:i/>
      <w:iCs/>
      <w:color w:val="333333"/>
      <w:sz w:val="18"/>
      <w:szCs w:val="18"/>
    </w:rPr>
  </w:style>
  <w:style w:type="character" w:customStyle="1" w:styleId="cf21">
    <w:name w:val="cf21"/>
    <w:basedOn w:val="DefaultParagraphFont"/>
    <w:rsid w:val="00047E0B"/>
    <w:rPr>
      <w:rFonts w:ascii="Segoe UI" w:hAnsi="Segoe UI" w:cs="Segoe UI" w:hint="default"/>
      <w:i/>
      <w:i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2024-06-18T01:18:00Z</dcterms:created>
  <dcterms:modified xsi:type="dcterms:W3CDTF">2024-06-18T01:18:00Z</dcterms:modified>
</cp:coreProperties>
</file>