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F3458D"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7A00FBD1"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20</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5A27AB">
        <w:rPr>
          <w:rFonts w:ascii="Arial" w:hAnsi="Arial" w:cs="Arial"/>
          <w:color w:val="3366FF"/>
          <w:sz w:val="20"/>
          <w:szCs w:val="20"/>
          <w:u w:val="single"/>
        </w:rPr>
        <w:t>4</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5A27AB">
        <w:rPr>
          <w:rFonts w:ascii="Arial" w:hAnsi="Arial" w:cs="Arial"/>
          <w:color w:val="3366FF"/>
          <w:sz w:val="20"/>
          <w:szCs w:val="20"/>
          <w:u w:val="single"/>
          <w:lang w:val="mn-MN"/>
        </w:rPr>
        <w:t>24</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5A27AB">
        <w:rPr>
          <w:rFonts w:ascii="Arial" w:hAnsi="Arial" w:cs="Arial"/>
          <w:color w:val="3366FF"/>
          <w:sz w:val="20"/>
          <w:szCs w:val="20"/>
          <w:u w:val="single"/>
          <w:lang w:val="mn-MN"/>
        </w:rPr>
        <w:t>30</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bookmarkStart w:id="1" w:name="_GoBack"/>
      <w:bookmarkEnd w:id="1"/>
    </w:p>
    <w:p w14:paraId="4E668B57" w14:textId="77777777" w:rsidR="005A27AB" w:rsidRDefault="005A27AB" w:rsidP="0030761A">
      <w:pPr>
        <w:rPr>
          <w:rFonts w:ascii="Arial" w:hAnsi="Arial" w:cs="Arial"/>
          <w:b/>
        </w:rPr>
      </w:pPr>
    </w:p>
    <w:p w14:paraId="4E42E677" w14:textId="77777777" w:rsidR="005A27AB" w:rsidRPr="00540CC1" w:rsidRDefault="0030761A" w:rsidP="005A27AB">
      <w:pPr>
        <w:ind w:left="142"/>
        <w:jc w:val="center"/>
        <w:rPr>
          <w:rFonts w:ascii="Arial" w:hAnsi="Arial" w:cs="Arial"/>
          <w:b/>
          <w:lang w:val="mn-MN"/>
        </w:rPr>
      </w:pPr>
      <w:r w:rsidRPr="006F1B80">
        <w:rPr>
          <w:lang w:val="mn-MN"/>
        </w:rPr>
        <w:t xml:space="preserve"> </w:t>
      </w:r>
      <w:r w:rsidR="005A27AB" w:rsidRPr="00540CC1">
        <w:rPr>
          <w:rFonts w:ascii="Arial" w:hAnsi="Arial" w:cs="Arial"/>
          <w:b/>
          <w:lang w:val="mn-MN"/>
        </w:rPr>
        <w:t xml:space="preserve">Үндсэн хуулийн цэцийн 2020 оны </w:t>
      </w:r>
    </w:p>
    <w:p w14:paraId="77903C3E" w14:textId="77777777" w:rsidR="005A27AB" w:rsidRPr="00540CC1" w:rsidRDefault="005A27AB" w:rsidP="005A27AB">
      <w:pPr>
        <w:ind w:left="142"/>
        <w:jc w:val="center"/>
        <w:rPr>
          <w:rFonts w:ascii="Arial" w:hAnsi="Arial" w:cs="Arial"/>
          <w:b/>
          <w:lang w:val="mn-MN"/>
        </w:rPr>
      </w:pPr>
      <w:r w:rsidRPr="00540CC1">
        <w:rPr>
          <w:rFonts w:ascii="Arial" w:hAnsi="Arial" w:cs="Arial"/>
          <w:b/>
          <w:lang w:val="mn-MN"/>
        </w:rPr>
        <w:t>01 дүгээр дүгнэлтийн тухай</w:t>
      </w:r>
    </w:p>
    <w:p w14:paraId="73640EA1" w14:textId="77777777" w:rsidR="005A27AB" w:rsidRPr="00540CC1" w:rsidRDefault="005A27AB" w:rsidP="005A27AB">
      <w:pPr>
        <w:spacing w:line="360" w:lineRule="auto"/>
        <w:jc w:val="center"/>
        <w:rPr>
          <w:rFonts w:ascii="Arial" w:hAnsi="Arial" w:cs="Arial"/>
          <w:b/>
          <w:lang w:val="mn-MN"/>
        </w:rPr>
      </w:pPr>
    </w:p>
    <w:p w14:paraId="60923D48" w14:textId="77777777" w:rsidR="005A27AB" w:rsidRPr="00540CC1" w:rsidRDefault="005A27AB" w:rsidP="005A27AB">
      <w:pPr>
        <w:jc w:val="both"/>
        <w:rPr>
          <w:rFonts w:ascii="Arial" w:eastAsia="Arial" w:hAnsi="Arial" w:cs="Arial"/>
          <w:color w:val="000000"/>
          <w:lang w:val="mn-MN"/>
        </w:rPr>
      </w:pPr>
      <w:r w:rsidRPr="00540CC1">
        <w:rPr>
          <w:rFonts w:ascii="Arial" w:hAnsi="Arial" w:cs="Arial"/>
          <w:b/>
          <w:lang w:val="mn-MN"/>
        </w:rPr>
        <w:tab/>
      </w:r>
      <w:r w:rsidRPr="00540CC1">
        <w:rPr>
          <w:rFonts w:ascii="Arial" w:eastAsia="Arial" w:hAnsi="Arial" w:cs="Arial"/>
          <w:color w:val="000000"/>
          <w:lang w:val="mn-MN"/>
        </w:rPr>
        <w:t>Монгол Улсын Их Хурлын чуулганы хуралдааны дэгийн тухай хуулийн 32 дугаар зүйлийн 32.3.3 дахь заалтыг үндэслэн Монгол Улсын Их Хурлаас ТОГТООХ нь:</w:t>
      </w:r>
    </w:p>
    <w:p w14:paraId="6545EAAA" w14:textId="77777777" w:rsidR="005A27AB" w:rsidRPr="00540CC1" w:rsidRDefault="005A27AB" w:rsidP="005A27AB">
      <w:pPr>
        <w:rPr>
          <w:lang w:val="mn-MN"/>
        </w:rPr>
      </w:pPr>
    </w:p>
    <w:p w14:paraId="46487118" w14:textId="77777777" w:rsidR="005A27AB" w:rsidRPr="00540CC1" w:rsidRDefault="005A27AB" w:rsidP="005A27AB">
      <w:pPr>
        <w:jc w:val="both"/>
        <w:rPr>
          <w:rFonts w:ascii="Arial" w:hAnsi="Arial"/>
          <w:bCs/>
          <w:lang w:val="mn-MN"/>
        </w:rPr>
      </w:pPr>
      <w:r w:rsidRPr="00540CC1">
        <w:rPr>
          <w:rFonts w:ascii="Arial" w:hAnsi="Arial"/>
          <w:bCs/>
          <w:lang w:val="mn-MN"/>
        </w:rPr>
        <w:tab/>
        <w:t>1</w:t>
      </w:r>
      <w:r w:rsidRPr="00540CC1">
        <w:rPr>
          <w:rFonts w:ascii="Arial" w:hAnsi="Arial" w:cs="Arial"/>
          <w:lang w:val="mn-MN" w:eastAsia="mn-MN"/>
        </w:rPr>
        <w:t xml:space="preserve">.Үндсэн хуулийн цэцэд маргаан хянан шийдвэрлэх ажиллагааны тухай хуулийн 15 дугаар зүйлийн 4 дэх хэсэгт “Цэц зөвхөн Үндсэн хууль хүчин төгөлдөр болж үйлчилсэн 1992 оны </w:t>
      </w:r>
      <w:r>
        <w:rPr>
          <w:rFonts w:ascii="Arial" w:hAnsi="Arial" w:cs="Arial"/>
          <w:lang w:val="mn-MN" w:eastAsia="mn-MN"/>
        </w:rPr>
        <w:t>0</w:t>
      </w:r>
      <w:r w:rsidRPr="00540CC1">
        <w:rPr>
          <w:rFonts w:ascii="Arial" w:hAnsi="Arial" w:cs="Arial"/>
          <w:lang w:val="mn-MN" w:eastAsia="mn-MN"/>
        </w:rPr>
        <w:t xml:space="preserve">2 дугаар сарын 12-ны өдрөөс хойш гарсан хууль тогтоомж болон албан тушаалтны үйл ажиллагаатай холбогдсон маргааныг хянан шийдвэрлэнэ.” гэж заасан нь Монгол Улсын Үндсэн хуулийн Жаран дөрөвдүгээр зүйлийн 1 дэх хэсгийн “Монгол Улсын Үндсэн хуулийн цэц бол Үндсэн хуулийн биелэлтэд дээд хяналт тавих, түүний заалтыг зөрчсөн тухай дүгнэлт гаргах, маргааныг магадлан шийдвэрлэх бүрэн эрх бүхий байгууллага, Үндсэн хуулийг чандлан сахиулах баталгаа мөн.”, Далдугаар зүйлийн 1 дэх хэсгийн “Үндсэн хуульд хууль, зарлиг, төрийн байгууллагын бусад шийдвэр, нийт байгууллага, иргэний үйл ажиллагаа бүрнээ нийцсэн байвал зохино.” </w:t>
      </w:r>
      <w:r w:rsidRPr="005A27AB">
        <w:rPr>
          <w:rFonts w:ascii="Arial" w:hAnsi="Arial" w:cs="Arial"/>
          <w:color w:val="000000"/>
          <w:shd w:val="clear" w:color="auto" w:fill="FFFFFF"/>
          <w:lang w:val="mn-MN"/>
        </w:rPr>
        <w:t>гэж заасныг тус тус зөрчсөн байна гэсэн</w:t>
      </w:r>
      <w:r w:rsidRPr="00540CC1">
        <w:rPr>
          <w:rFonts w:ascii="Arial" w:hAnsi="Arial"/>
          <w:bCs/>
          <w:lang w:val="mn-MN"/>
        </w:rPr>
        <w:t xml:space="preserve"> Үндсэн хуулийн цэцийн 2020 оны </w:t>
      </w:r>
      <w:r w:rsidRPr="00540CC1">
        <w:rPr>
          <w:rFonts w:ascii="Arial" w:hAnsi="Arial" w:cs="Arial;Arial"/>
          <w:lang w:val="mn-MN"/>
        </w:rPr>
        <w:t>4 дүгээр сарын 15-ны өдрийн 01 дүгээр дүгнэлтийг хүлээн зөвшөөрөх боломжгүй гэж үзсүгэй.</w:t>
      </w:r>
    </w:p>
    <w:p w14:paraId="642790CA" w14:textId="77777777" w:rsidR="005A27AB" w:rsidRPr="00540CC1" w:rsidRDefault="005A27AB" w:rsidP="005A27AB">
      <w:pPr>
        <w:rPr>
          <w:lang w:val="mn-MN"/>
        </w:rPr>
      </w:pPr>
    </w:p>
    <w:p w14:paraId="5CEA84E0" w14:textId="77777777" w:rsidR="005A27AB" w:rsidRPr="00540CC1" w:rsidRDefault="005A27AB" w:rsidP="005A27AB">
      <w:pPr>
        <w:rPr>
          <w:lang w:val="mn-MN"/>
        </w:rPr>
      </w:pPr>
    </w:p>
    <w:p w14:paraId="2BF86A01" w14:textId="77777777" w:rsidR="005A27AB" w:rsidRPr="00540CC1" w:rsidRDefault="005A27AB" w:rsidP="005A27AB">
      <w:pPr>
        <w:rPr>
          <w:lang w:val="mn-MN"/>
        </w:rPr>
      </w:pPr>
    </w:p>
    <w:p w14:paraId="74078007" w14:textId="77777777" w:rsidR="005A27AB" w:rsidRPr="00540CC1" w:rsidRDefault="005A27AB" w:rsidP="005A27AB">
      <w:pPr>
        <w:rPr>
          <w:lang w:val="mn-MN"/>
        </w:rPr>
      </w:pPr>
    </w:p>
    <w:p w14:paraId="5EC77A50" w14:textId="77777777" w:rsidR="005A27AB" w:rsidRPr="00540CC1" w:rsidRDefault="005A27AB" w:rsidP="005A27AB">
      <w:pPr>
        <w:jc w:val="both"/>
        <w:rPr>
          <w:rFonts w:ascii="Arial" w:hAnsi="Arial" w:cs="Arial"/>
          <w:lang w:val="mn-MN"/>
        </w:rPr>
      </w:pPr>
      <w:r w:rsidRPr="00540CC1">
        <w:rPr>
          <w:lang w:val="mn-MN"/>
        </w:rPr>
        <w:tab/>
      </w:r>
      <w:r w:rsidRPr="00540CC1">
        <w:rPr>
          <w:lang w:val="mn-MN"/>
        </w:rPr>
        <w:tab/>
      </w:r>
      <w:r w:rsidRPr="00540CC1">
        <w:rPr>
          <w:rFonts w:ascii="Arial" w:hAnsi="Arial" w:cs="Arial"/>
          <w:lang w:val="mn-MN"/>
        </w:rPr>
        <w:tab/>
        <w:t xml:space="preserve">МОНГОЛ УЛСЫН </w:t>
      </w:r>
    </w:p>
    <w:p w14:paraId="382EC2CE" w14:textId="655B93CE" w:rsidR="0030761A" w:rsidRPr="005A27AB" w:rsidRDefault="005A27AB" w:rsidP="005A27AB">
      <w:pPr>
        <w:jc w:val="both"/>
        <w:rPr>
          <w:rFonts w:ascii="Arial" w:hAnsi="Arial" w:cs="Arial"/>
          <w:lang w:val="mn-MN"/>
        </w:rPr>
      </w:pPr>
      <w:r w:rsidRPr="00540CC1">
        <w:rPr>
          <w:rFonts w:ascii="Arial" w:hAnsi="Arial" w:cs="Arial"/>
          <w:lang w:val="mn-MN"/>
        </w:rPr>
        <w:tab/>
      </w:r>
      <w:r w:rsidRPr="00540CC1">
        <w:rPr>
          <w:rFonts w:ascii="Arial" w:hAnsi="Arial" w:cs="Arial"/>
          <w:lang w:val="mn-MN"/>
        </w:rPr>
        <w:tab/>
      </w:r>
      <w:r w:rsidRPr="00540CC1">
        <w:rPr>
          <w:rFonts w:ascii="Arial" w:hAnsi="Arial" w:cs="Arial"/>
          <w:lang w:val="mn-MN"/>
        </w:rPr>
        <w:tab/>
        <w:t>ИХ ХУРЛЫ</w:t>
      </w:r>
      <w:r>
        <w:rPr>
          <w:rFonts w:ascii="Arial" w:hAnsi="Arial" w:cs="Arial"/>
          <w:lang w:val="mn-MN"/>
        </w:rPr>
        <w:t>Н ДАРГА</w:t>
      </w:r>
      <w:r>
        <w:rPr>
          <w:rFonts w:ascii="Arial" w:hAnsi="Arial" w:cs="Arial"/>
          <w:lang w:val="mn-MN"/>
        </w:rPr>
        <w:tab/>
      </w:r>
      <w:r>
        <w:rPr>
          <w:rFonts w:ascii="Arial" w:hAnsi="Arial" w:cs="Arial"/>
          <w:lang w:val="mn-MN"/>
        </w:rPr>
        <w:tab/>
      </w:r>
      <w:r>
        <w:rPr>
          <w:rFonts w:ascii="Arial" w:hAnsi="Arial" w:cs="Arial"/>
          <w:lang w:val="mn-MN"/>
        </w:rPr>
        <w:tab/>
        <w:t xml:space="preserve">        Г.ЗАНДАНШАТАР</w:t>
      </w:r>
    </w:p>
    <w:sectPr w:rsidR="0030761A" w:rsidRPr="005A27AB"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47328593" w14:textId="77777777" w:rsidR="00F3458D" w:rsidRDefault="00F3458D">
      <w:r>
        <w:separator/>
      </w:r>
    </w:p>
  </w:endnote>
  <w:endnote w:type="continuationSeparator" w:id="0">
    <w:p w14:paraId="122B8463" w14:textId="77777777" w:rsidR="00F3458D" w:rsidRDefault="00F3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Mon">
    <w:altName w:val="Arial"/>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altName w:val="Times New Roman"/>
    <w:panose1 w:val="00000000000000000000"/>
    <w:charset w:val="00"/>
    <w:family w:val="roman"/>
    <w:notTrueType/>
    <w:pitch w:val="default"/>
  </w:font>
  <w:font w:name="Lohit Hindi">
    <w:altName w:val="Times New Roman"/>
    <w:charset w:val="00"/>
    <w:family w:val="auto"/>
    <w:pitch w:val="variable"/>
  </w:font>
  <w:font w:name="Arial;Arial">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02CCC280" w14:textId="77777777" w:rsidR="00F3458D" w:rsidRDefault="00F3458D">
      <w:r>
        <w:separator/>
      </w:r>
    </w:p>
  </w:footnote>
  <w:footnote w:type="continuationSeparator" w:id="0">
    <w:p w14:paraId="4C62208C" w14:textId="77777777" w:rsidR="00F3458D" w:rsidRDefault="00F345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7A82"/>
    <w:rsid w:val="00222C04"/>
    <w:rsid w:val="00256E82"/>
    <w:rsid w:val="002D11C1"/>
    <w:rsid w:val="002E5F4E"/>
    <w:rsid w:val="002F47AB"/>
    <w:rsid w:val="0030761A"/>
    <w:rsid w:val="00314AC5"/>
    <w:rsid w:val="003256C5"/>
    <w:rsid w:val="00326450"/>
    <w:rsid w:val="00336E49"/>
    <w:rsid w:val="00382DE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27AB"/>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1BD9"/>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57A85"/>
    <w:rsid w:val="00E604F5"/>
    <w:rsid w:val="00E9196F"/>
    <w:rsid w:val="00E94DCF"/>
    <w:rsid w:val="00EC6792"/>
    <w:rsid w:val="00F23983"/>
    <w:rsid w:val="00F3458D"/>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00BE8-B244-3341-B65E-F52D5B30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1186</Characters>
  <Application>Microsoft Macintosh Word</Application>
  <DocSecurity>0</DocSecurity>
  <Lines>32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2020-05-04T06:56:00Z</dcterms:created>
  <dcterms:modified xsi:type="dcterms:W3CDTF">2020-05-04T06:56:00Z</dcterms:modified>
</cp:coreProperties>
</file>