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r w:rsidRPr="00FD0815">
        <w:rPr>
          <w:rFonts w:cs="Arial"/>
          <w:b/>
          <w:i/>
          <w:szCs w:val="24"/>
        </w:rPr>
        <w:t>Товч удирдамж:</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эсхүл</w:t>
      </w:r>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r w:rsidRPr="00FD0815">
        <w:rPr>
          <w:rFonts w:cs="Arial"/>
          <w:i/>
          <w:szCs w:val="24"/>
        </w:rPr>
        <w:t>гишүүнд нэр дэвших тухай хүсэлт гаргахдаа энэхүү загварт асуусан асуулт, шаардсан мэдээлэл бүрийн</w:t>
      </w:r>
      <w:r w:rsidR="00476684" w:rsidRPr="00FD0815">
        <w:rPr>
          <w:rFonts w:cs="Arial"/>
          <w:i/>
          <w:szCs w:val="24"/>
        </w:rPr>
        <w:t xml:space="preserve"> дор</w:t>
      </w:r>
      <w:r w:rsidRPr="00FD0815">
        <w:rPr>
          <w:rFonts w:cs="Arial"/>
          <w:i/>
          <w:szCs w:val="24"/>
        </w:rPr>
        <w:t xml:space="preserve"> </w:t>
      </w:r>
      <w:r w:rsidR="00476684" w:rsidRPr="00FD0815">
        <w:rPr>
          <w:rFonts w:cs="Arial"/>
          <w:i/>
          <w:szCs w:val="24"/>
        </w:rPr>
        <w:t>/</w:t>
      </w:r>
      <w:r w:rsidRPr="00FD0815">
        <w:rPr>
          <w:rFonts w:cs="Arial"/>
          <w:i/>
          <w:szCs w:val="24"/>
        </w:rPr>
        <w:t>ард</w:t>
      </w:r>
      <w:r w:rsidR="00476684" w:rsidRPr="00FD0815">
        <w:rPr>
          <w:rFonts w:cs="Arial"/>
          <w:i/>
          <w:szCs w:val="24"/>
        </w:rPr>
        <w:t>/</w:t>
      </w:r>
      <w:r w:rsidRPr="00FD0815">
        <w:rPr>
          <w:rFonts w:cs="Arial"/>
          <w:i/>
          <w:szCs w:val="24"/>
        </w:rPr>
        <w:t xml:space="preserve"> хариултаа үнэн зөв, бүрэн дүүрэн бичнэ. Компьютер</w:t>
      </w:r>
      <w:r w:rsidR="00C0086D" w:rsidRPr="00FD0815">
        <w:rPr>
          <w:rFonts w:cs="Arial"/>
          <w:i/>
          <w:szCs w:val="24"/>
        </w:rPr>
        <w:t>ын</w:t>
      </w:r>
      <w:r w:rsidRPr="00FD0815">
        <w:rPr>
          <w:rFonts w:cs="Arial"/>
          <w:i/>
          <w:szCs w:val="24"/>
        </w:rPr>
        <w:t xml:space="preserve"> програм ашиглаж </w:t>
      </w:r>
      <w:r w:rsidR="00C0086D" w:rsidRPr="00FD0815">
        <w:rPr>
          <w:rFonts w:cs="Arial"/>
          <w:i/>
          <w:szCs w:val="24"/>
        </w:rPr>
        <w:t>бичсэн хүсэлтийг</w:t>
      </w:r>
      <w:r w:rsidRPr="00FD0815">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1E31BD"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789871BE"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w:t>
            </w:r>
            <w:r w:rsidR="002F6754">
              <w:rPr>
                <w:rFonts w:eastAsia="Times New Roman" w:cs="Arial"/>
                <w:szCs w:val="24"/>
                <w:lang w:val="mn-MN"/>
              </w:rPr>
              <w:t>Цэрэнбалтав</w:t>
            </w:r>
            <w:r w:rsidRPr="00FD0815">
              <w:rPr>
                <w:rFonts w:eastAsia="Times New Roman" w:cs="Arial"/>
                <w:szCs w:val="24"/>
              </w:rPr>
              <w:t xml:space="preserve">          </w:t>
            </w:r>
          </w:p>
          <w:p w14:paraId="44B28CB5" w14:textId="2BB00B71" w:rsidR="004616AF" w:rsidRPr="002F6754" w:rsidRDefault="004616AF" w:rsidP="00F62783">
            <w:pPr>
              <w:jc w:val="left"/>
              <w:rPr>
                <w:rFonts w:eastAsia="Times New Roman" w:cs="Arial"/>
                <w:szCs w:val="24"/>
                <w:lang w:val="mn-MN"/>
              </w:rPr>
            </w:pPr>
            <w:r w:rsidRPr="00FD0815">
              <w:rPr>
                <w:rFonts w:eastAsia="Times New Roman" w:cs="Arial"/>
                <w:b/>
                <w:szCs w:val="24"/>
              </w:rPr>
              <w:t>Ургийн овог:</w:t>
            </w:r>
            <w:r w:rsidRPr="00FD0815">
              <w:rPr>
                <w:rFonts w:eastAsia="Times New Roman" w:cs="Arial"/>
                <w:szCs w:val="24"/>
              </w:rPr>
              <w:t xml:space="preserve"> </w:t>
            </w:r>
            <w:r w:rsidR="002F6754">
              <w:rPr>
                <w:rFonts w:eastAsia="Times New Roman" w:cs="Arial"/>
                <w:szCs w:val="24"/>
                <w:lang w:val="mn-MN"/>
              </w:rPr>
              <w:t>Бударын чулуу</w:t>
            </w:r>
          </w:p>
          <w:p w14:paraId="10CCDE96" w14:textId="58A4030C" w:rsidR="004616AF" w:rsidRPr="00FF092B" w:rsidRDefault="004616AF" w:rsidP="00F62783">
            <w:pPr>
              <w:jc w:val="left"/>
              <w:rPr>
                <w:rFonts w:eastAsia="Times New Roman" w:cs="Arial"/>
                <w:szCs w:val="24"/>
                <w:lang w:val="mn-MN"/>
              </w:rPr>
            </w:pPr>
            <w:r w:rsidRPr="00FF092B">
              <w:rPr>
                <w:rFonts w:eastAsia="Times New Roman" w:cs="Arial"/>
                <w:b/>
                <w:szCs w:val="24"/>
                <w:lang w:val="mn-MN"/>
              </w:rPr>
              <w:t>Нэр:</w:t>
            </w:r>
            <w:r w:rsidRPr="00FF092B">
              <w:rPr>
                <w:rFonts w:eastAsia="Times New Roman" w:cs="Arial"/>
                <w:szCs w:val="24"/>
                <w:lang w:val="mn-MN"/>
              </w:rPr>
              <w:t xml:space="preserve"> </w:t>
            </w:r>
            <w:r w:rsidR="002F6754">
              <w:rPr>
                <w:rFonts w:eastAsia="Times New Roman" w:cs="Arial"/>
                <w:szCs w:val="24"/>
                <w:lang w:val="mn-MN"/>
              </w:rPr>
              <w:t>Түвшинзаяа</w:t>
            </w:r>
            <w:r w:rsidRPr="00FF092B">
              <w:rPr>
                <w:rFonts w:eastAsia="Times New Roman" w:cs="Arial"/>
                <w:szCs w:val="24"/>
                <w:lang w:val="mn-MN"/>
              </w:rPr>
              <w:t xml:space="preserve">          </w:t>
            </w:r>
          </w:p>
          <w:p w14:paraId="1BE3CC13" w14:textId="4327581F" w:rsidR="004616AF" w:rsidRPr="00FF092B" w:rsidRDefault="004616AF" w:rsidP="001A5870">
            <w:pPr>
              <w:jc w:val="left"/>
              <w:rPr>
                <w:rFonts w:eastAsia="Times New Roman" w:cs="Arial"/>
                <w:b/>
                <w:szCs w:val="24"/>
                <w:lang w:val="mn-MN"/>
              </w:rPr>
            </w:pPr>
            <w:r w:rsidRPr="00FF092B">
              <w:rPr>
                <w:rFonts w:eastAsia="Times New Roman" w:cs="Arial"/>
                <w:b/>
                <w:szCs w:val="24"/>
                <w:lang w:val="mn-MN"/>
              </w:rPr>
              <w:t>Хүйс:</w:t>
            </w:r>
            <w:r w:rsidRPr="00FF092B">
              <w:rPr>
                <w:rFonts w:eastAsia="Times New Roman" w:cs="Arial"/>
                <w:szCs w:val="24"/>
                <w:lang w:val="mn-MN"/>
              </w:rPr>
              <w:t xml:space="preserve"> </w:t>
            </w:r>
            <w:r w:rsidR="00B33148">
              <w:rPr>
                <w:rFonts w:cs="Arial"/>
                <w:szCs w:val="24"/>
                <w:lang w:val="mn-MN" w:eastAsia="zh-CN"/>
              </w:rPr>
              <w:t>Э</w:t>
            </w:r>
            <w:r w:rsidR="002F6754">
              <w:rPr>
                <w:rFonts w:eastAsia="Times New Roman" w:cs="Arial"/>
                <w:szCs w:val="24"/>
                <w:lang w:val="mn-MN"/>
              </w:rPr>
              <w:t>мэгтэй</w:t>
            </w:r>
            <w:r w:rsidRPr="00FF092B">
              <w:rPr>
                <w:rFonts w:eastAsia="Times New Roman" w:cs="Arial"/>
                <w:szCs w:val="24"/>
                <w:lang w:val="mn-MN"/>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70FAB636" w14:textId="77777777" w:rsidR="00FC280C" w:rsidRDefault="00FC280C" w:rsidP="00F62783">
            <w:pPr>
              <w:rPr>
                <w:rFonts w:cs="Arial"/>
                <w:b/>
                <w:bCs/>
                <w:szCs w:val="24"/>
              </w:rPr>
            </w:pPr>
          </w:p>
          <w:p w14:paraId="5702184A" w14:textId="466CE0A5" w:rsidR="00FF092B" w:rsidRDefault="00FF092B" w:rsidP="00F62783">
            <w:pPr>
              <w:rPr>
                <w:rFonts w:cs="Arial"/>
                <w:szCs w:val="24"/>
                <w:lang w:val="mn-MN"/>
              </w:rPr>
            </w:pPr>
            <w:r w:rsidRPr="00FD0815">
              <w:rPr>
                <w:rFonts w:cs="Arial"/>
                <w:szCs w:val="24"/>
                <w:lang w:val="mn-MN"/>
              </w:rPr>
              <w:t>Шүүхийн ерөнхий зөвлөлийн</w:t>
            </w:r>
            <w:r>
              <w:rPr>
                <w:rFonts w:cs="Arial"/>
                <w:szCs w:val="24"/>
                <w:lang w:val="mn-MN"/>
              </w:rPr>
              <w:t xml:space="preserve"> шүүгч бус гишүүн</w:t>
            </w:r>
          </w:p>
          <w:p w14:paraId="23A0E513" w14:textId="5D2D16E9" w:rsidR="00FF092B" w:rsidRPr="00FF092B" w:rsidRDefault="00FF092B" w:rsidP="00F62783">
            <w:pPr>
              <w:rPr>
                <w:rFonts w:cs="Arial"/>
                <w:b/>
                <w:bCs/>
                <w:szCs w:val="24"/>
                <w:lang w:val="mn-MN"/>
              </w:rPr>
            </w:pPr>
          </w:p>
        </w:tc>
      </w:tr>
      <w:tr w:rsidR="004616AF" w:rsidRPr="00FD0815" w14:paraId="524E1FB5" w14:textId="77777777" w:rsidTr="000F4E29">
        <w:trPr>
          <w:trHeight w:val="397"/>
        </w:trPr>
        <w:tc>
          <w:tcPr>
            <w:tcW w:w="684" w:type="dxa"/>
            <w:vMerge w:val="restart"/>
          </w:tcPr>
          <w:p w14:paraId="2CDEFDD5" w14:textId="066AB34A"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2912DE16" w14:textId="77777777" w:rsidR="00FF092B" w:rsidRDefault="00FF092B" w:rsidP="00F62783">
            <w:pPr>
              <w:rPr>
                <w:rFonts w:eastAsia="Times New Roman" w:cs="Arial"/>
                <w:szCs w:val="24"/>
                <w:lang w:val="mn-MN"/>
              </w:rPr>
            </w:pPr>
          </w:p>
          <w:p w14:paraId="57963BCD" w14:textId="77777777" w:rsidR="004616AF" w:rsidRDefault="00FF092B" w:rsidP="00F62783">
            <w:pPr>
              <w:rPr>
                <w:rFonts w:eastAsia="Times New Roman" w:cs="Arial"/>
                <w:szCs w:val="24"/>
                <w:lang w:val="mn-MN"/>
              </w:rPr>
            </w:pPr>
            <w:r>
              <w:rPr>
                <w:rFonts w:eastAsia="Times New Roman" w:cs="Arial"/>
                <w:szCs w:val="24"/>
                <w:lang w:val="mn-MN"/>
              </w:rPr>
              <w:t>Тийм</w:t>
            </w:r>
          </w:p>
          <w:p w14:paraId="3441A3E3" w14:textId="59F2EDB6" w:rsidR="00FF092B" w:rsidRPr="00FF092B" w:rsidRDefault="00FF092B" w:rsidP="00F62783">
            <w:pPr>
              <w:rPr>
                <w:rFonts w:cs="Arial"/>
                <w:b/>
                <w:bCs/>
                <w:szCs w:val="24"/>
                <w:lang w:val="mn-MN"/>
              </w:rPr>
            </w:pPr>
          </w:p>
        </w:tc>
      </w:tr>
      <w:tr w:rsidR="004616AF" w:rsidRPr="00FD0815" w14:paraId="05C8F76B" w14:textId="77777777" w:rsidTr="000F4E29">
        <w:trPr>
          <w:trHeight w:val="373"/>
        </w:trPr>
        <w:tc>
          <w:tcPr>
            <w:tcW w:w="684" w:type="dxa"/>
            <w:vMerge w:val="restart"/>
          </w:tcPr>
          <w:p w14:paraId="5BDF9E7C" w14:textId="39811BC3"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60232E0A" w14:textId="77777777" w:rsidR="00FF092B" w:rsidRDefault="00FF092B" w:rsidP="00F62783">
            <w:pPr>
              <w:rPr>
                <w:rFonts w:eastAsia="Times New Roman" w:cs="Arial"/>
                <w:szCs w:val="24"/>
                <w:lang w:val="mn-MN"/>
              </w:rPr>
            </w:pPr>
          </w:p>
          <w:p w14:paraId="1FE359BE" w14:textId="77777777" w:rsidR="004616AF" w:rsidRDefault="00FF092B" w:rsidP="00F62783">
            <w:pPr>
              <w:rPr>
                <w:rFonts w:eastAsia="Times New Roman" w:cs="Arial"/>
                <w:szCs w:val="24"/>
                <w:lang w:val="mn-MN"/>
              </w:rPr>
            </w:pPr>
            <w:r>
              <w:rPr>
                <w:rFonts w:eastAsia="Times New Roman" w:cs="Arial"/>
                <w:szCs w:val="24"/>
                <w:lang w:val="mn-MN"/>
              </w:rPr>
              <w:t>Үгүй</w:t>
            </w:r>
          </w:p>
          <w:p w14:paraId="5ED4E42E" w14:textId="53DEA817" w:rsidR="00FF092B" w:rsidRPr="00FF092B" w:rsidRDefault="00FF092B" w:rsidP="00F62783">
            <w:pPr>
              <w:rPr>
                <w:rFonts w:cs="Arial"/>
                <w:b/>
                <w:bCs/>
                <w:szCs w:val="24"/>
                <w:lang w:val="mn-MN"/>
              </w:rPr>
            </w:pPr>
          </w:p>
        </w:tc>
      </w:tr>
      <w:tr w:rsidR="004616AF" w:rsidRPr="001A5870" w14:paraId="24F9E457" w14:textId="77777777" w:rsidTr="000F4E29">
        <w:trPr>
          <w:trHeight w:val="276"/>
        </w:trPr>
        <w:tc>
          <w:tcPr>
            <w:tcW w:w="684" w:type="dxa"/>
            <w:vMerge w:val="restart"/>
          </w:tcPr>
          <w:p w14:paraId="79B609DA" w14:textId="6FF68A43"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2F6754">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2F6754" w:rsidRDefault="004616AF" w:rsidP="00F62783">
            <w:pPr>
              <w:rPr>
                <w:rFonts w:cs="Arial"/>
                <w:b/>
                <w:bCs/>
                <w:szCs w:val="24"/>
                <w:lang w:val="mn-MN"/>
              </w:rPr>
            </w:pPr>
          </w:p>
        </w:tc>
        <w:tc>
          <w:tcPr>
            <w:tcW w:w="8955" w:type="dxa"/>
          </w:tcPr>
          <w:p w14:paraId="71AF97D0" w14:textId="77777777" w:rsidR="00FF092B" w:rsidRDefault="00FF092B" w:rsidP="00F62783">
            <w:pPr>
              <w:rPr>
                <w:rFonts w:eastAsia="Times New Roman" w:cs="Arial"/>
                <w:szCs w:val="24"/>
                <w:lang w:val="mn-MN"/>
              </w:rPr>
            </w:pPr>
          </w:p>
          <w:p w14:paraId="598D4AB1" w14:textId="72BA572F" w:rsidR="004616AF" w:rsidRDefault="00FF092B" w:rsidP="00F62783">
            <w:pPr>
              <w:rPr>
                <w:rFonts w:eastAsia="Times New Roman" w:cs="Arial"/>
                <w:szCs w:val="24"/>
                <w:lang w:val="mn-MN"/>
              </w:rPr>
            </w:pPr>
            <w:r>
              <w:rPr>
                <w:rFonts w:eastAsia="Times New Roman" w:cs="Arial"/>
                <w:szCs w:val="24"/>
                <w:lang w:val="mn-MN"/>
              </w:rPr>
              <w:t>Үгүй</w:t>
            </w:r>
          </w:p>
          <w:p w14:paraId="42486949" w14:textId="40AA1FA8" w:rsidR="00FF092B" w:rsidRPr="00FF092B" w:rsidRDefault="00FF092B" w:rsidP="00F62783">
            <w:pPr>
              <w:rPr>
                <w:rFonts w:cs="Arial"/>
                <w:b/>
                <w:bCs/>
                <w:szCs w:val="24"/>
                <w:lang w:val="mn-MN"/>
              </w:rPr>
            </w:pPr>
          </w:p>
        </w:tc>
      </w:tr>
      <w:tr w:rsidR="004616AF" w:rsidRPr="00FD0815" w14:paraId="3C17E490" w14:textId="77777777" w:rsidTr="000F4E29">
        <w:trPr>
          <w:trHeight w:val="54"/>
        </w:trPr>
        <w:tc>
          <w:tcPr>
            <w:tcW w:w="684" w:type="dxa"/>
            <w:vMerge w:val="restart"/>
          </w:tcPr>
          <w:p w14:paraId="0F2E19FC" w14:textId="1C776043"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w:t>
            </w:r>
            <w:r w:rsidRPr="00FD0815">
              <w:rPr>
                <w:rFonts w:cs="Arial"/>
                <w:szCs w:val="24"/>
                <w:lang w:val="mn-MN"/>
              </w:rPr>
              <w:lastRenderedPageBreak/>
              <w:t xml:space="preserve">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440BC4C1" w14:textId="77777777" w:rsidR="00FF092B" w:rsidRDefault="00FF092B" w:rsidP="00F62783">
            <w:pPr>
              <w:rPr>
                <w:rFonts w:eastAsia="Times New Roman" w:cs="Arial"/>
                <w:szCs w:val="24"/>
                <w:lang w:val="mn-MN"/>
              </w:rPr>
            </w:pPr>
          </w:p>
          <w:p w14:paraId="1569708B" w14:textId="101300A0" w:rsidR="004616AF" w:rsidRDefault="00FF092B" w:rsidP="00F62783">
            <w:pPr>
              <w:rPr>
                <w:rFonts w:eastAsia="Times New Roman" w:cs="Arial"/>
                <w:szCs w:val="24"/>
                <w:lang w:val="mn-MN"/>
              </w:rPr>
            </w:pPr>
            <w:r>
              <w:rPr>
                <w:rFonts w:eastAsia="Times New Roman" w:cs="Arial"/>
                <w:szCs w:val="24"/>
                <w:lang w:val="mn-MN"/>
              </w:rPr>
              <w:t>Үгүй</w:t>
            </w:r>
          </w:p>
          <w:p w14:paraId="28E2785B" w14:textId="785FFC92" w:rsidR="00FF092B" w:rsidRPr="00FF092B" w:rsidRDefault="00FF092B" w:rsidP="00F62783">
            <w:pPr>
              <w:rPr>
                <w:rFonts w:cs="Arial"/>
                <w:b/>
                <w:bCs/>
                <w:szCs w:val="24"/>
                <w:lang w:val="mn-MN"/>
              </w:rPr>
            </w:pPr>
          </w:p>
        </w:tc>
      </w:tr>
      <w:tr w:rsidR="004616AF" w:rsidRPr="00FD0815" w14:paraId="185167E6" w14:textId="77777777" w:rsidTr="000F4E29">
        <w:trPr>
          <w:trHeight w:val="201"/>
        </w:trPr>
        <w:tc>
          <w:tcPr>
            <w:tcW w:w="684" w:type="dxa"/>
            <w:vMerge w:val="restart"/>
          </w:tcPr>
          <w:p w14:paraId="612565E6" w14:textId="090F2F95"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5119F471" w14:textId="77777777" w:rsidR="00FF092B" w:rsidRDefault="00FF092B" w:rsidP="00F62783">
            <w:pPr>
              <w:rPr>
                <w:rFonts w:eastAsia="Times New Roman" w:cs="Arial"/>
                <w:szCs w:val="24"/>
                <w:lang w:val="mn-MN"/>
              </w:rPr>
            </w:pPr>
          </w:p>
          <w:p w14:paraId="050E5D02" w14:textId="77777777" w:rsidR="004616AF" w:rsidRDefault="00FF092B" w:rsidP="00F62783">
            <w:pPr>
              <w:rPr>
                <w:rFonts w:eastAsia="Times New Roman" w:cs="Arial"/>
                <w:szCs w:val="24"/>
                <w:lang w:val="mn-MN"/>
              </w:rPr>
            </w:pPr>
            <w:r>
              <w:rPr>
                <w:rFonts w:eastAsia="Times New Roman" w:cs="Arial"/>
                <w:szCs w:val="24"/>
                <w:lang w:val="mn-MN"/>
              </w:rPr>
              <w:t>Үгүй</w:t>
            </w:r>
          </w:p>
          <w:p w14:paraId="13492FB4" w14:textId="1287F6A9" w:rsidR="00FF092B" w:rsidRPr="00FF092B" w:rsidRDefault="00FF092B" w:rsidP="00F62783">
            <w:pPr>
              <w:rPr>
                <w:rFonts w:cs="Arial"/>
                <w:b/>
                <w:bCs/>
                <w:szCs w:val="24"/>
                <w:lang w:val="mn-MN"/>
              </w:rPr>
            </w:pPr>
          </w:p>
        </w:tc>
      </w:tr>
      <w:tr w:rsidR="004616AF" w:rsidRPr="001A5870" w14:paraId="1D2A06F2" w14:textId="77777777" w:rsidTr="000F4E29">
        <w:trPr>
          <w:trHeight w:val="541"/>
        </w:trPr>
        <w:tc>
          <w:tcPr>
            <w:tcW w:w="684" w:type="dxa"/>
            <w:vMerge w:val="restart"/>
          </w:tcPr>
          <w:p w14:paraId="17A12E00" w14:textId="1312BE44"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2F6754">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5C39BC61" w14:textId="77777777" w:rsidR="00FF092B" w:rsidRDefault="00FF092B" w:rsidP="00F62783">
            <w:pPr>
              <w:rPr>
                <w:rFonts w:eastAsia="Times New Roman" w:cs="Arial"/>
                <w:szCs w:val="24"/>
                <w:lang w:val="mn-MN"/>
              </w:rPr>
            </w:pPr>
          </w:p>
          <w:p w14:paraId="47120C03" w14:textId="6EDE2B8D" w:rsidR="004616AF" w:rsidRDefault="00FF092B" w:rsidP="00F62783">
            <w:pPr>
              <w:rPr>
                <w:rFonts w:eastAsia="Times New Roman" w:cs="Arial"/>
                <w:szCs w:val="24"/>
                <w:lang w:val="mn-MN"/>
              </w:rPr>
            </w:pPr>
            <w:r>
              <w:rPr>
                <w:rFonts w:eastAsia="Times New Roman" w:cs="Arial"/>
                <w:szCs w:val="24"/>
                <w:lang w:val="mn-MN"/>
              </w:rPr>
              <w:t>Үгүй</w:t>
            </w:r>
          </w:p>
          <w:p w14:paraId="60F95BD4" w14:textId="6BC386AA" w:rsidR="00FF092B" w:rsidRPr="00FF092B" w:rsidRDefault="00FF092B" w:rsidP="00F62783">
            <w:pPr>
              <w:rPr>
                <w:rFonts w:cs="Arial"/>
                <w:b/>
                <w:bCs/>
                <w:szCs w:val="24"/>
                <w:lang w:val="mn-MN"/>
              </w:rPr>
            </w:pPr>
          </w:p>
        </w:tc>
      </w:tr>
      <w:tr w:rsidR="004616AF" w:rsidRPr="00FD0815" w14:paraId="179E389F" w14:textId="77777777" w:rsidTr="000F4E29">
        <w:trPr>
          <w:trHeight w:val="276"/>
        </w:trPr>
        <w:tc>
          <w:tcPr>
            <w:tcW w:w="684" w:type="dxa"/>
            <w:vMerge w:val="restart"/>
          </w:tcPr>
          <w:p w14:paraId="334D6C6B" w14:textId="1A63AA6E"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6047E056" w14:textId="77777777" w:rsidR="00FF092B" w:rsidRDefault="00FF092B" w:rsidP="00F62783">
            <w:pPr>
              <w:rPr>
                <w:rFonts w:eastAsia="Times New Roman" w:cs="Arial"/>
                <w:szCs w:val="24"/>
                <w:lang w:val="mn-MN"/>
              </w:rPr>
            </w:pPr>
          </w:p>
          <w:p w14:paraId="40761D75" w14:textId="77777777" w:rsidR="00FF092B" w:rsidRDefault="00FF092B" w:rsidP="00F62783">
            <w:pPr>
              <w:rPr>
                <w:rFonts w:eastAsia="Times New Roman" w:cs="Arial"/>
                <w:szCs w:val="24"/>
                <w:lang w:val="mn-MN"/>
              </w:rPr>
            </w:pPr>
            <w:r>
              <w:rPr>
                <w:rFonts w:eastAsia="Times New Roman" w:cs="Arial"/>
                <w:szCs w:val="24"/>
                <w:lang w:val="mn-MN"/>
              </w:rPr>
              <w:t>Үгүй</w:t>
            </w:r>
          </w:p>
          <w:p w14:paraId="5A59B3F4" w14:textId="0E54DFA8" w:rsidR="004616AF" w:rsidRPr="00FF092B" w:rsidRDefault="00FF092B" w:rsidP="00F62783">
            <w:pPr>
              <w:rPr>
                <w:rFonts w:cs="Arial"/>
                <w:b/>
                <w:bCs/>
                <w:szCs w:val="24"/>
                <w:lang w:val="mn-MN"/>
              </w:rPr>
            </w:pPr>
            <w:r>
              <w:rPr>
                <w:rFonts w:eastAsia="Times New Roman" w:cs="Arial"/>
                <w:szCs w:val="24"/>
                <w:lang w:val="mn-MN"/>
              </w:rPr>
              <w:t xml:space="preserve"> </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1A5870"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7356BE9" w14:textId="77777777" w:rsidR="00942F84" w:rsidRDefault="00942F84" w:rsidP="00F62783">
            <w:pPr>
              <w:rPr>
                <w:rFonts w:eastAsia="Times New Roman" w:cs="Arial"/>
                <w:szCs w:val="24"/>
                <w:lang w:val="mn-MN"/>
              </w:rPr>
            </w:pPr>
          </w:p>
          <w:p w14:paraId="6400C606" w14:textId="77777777" w:rsidR="004616AF" w:rsidRDefault="00FF092B" w:rsidP="00F62783">
            <w:pPr>
              <w:rPr>
                <w:rFonts w:eastAsia="Times New Roman" w:cs="Arial"/>
                <w:szCs w:val="24"/>
                <w:lang w:val="mn-MN"/>
              </w:rPr>
            </w:pPr>
            <w:r>
              <w:rPr>
                <w:rFonts w:eastAsia="Times New Roman" w:cs="Arial"/>
                <w:szCs w:val="24"/>
                <w:lang w:val="mn-MN"/>
              </w:rPr>
              <w:t>Тийм</w:t>
            </w:r>
          </w:p>
          <w:p w14:paraId="08D9FEA8" w14:textId="081DFEB9" w:rsidR="00C5370B" w:rsidRPr="00942F84" w:rsidRDefault="00C5370B" w:rsidP="00F62783">
            <w:pPr>
              <w:rPr>
                <w:rFonts w:eastAsia="Times New Roman" w:cs="Arial"/>
                <w:szCs w:val="24"/>
                <w:lang w:val="mn-MN"/>
              </w:rPr>
            </w:pPr>
            <w:r w:rsidRPr="00942F84">
              <w:rPr>
                <w:rFonts w:eastAsia="Times New Roman" w:cs="Arial"/>
                <w:szCs w:val="24"/>
                <w:lang w:val="mn-MN"/>
              </w:rPr>
              <w:t xml:space="preserve">     -2004 он</w:t>
            </w:r>
            <w:r w:rsidR="00442485">
              <w:rPr>
                <w:rFonts w:eastAsia="Times New Roman" w:cs="Arial"/>
                <w:szCs w:val="24"/>
                <w:lang w:val="mn-MN"/>
              </w:rPr>
              <w:t>оос өнөөдрийг хүртэл</w:t>
            </w:r>
          </w:p>
          <w:p w14:paraId="71B6CCE8" w14:textId="7F46F15D" w:rsidR="00C5370B" w:rsidRPr="00942F84" w:rsidRDefault="00C5370B" w:rsidP="00F62783">
            <w:pPr>
              <w:rPr>
                <w:rFonts w:eastAsia="Times New Roman" w:cs="Arial"/>
                <w:szCs w:val="24"/>
                <w:lang w:val="mn-MN"/>
              </w:rPr>
            </w:pPr>
            <w:r w:rsidRPr="00942F84">
              <w:rPr>
                <w:rFonts w:eastAsia="Times New Roman" w:cs="Arial"/>
                <w:szCs w:val="24"/>
                <w:lang w:val="mn-MN"/>
              </w:rPr>
              <w:t xml:space="preserve">     -Хуульчийн мэргэжлийн үйл ажиллагаа эрхлэх зөв</w:t>
            </w:r>
            <w:r w:rsidR="00442485">
              <w:rPr>
                <w:rFonts w:eastAsia="Times New Roman" w:cs="Arial"/>
                <w:szCs w:val="24"/>
                <w:lang w:val="mn-MN"/>
              </w:rPr>
              <w:t xml:space="preserve">шөөрөлийн гэрчилгээний  дугаар </w:t>
            </w:r>
            <w:r w:rsidRPr="00942F84">
              <w:rPr>
                <w:rFonts w:eastAsia="Times New Roman" w:cs="Arial"/>
                <w:szCs w:val="24"/>
                <w:lang w:val="mn-MN"/>
              </w:rPr>
              <w:t>3705</w:t>
            </w:r>
          </w:p>
          <w:p w14:paraId="58A68DF7" w14:textId="77777777" w:rsidR="00C5370B" w:rsidRPr="00942F84" w:rsidRDefault="00C5370B" w:rsidP="00F62783">
            <w:pPr>
              <w:rPr>
                <w:rFonts w:eastAsia="Times New Roman" w:cs="Arial"/>
                <w:szCs w:val="24"/>
                <w:lang w:val="mn-MN"/>
              </w:rPr>
            </w:pPr>
          </w:p>
          <w:p w14:paraId="0CDFC7E9" w14:textId="0004F137" w:rsidR="00C5370B" w:rsidRPr="00942F84" w:rsidRDefault="00C5370B" w:rsidP="00C5370B">
            <w:pPr>
              <w:pStyle w:val="ListParagraph"/>
              <w:numPr>
                <w:ilvl w:val="0"/>
                <w:numId w:val="20"/>
              </w:numPr>
              <w:rPr>
                <w:rFonts w:eastAsia="Times New Roman" w:cs="Arial"/>
                <w:szCs w:val="24"/>
                <w:lang w:val="mn-MN"/>
              </w:rPr>
            </w:pPr>
            <w:r w:rsidRPr="00942F84">
              <w:rPr>
                <w:rFonts w:eastAsia="Times New Roman" w:cs="Arial"/>
                <w:szCs w:val="24"/>
                <w:lang w:val="mn-MN"/>
              </w:rPr>
              <w:t>Монголын Хуульчдын Холбооны толорхойлолт болон гэрчилгээний хуулбарыг хавсаргав.</w:t>
            </w:r>
          </w:p>
          <w:p w14:paraId="734951CB" w14:textId="4B3EDC73" w:rsidR="00C5370B" w:rsidRPr="00A827F4" w:rsidRDefault="00C5370B" w:rsidP="00F62783">
            <w:pPr>
              <w:rPr>
                <w:rFonts w:cs="Arial"/>
                <w:b/>
                <w:bCs/>
                <w:color w:val="FF0000"/>
                <w:szCs w:val="24"/>
                <w:lang w:val="mn-MN" w:eastAsia="zh-CN"/>
              </w:rPr>
            </w:pPr>
          </w:p>
        </w:tc>
      </w:tr>
      <w:tr w:rsidR="004616AF" w:rsidRPr="00FD0815" w14:paraId="4321F3C5" w14:textId="77777777" w:rsidTr="000F4E29">
        <w:trPr>
          <w:trHeight w:val="121"/>
        </w:trPr>
        <w:tc>
          <w:tcPr>
            <w:tcW w:w="684" w:type="dxa"/>
            <w:vMerge w:val="restart"/>
          </w:tcPr>
          <w:p w14:paraId="70FC1984" w14:textId="2E0B15CD"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1A5870"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3083230C" w14:textId="10F313F4" w:rsidR="008E4905" w:rsidRDefault="00FF092B" w:rsidP="005E3686">
            <w:pPr>
              <w:rPr>
                <w:rFonts w:cs="Arial"/>
                <w:bCs/>
                <w:szCs w:val="24"/>
                <w:lang w:val="mn-MN"/>
              </w:rPr>
            </w:pPr>
            <w:r>
              <w:rPr>
                <w:rFonts w:cs="Arial"/>
                <w:b/>
                <w:bCs/>
                <w:szCs w:val="24"/>
                <w:lang w:val="mn-MN"/>
              </w:rPr>
              <w:t xml:space="preserve"> </w:t>
            </w:r>
            <w:r w:rsidRPr="00FF092B">
              <w:rPr>
                <w:rFonts w:cs="Arial"/>
                <w:bCs/>
                <w:szCs w:val="24"/>
                <w:lang w:val="mn-MN"/>
              </w:rPr>
              <w:t>Тийм</w:t>
            </w:r>
          </w:p>
          <w:p w14:paraId="459BF75A" w14:textId="1E517C4D" w:rsidR="00C5370B" w:rsidRDefault="008E4905" w:rsidP="00C5370B">
            <w:pPr>
              <w:ind w:firstLine="264"/>
              <w:rPr>
                <w:rFonts w:cs="Arial"/>
                <w:bCs/>
                <w:szCs w:val="24"/>
                <w:lang w:val="mn-MN"/>
              </w:rPr>
            </w:pPr>
            <w:r>
              <w:rPr>
                <w:rFonts w:cs="Arial"/>
                <w:bCs/>
                <w:szCs w:val="24"/>
                <w:lang w:val="mn-MN"/>
              </w:rPr>
              <w:t xml:space="preserve">- </w:t>
            </w:r>
            <w:r w:rsidR="00C5370B">
              <w:rPr>
                <w:rFonts w:cs="Arial"/>
                <w:bCs/>
                <w:szCs w:val="24"/>
                <w:lang w:val="mn-MN"/>
              </w:rPr>
              <w:t>2011 он</w:t>
            </w:r>
          </w:p>
          <w:p w14:paraId="0805D1FB" w14:textId="042443C4" w:rsidR="00C5370B" w:rsidRDefault="00C5370B" w:rsidP="00C5370B">
            <w:pPr>
              <w:ind w:firstLine="264"/>
              <w:rPr>
                <w:rFonts w:cs="Arial"/>
                <w:bCs/>
                <w:szCs w:val="24"/>
                <w:lang w:val="mn-MN"/>
              </w:rPr>
            </w:pPr>
            <w:r>
              <w:rPr>
                <w:rFonts w:cs="Arial"/>
                <w:bCs/>
                <w:szCs w:val="24"/>
                <w:lang w:val="mn-MN"/>
              </w:rPr>
              <w:t>-</w:t>
            </w:r>
            <w:r w:rsidR="00290A5B">
              <w:rPr>
                <w:rFonts w:cs="Arial"/>
                <w:bCs/>
                <w:szCs w:val="24"/>
                <w:lang w:val="mn-MN"/>
              </w:rPr>
              <w:t xml:space="preserve"> 2004 оны 7 д</w:t>
            </w:r>
            <w:r w:rsidR="008E4905">
              <w:rPr>
                <w:rFonts w:cs="Arial"/>
                <w:bCs/>
                <w:szCs w:val="24"/>
                <w:lang w:val="mn-MN"/>
              </w:rPr>
              <w:t>угаар сарын 06-ны өдрийн Хууль зүй, дотоод хэргийн сайдын 137 дугаар тушаал</w:t>
            </w:r>
          </w:p>
          <w:p w14:paraId="7B4F0EC7" w14:textId="4A7647E7" w:rsidR="008E4905" w:rsidRPr="008E4905" w:rsidRDefault="008E4905" w:rsidP="008E4905">
            <w:pPr>
              <w:pStyle w:val="ListParagraph"/>
              <w:numPr>
                <w:ilvl w:val="0"/>
                <w:numId w:val="20"/>
              </w:numPr>
              <w:rPr>
                <w:rFonts w:cs="Arial"/>
                <w:bCs/>
                <w:szCs w:val="24"/>
                <w:lang w:val="mn-MN"/>
              </w:rPr>
            </w:pPr>
            <w:r>
              <w:rPr>
                <w:rFonts w:cs="Arial"/>
                <w:bCs/>
                <w:szCs w:val="24"/>
                <w:lang w:val="mn-MN"/>
              </w:rPr>
              <w:t>Монголын Өмгөөлөгчдийн холбооны тодорхойлолт болон өмгөөлөгчийн шүүхэд төлөөлөх эрхийн гэрчилгээний хуулбарыг хавсаргав.</w:t>
            </w:r>
          </w:p>
          <w:p w14:paraId="422C8A8D" w14:textId="36B1363F" w:rsidR="00FF092B" w:rsidRPr="00FF092B" w:rsidRDefault="00FF092B" w:rsidP="00F62783">
            <w:pPr>
              <w:rPr>
                <w:rFonts w:cs="Arial"/>
                <w:bCs/>
                <w:szCs w:val="24"/>
                <w:lang w:val="mn-MN"/>
              </w:rPr>
            </w:pPr>
          </w:p>
        </w:tc>
      </w:tr>
      <w:tr w:rsidR="004616AF" w:rsidRPr="001A5870" w14:paraId="01D967D2" w14:textId="77777777" w:rsidTr="000F4E29">
        <w:trPr>
          <w:trHeight w:val="121"/>
        </w:trPr>
        <w:tc>
          <w:tcPr>
            <w:tcW w:w="684" w:type="dxa"/>
            <w:vMerge w:val="restart"/>
          </w:tcPr>
          <w:p w14:paraId="76052F8D" w14:textId="22F6E56D" w:rsidR="004616AF" w:rsidRPr="006147D0" w:rsidRDefault="004616AF" w:rsidP="00F62783">
            <w:pPr>
              <w:rPr>
                <w:rFonts w:cs="Arial"/>
                <w:b/>
                <w:bCs/>
                <w:szCs w:val="24"/>
                <w:lang w:val="mn-MN"/>
              </w:rPr>
            </w:pPr>
            <w:r w:rsidRPr="006147D0">
              <w:rPr>
                <w:rFonts w:cs="Arial"/>
                <w:b/>
                <w:bCs/>
                <w:szCs w:val="24"/>
                <w:lang w:val="mn-MN"/>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B33148">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B33148" w:rsidRDefault="004616AF" w:rsidP="00F62783">
            <w:pPr>
              <w:rPr>
                <w:rFonts w:cs="Arial"/>
                <w:b/>
                <w:bCs/>
                <w:szCs w:val="24"/>
                <w:lang w:val="mn-MN"/>
              </w:rPr>
            </w:pPr>
          </w:p>
        </w:tc>
        <w:tc>
          <w:tcPr>
            <w:tcW w:w="8955" w:type="dxa"/>
          </w:tcPr>
          <w:p w14:paraId="2D841263" w14:textId="77777777" w:rsidR="00FF092B" w:rsidRDefault="00FF092B" w:rsidP="00F62783">
            <w:pPr>
              <w:rPr>
                <w:rFonts w:cs="Arial"/>
                <w:b/>
                <w:bCs/>
                <w:szCs w:val="24"/>
                <w:lang w:val="mn-MN"/>
              </w:rPr>
            </w:pPr>
            <w:r>
              <w:rPr>
                <w:rFonts w:cs="Arial"/>
                <w:b/>
                <w:bCs/>
                <w:szCs w:val="24"/>
                <w:lang w:val="mn-MN"/>
              </w:rPr>
              <w:t xml:space="preserve"> </w:t>
            </w:r>
          </w:p>
          <w:p w14:paraId="3928486D" w14:textId="77777777" w:rsidR="004616AF" w:rsidRDefault="00FF092B" w:rsidP="00F62783">
            <w:pPr>
              <w:rPr>
                <w:rFonts w:cs="Arial"/>
                <w:bCs/>
                <w:szCs w:val="24"/>
                <w:lang w:val="mn-MN"/>
              </w:rPr>
            </w:pPr>
            <w:r w:rsidRPr="00FF092B">
              <w:rPr>
                <w:rFonts w:cs="Arial"/>
                <w:bCs/>
                <w:szCs w:val="24"/>
                <w:lang w:val="mn-MN"/>
              </w:rPr>
              <w:t xml:space="preserve">Үгүй </w:t>
            </w:r>
          </w:p>
          <w:p w14:paraId="466EED3C" w14:textId="3EC22593" w:rsidR="00FF092B" w:rsidRPr="00FF092B" w:rsidRDefault="00FF092B" w:rsidP="00F62783">
            <w:pPr>
              <w:rPr>
                <w:rFonts w:cs="Arial"/>
                <w:bCs/>
                <w:szCs w:val="24"/>
                <w:lang w:val="mn-MN"/>
              </w:rPr>
            </w:pP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7BE563A8" w14:textId="77777777" w:rsidR="00FF092B" w:rsidRDefault="00FF092B" w:rsidP="00F62783">
            <w:pPr>
              <w:rPr>
                <w:rFonts w:eastAsia="Times New Roman" w:cs="Arial"/>
                <w:szCs w:val="24"/>
                <w:lang w:val="mn-MN"/>
              </w:rPr>
            </w:pPr>
          </w:p>
          <w:p w14:paraId="2A2D1C11" w14:textId="77777777" w:rsidR="00FF092B" w:rsidRDefault="00FF092B" w:rsidP="00F62783">
            <w:pPr>
              <w:rPr>
                <w:rFonts w:eastAsia="Times New Roman" w:cs="Arial"/>
                <w:szCs w:val="24"/>
                <w:lang w:val="mn-MN"/>
              </w:rPr>
            </w:pPr>
            <w:r>
              <w:rPr>
                <w:rFonts w:eastAsia="Times New Roman" w:cs="Arial"/>
                <w:szCs w:val="24"/>
                <w:lang w:val="mn-MN"/>
              </w:rPr>
              <w:t>Үгүй</w:t>
            </w:r>
          </w:p>
          <w:p w14:paraId="670FBF40" w14:textId="1F9A91B8" w:rsidR="004616AF" w:rsidRPr="00FF092B" w:rsidRDefault="00FF092B" w:rsidP="00F62783">
            <w:pPr>
              <w:rPr>
                <w:rFonts w:cs="Arial"/>
                <w:b/>
                <w:bCs/>
                <w:szCs w:val="24"/>
                <w:lang w:val="mn-MN"/>
              </w:rPr>
            </w:pPr>
            <w:r>
              <w:rPr>
                <w:rFonts w:eastAsia="Times New Roman" w:cs="Arial"/>
                <w:szCs w:val="24"/>
                <w:lang w:val="mn-MN"/>
              </w:rPr>
              <w:t xml:space="preserve"> </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43CF0715" w14:textId="77777777" w:rsidR="00FF092B" w:rsidRDefault="00FF092B" w:rsidP="00F62783">
            <w:pPr>
              <w:rPr>
                <w:rFonts w:eastAsia="Times New Roman" w:cs="Arial"/>
                <w:szCs w:val="24"/>
                <w:lang w:val="mn-MN"/>
              </w:rPr>
            </w:pPr>
          </w:p>
          <w:p w14:paraId="784F8A04" w14:textId="77777777" w:rsidR="00FF092B" w:rsidRDefault="00FF092B" w:rsidP="00F62783">
            <w:pPr>
              <w:rPr>
                <w:rFonts w:eastAsia="Times New Roman" w:cs="Arial"/>
                <w:szCs w:val="24"/>
                <w:lang w:val="mn-MN"/>
              </w:rPr>
            </w:pPr>
            <w:r>
              <w:rPr>
                <w:rFonts w:eastAsia="Times New Roman" w:cs="Arial"/>
                <w:szCs w:val="24"/>
                <w:lang w:val="mn-MN"/>
              </w:rPr>
              <w:t>Үгүй</w:t>
            </w:r>
          </w:p>
          <w:p w14:paraId="1F86883E" w14:textId="1E6EB00B" w:rsidR="004616AF" w:rsidRPr="00FF092B" w:rsidRDefault="00FF092B" w:rsidP="00F62783">
            <w:pPr>
              <w:rPr>
                <w:rFonts w:cs="Arial"/>
                <w:b/>
                <w:bCs/>
                <w:szCs w:val="24"/>
                <w:lang w:val="mn-MN"/>
              </w:rPr>
            </w:pPr>
            <w:r>
              <w:rPr>
                <w:rFonts w:eastAsia="Times New Roman" w:cs="Arial"/>
                <w:szCs w:val="24"/>
                <w:lang w:val="mn-MN"/>
              </w:rPr>
              <w:t xml:space="preserve"> </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1A5870"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6659007C" w14:textId="77777777" w:rsidR="00C83809" w:rsidRDefault="00C83809" w:rsidP="00C83809">
            <w:pPr>
              <w:spacing w:line="276" w:lineRule="auto"/>
              <w:ind w:firstLine="720"/>
              <w:rPr>
                <w:rFonts w:cs="Arial"/>
                <w:szCs w:val="24"/>
                <w:shd w:val="clear" w:color="auto" w:fill="FFFFFF"/>
                <w:lang w:val="mn-MN"/>
              </w:rPr>
            </w:pPr>
          </w:p>
          <w:p w14:paraId="0B148283" w14:textId="6EBA8CCD" w:rsidR="00C83809" w:rsidRDefault="00C83809" w:rsidP="00C83809">
            <w:pPr>
              <w:spacing w:line="276" w:lineRule="auto"/>
              <w:ind w:firstLine="720"/>
              <w:rPr>
                <w:rFonts w:cs="Arial"/>
                <w:szCs w:val="24"/>
                <w:shd w:val="clear" w:color="auto" w:fill="FFFFFF"/>
                <w:lang w:val="mn-MN"/>
              </w:rPr>
            </w:pPr>
            <w:r w:rsidRPr="00AF5E28">
              <w:rPr>
                <w:rFonts w:cs="Arial"/>
                <w:szCs w:val="24"/>
                <w:shd w:val="clear" w:color="auto" w:fill="FFFFFF"/>
                <w:lang w:val="mn-MN"/>
              </w:rPr>
              <w:t xml:space="preserve">Монгол Улсын шүүхийн хараат бус байдал </w:t>
            </w:r>
            <w:r w:rsidR="00251F17" w:rsidRPr="000252D1">
              <w:rPr>
                <w:rFonts w:cs="Arial"/>
                <w:color w:val="333333"/>
                <w:szCs w:val="21"/>
                <w:shd w:val="clear" w:color="auto" w:fill="FFFFFF"/>
                <w:lang w:val="mn-MN"/>
              </w:rPr>
              <w:t>2009 онд 130 орноос 120-д байсан бол 2015 онд 140 орноос 102-т, харин 2019 онд 141 орноос 120-д</w:t>
            </w:r>
            <w:r w:rsidR="00251F17" w:rsidRPr="000252D1">
              <w:rPr>
                <w:rFonts w:cs="Arial"/>
                <w:sz w:val="32"/>
                <w:szCs w:val="24"/>
                <w:shd w:val="clear" w:color="auto" w:fill="FFFFFF"/>
                <w:lang w:val="mn-MN"/>
              </w:rPr>
              <w:t xml:space="preserve"> </w:t>
            </w:r>
            <w:r w:rsidRPr="00AF5E28">
              <w:rPr>
                <w:rFonts w:cs="Arial"/>
                <w:szCs w:val="24"/>
                <w:shd w:val="clear" w:color="auto" w:fill="FFFFFF"/>
                <w:lang w:val="mn-MN"/>
              </w:rPr>
              <w:t xml:space="preserve">эрэмбэлэгдсэн нь </w:t>
            </w:r>
            <w:r>
              <w:rPr>
                <w:rFonts w:cs="Arial"/>
                <w:szCs w:val="24"/>
                <w:shd w:val="clear" w:color="auto" w:fill="FFFFFF"/>
                <w:lang w:val="mn-MN"/>
              </w:rPr>
              <w:t>Монгол Улсын Шүүхийн байгууллагад олон нийтээс тавьж буй дүн бөгөөд зөвхөн дээрхээс хархад нийгэмд шуд</w:t>
            </w:r>
            <w:r w:rsidR="00290A5B">
              <w:rPr>
                <w:rFonts w:cs="Arial"/>
                <w:szCs w:val="24"/>
                <w:shd w:val="clear" w:color="auto" w:fill="FFFFFF"/>
                <w:lang w:val="mn-MN"/>
              </w:rPr>
              <w:t>ар</w:t>
            </w:r>
            <w:r>
              <w:rPr>
                <w:rFonts w:cs="Arial"/>
                <w:szCs w:val="24"/>
                <w:shd w:val="clear" w:color="auto" w:fill="FFFFFF"/>
                <w:lang w:val="mn-MN"/>
              </w:rPr>
              <w:t xml:space="preserve">га ёсыг тогтооход гол үүрэг гүйцэтгэгч шүүхэд итгэх иргэдийн итгэл маш сул байгааг харуулж байна. </w:t>
            </w:r>
            <w:r w:rsidR="008523D0">
              <w:rPr>
                <w:rFonts w:cs="Arial"/>
                <w:szCs w:val="24"/>
                <w:shd w:val="clear" w:color="auto" w:fill="FFFFFF"/>
                <w:lang w:val="mn-MN"/>
              </w:rPr>
              <w:t xml:space="preserve">      </w:t>
            </w:r>
            <w:r>
              <w:rPr>
                <w:rFonts w:cs="Arial"/>
                <w:szCs w:val="24"/>
                <w:shd w:val="clear" w:color="auto" w:fill="FFFFFF"/>
                <w:lang w:val="mn-MN"/>
              </w:rPr>
              <w:t>Дээрхи асуудал анхаарал татаж байна.</w:t>
            </w:r>
          </w:p>
          <w:p w14:paraId="2CDFA578" w14:textId="0FA65167" w:rsidR="00C83809" w:rsidRDefault="00C83809" w:rsidP="00C83809">
            <w:pPr>
              <w:spacing w:line="276" w:lineRule="auto"/>
              <w:ind w:firstLine="720"/>
              <w:rPr>
                <w:rFonts w:cs="Arial"/>
                <w:szCs w:val="24"/>
                <w:shd w:val="clear" w:color="auto" w:fill="FFFFFF"/>
                <w:lang w:val="mn-MN"/>
              </w:rPr>
            </w:pPr>
            <w:r>
              <w:rPr>
                <w:rFonts w:cs="Arial"/>
                <w:szCs w:val="24"/>
                <w:shd w:val="clear" w:color="auto" w:fill="FFFFFF"/>
                <w:lang w:val="mn-MN"/>
              </w:rPr>
              <w:t>Шүүх байгууллага нь гагцхүү хуульд захирагддаг,</w:t>
            </w:r>
            <w:r w:rsidRPr="00AF5E28">
              <w:rPr>
                <w:rFonts w:cs="Arial"/>
                <w:szCs w:val="24"/>
                <w:shd w:val="clear" w:color="auto" w:fill="FFFFFF"/>
                <w:lang w:val="mn-MN"/>
              </w:rPr>
              <w:t xml:space="preserve"> шударга, иргэдийн </w:t>
            </w:r>
            <w:r>
              <w:rPr>
                <w:rFonts w:cs="Arial"/>
                <w:szCs w:val="24"/>
                <w:shd w:val="clear" w:color="auto" w:fill="FFFFFF"/>
                <w:lang w:val="mn-MN"/>
              </w:rPr>
              <w:t xml:space="preserve">зөрчигдсөн эрх </w:t>
            </w:r>
            <w:r w:rsidRPr="00AF5E28">
              <w:rPr>
                <w:rFonts w:cs="Arial"/>
                <w:szCs w:val="24"/>
                <w:shd w:val="clear" w:color="auto" w:fill="FFFFFF"/>
                <w:lang w:val="mn-MN"/>
              </w:rPr>
              <w:t xml:space="preserve">ашгийг </w:t>
            </w:r>
            <w:r>
              <w:rPr>
                <w:rFonts w:cs="Arial"/>
                <w:szCs w:val="24"/>
                <w:shd w:val="clear" w:color="auto" w:fill="FFFFFF"/>
                <w:lang w:val="mn-MN"/>
              </w:rPr>
              <w:t>сэргээн хамгаалдаг</w:t>
            </w:r>
            <w:r w:rsidR="001A5870">
              <w:rPr>
                <w:rFonts w:cs="Arial"/>
                <w:szCs w:val="24"/>
                <w:shd w:val="clear" w:color="auto" w:fill="FFFFFF"/>
                <w:lang w:val="mn-MN"/>
              </w:rPr>
              <w:t xml:space="preserve">, </w:t>
            </w:r>
            <w:r>
              <w:rPr>
                <w:rFonts w:cs="Arial"/>
                <w:szCs w:val="24"/>
                <w:shd w:val="clear" w:color="auto" w:fill="FFFFFF"/>
                <w:lang w:val="mn-MN"/>
              </w:rPr>
              <w:t xml:space="preserve">аливаа </w:t>
            </w:r>
            <w:r w:rsidRPr="00AF5E28">
              <w:rPr>
                <w:rFonts w:cs="Arial"/>
                <w:szCs w:val="24"/>
                <w:shd w:val="clear" w:color="auto" w:fill="FFFFFF"/>
                <w:lang w:val="mn-MN"/>
              </w:rPr>
              <w:t xml:space="preserve">этгээдээс хараат бусаар </w:t>
            </w:r>
            <w:r>
              <w:rPr>
                <w:rFonts w:cs="Arial"/>
                <w:szCs w:val="24"/>
                <w:shd w:val="clear" w:color="auto" w:fill="FFFFFF"/>
                <w:lang w:val="mn-MN"/>
              </w:rPr>
              <w:t>эрх, үүргээ хэрэгжүүлдэг</w:t>
            </w:r>
            <w:r w:rsidRPr="00AF5E28">
              <w:rPr>
                <w:rFonts w:cs="Arial"/>
                <w:szCs w:val="24"/>
                <w:shd w:val="clear" w:color="auto" w:fill="FFFFFF"/>
                <w:lang w:val="mn-MN"/>
              </w:rPr>
              <w:t xml:space="preserve"> “Шударга шүүх”-ийн тогтолцоог бүрдүүлэхийг </w:t>
            </w:r>
            <w:r>
              <w:rPr>
                <w:rFonts w:cs="Arial"/>
                <w:szCs w:val="24"/>
                <w:shd w:val="clear" w:color="auto" w:fill="FFFFFF"/>
                <w:lang w:val="mn-MN"/>
              </w:rPr>
              <w:t>нийгэм, олон нийтийн зүгээс хүчтэй шаардах болсон энэ цаг үед миний бие өөрий</w:t>
            </w:r>
            <w:r w:rsidR="00290A5B">
              <w:rPr>
                <w:rFonts w:cs="Arial"/>
                <w:szCs w:val="24"/>
                <w:shd w:val="clear" w:color="auto" w:fill="FFFFFF"/>
                <w:lang w:val="mn-MN"/>
              </w:rPr>
              <w:t>н эзэмшсэн мэргэжил, дадлага ту</w:t>
            </w:r>
            <w:r>
              <w:rPr>
                <w:rFonts w:cs="Arial"/>
                <w:szCs w:val="24"/>
                <w:shd w:val="clear" w:color="auto" w:fill="FFFFFF"/>
                <w:lang w:val="mn-MN"/>
              </w:rPr>
              <w:t>р</w:t>
            </w:r>
            <w:r w:rsidR="00290A5B">
              <w:rPr>
                <w:rFonts w:cs="Arial"/>
                <w:szCs w:val="24"/>
                <w:shd w:val="clear" w:color="auto" w:fill="FFFFFF"/>
                <w:lang w:val="mn-MN"/>
              </w:rPr>
              <w:t>ш</w:t>
            </w:r>
            <w:r>
              <w:rPr>
                <w:rFonts w:cs="Arial"/>
                <w:szCs w:val="24"/>
                <w:shd w:val="clear" w:color="auto" w:fill="FFFFFF"/>
                <w:lang w:val="mn-MN"/>
              </w:rPr>
              <w:t xml:space="preserve">лагаа уг үйлсэд зориулахаар шийдэж Шүүхийн ерөнхий зөвлөлийн шүүгч бус гишүүнд өөрийн нэрээ дэвшүүлж байна. </w:t>
            </w:r>
          </w:p>
          <w:p w14:paraId="1ADBCA2F" w14:textId="21BD37FC" w:rsidR="00C83809" w:rsidRPr="00AF5E28" w:rsidRDefault="00C83809" w:rsidP="00C83809">
            <w:pPr>
              <w:spacing w:line="276" w:lineRule="auto"/>
              <w:ind w:firstLine="720"/>
              <w:rPr>
                <w:rFonts w:cs="Arial"/>
                <w:szCs w:val="24"/>
                <w:shd w:val="clear" w:color="auto" w:fill="FFFFFF"/>
                <w:lang w:val="mn-MN"/>
              </w:rPr>
            </w:pPr>
            <w:r>
              <w:rPr>
                <w:rFonts w:cs="Arial"/>
                <w:szCs w:val="24"/>
                <w:shd w:val="clear" w:color="auto" w:fill="FFFFFF"/>
                <w:lang w:val="mn-MN"/>
              </w:rPr>
              <w:lastRenderedPageBreak/>
              <w:t xml:space="preserve"> </w:t>
            </w:r>
            <w:r w:rsidRPr="00AF5E28">
              <w:rPr>
                <w:rFonts w:cs="Arial"/>
                <w:szCs w:val="24"/>
                <w:shd w:val="clear" w:color="auto" w:fill="FFFFFF"/>
                <w:lang w:val="mn-MN"/>
              </w:rPr>
              <w:t xml:space="preserve">Өнгөрсөн цаг хугацаанд бүх шатны шүүхийн Ерөнхий шүүгч, шүүгч, Шүүхийн ерөнхий зөвлөлийн дарга, гишүүн болон </w:t>
            </w:r>
            <w:r w:rsidRPr="00AF5E28">
              <w:rPr>
                <w:rFonts w:eastAsia="Times New Roman" w:cs="Arial"/>
                <w:spacing w:val="5"/>
                <w:szCs w:val="24"/>
                <w:lang w:val="mn-MN"/>
              </w:rPr>
              <w:t xml:space="preserve">Шүүгчийн ёс зүйн зөрчил үйлдсэн шүүгчид сахилгын шийтгэл хүлээлгэх чиг үүрэгтэй шүүхийн ёс зүйн хорооны бүрэлдэхүүнийг зөвхөн </w:t>
            </w:r>
            <w:r w:rsidR="00290A5B">
              <w:rPr>
                <w:rFonts w:eastAsia="Times New Roman" w:cs="Arial"/>
                <w:spacing w:val="5"/>
                <w:szCs w:val="24"/>
                <w:lang w:val="mn-MN"/>
              </w:rPr>
              <w:t>нэг субъ</w:t>
            </w:r>
            <w:r w:rsidRPr="00AF5E28">
              <w:rPr>
                <w:rFonts w:eastAsia="Times New Roman" w:cs="Arial"/>
                <w:spacing w:val="5"/>
                <w:szCs w:val="24"/>
                <w:lang w:val="mn-MN"/>
              </w:rPr>
              <w:t>ект томилох эрх зүйн зохицуулалт</w:t>
            </w:r>
            <w:r w:rsidR="00B912B0">
              <w:rPr>
                <w:rFonts w:eastAsia="Times New Roman" w:cs="Arial"/>
                <w:spacing w:val="5"/>
                <w:szCs w:val="24"/>
                <w:lang w:val="mn-MN"/>
              </w:rPr>
              <w:t>т</w:t>
            </w:r>
            <w:r w:rsidRPr="00AF5E28">
              <w:rPr>
                <w:rFonts w:eastAsia="Times New Roman" w:cs="Arial"/>
                <w:spacing w:val="5"/>
                <w:szCs w:val="24"/>
                <w:lang w:val="mn-MN"/>
              </w:rPr>
              <w:t xml:space="preserve">ай байсан нь </w:t>
            </w:r>
            <w:r w:rsidRPr="00AF5E28">
              <w:rPr>
                <w:rFonts w:cs="Arial"/>
                <w:szCs w:val="24"/>
                <w:shd w:val="clear" w:color="auto" w:fill="FFFFFF"/>
                <w:lang w:val="mn-MN"/>
              </w:rPr>
              <w:t xml:space="preserve">улс төрийн институтээс хамааралтай улс төрийн </w:t>
            </w:r>
            <w:r>
              <w:rPr>
                <w:rFonts w:cs="Arial"/>
                <w:szCs w:val="24"/>
                <w:shd w:val="clear" w:color="auto" w:fill="FFFFFF"/>
                <w:lang w:val="mn-MN"/>
              </w:rPr>
              <w:t>аливаа</w:t>
            </w:r>
            <w:r w:rsidRPr="00AF5E28">
              <w:rPr>
                <w:rFonts w:cs="Arial"/>
                <w:szCs w:val="24"/>
                <w:shd w:val="clear" w:color="auto" w:fill="FFFFFF"/>
                <w:lang w:val="mn-MN"/>
              </w:rPr>
              <w:t xml:space="preserve"> нөлөөнд автаж,</w:t>
            </w:r>
            <w:r>
              <w:rPr>
                <w:rFonts w:cs="Arial"/>
                <w:szCs w:val="24"/>
                <w:shd w:val="clear" w:color="auto" w:fill="FFFFFF"/>
                <w:lang w:val="mn-MN"/>
              </w:rPr>
              <w:t xml:space="preserve"> </w:t>
            </w:r>
            <w:r w:rsidRPr="00AF5E28">
              <w:rPr>
                <w:rFonts w:cs="Arial"/>
                <w:szCs w:val="24"/>
                <w:shd w:val="clear" w:color="auto" w:fill="FFFFFF"/>
                <w:lang w:val="mn-MN"/>
              </w:rPr>
              <w:t>шүүх, шүүгчийн хараат бус байх зарчим алдагдаж шүүхийн тогтолцоо гажуудахад хүргэж байжээ.</w:t>
            </w:r>
          </w:p>
          <w:p w14:paraId="7CE81B87" w14:textId="16B7008C" w:rsidR="00C83809" w:rsidRPr="00AF5E28" w:rsidRDefault="00C83809" w:rsidP="00C83809">
            <w:pPr>
              <w:spacing w:line="276" w:lineRule="auto"/>
              <w:ind w:firstLine="720"/>
              <w:rPr>
                <w:rFonts w:cs="Arial"/>
                <w:szCs w:val="24"/>
                <w:shd w:val="clear" w:color="auto" w:fill="FFFFFF"/>
                <w:lang w:val="mn-MN"/>
              </w:rPr>
            </w:pPr>
            <w:r w:rsidRPr="00AF5E28">
              <w:rPr>
                <w:rFonts w:cs="Arial"/>
                <w:szCs w:val="24"/>
                <w:shd w:val="clear" w:color="auto" w:fill="FFFFFF"/>
                <w:lang w:val="mn-MN"/>
              </w:rPr>
              <w:t>Монгол Улсын Үндсэн хуулийн нэмэлт өөрчлөлт, Монгол Улсын Шүүхийн тухай хуулиар Шүүхийн ерөнхий зөвлөлийн гишүүдийн тавыг шүүгчид дотроосоо сонгож, бусад таван гишүүнийг нээлттэйгээр нэр д</w:t>
            </w:r>
            <w:r w:rsidR="00290A5B">
              <w:rPr>
                <w:rFonts w:cs="Arial"/>
                <w:szCs w:val="24"/>
                <w:shd w:val="clear" w:color="auto" w:fill="FFFFFF"/>
                <w:lang w:val="mn-MN"/>
              </w:rPr>
              <w:t>эвшүүлж дөрвөн жилийн хугацаа</w:t>
            </w:r>
            <w:r w:rsidRPr="00AF5E28">
              <w:rPr>
                <w:rFonts w:cs="Arial"/>
                <w:szCs w:val="24"/>
                <w:shd w:val="clear" w:color="auto" w:fill="FFFFFF"/>
                <w:lang w:val="mn-MN"/>
              </w:rPr>
              <w:t>тай томилж Зөвлөлийн даргыг гишүүд дотроосоо сонгох нь шүүхийг бие даан ажиллах нөхцөлөөр хангаж  шүүхийн тогтолцоог бэхжүүлэх,</w:t>
            </w:r>
            <w:r>
              <w:rPr>
                <w:rFonts w:cs="Arial"/>
                <w:szCs w:val="24"/>
                <w:shd w:val="clear" w:color="auto" w:fill="FFFFFF"/>
                <w:lang w:val="mn-MN"/>
              </w:rPr>
              <w:t xml:space="preserve"> </w:t>
            </w:r>
            <w:r w:rsidRPr="00AF5E28">
              <w:rPr>
                <w:rFonts w:cs="Arial"/>
                <w:szCs w:val="24"/>
                <w:shd w:val="clear" w:color="auto" w:fill="FFFFFF"/>
                <w:lang w:val="mn-MN"/>
              </w:rPr>
              <w:t xml:space="preserve">шүүгчийн хараат бусаар бие даан хууль хэрэглэх эрх мэдэл жинхэнэ утгаараа хэрэгжих эрх зүйн цоо шинэ орчинг бий болгосон </w:t>
            </w:r>
            <w:r>
              <w:rPr>
                <w:rFonts w:cs="Arial"/>
                <w:szCs w:val="24"/>
                <w:shd w:val="clear" w:color="auto" w:fill="FFFFFF"/>
                <w:lang w:val="mn-MN"/>
              </w:rPr>
              <w:t xml:space="preserve">нь </w:t>
            </w:r>
            <w:r w:rsidR="008523D0">
              <w:rPr>
                <w:rFonts w:cs="Arial"/>
                <w:szCs w:val="24"/>
                <w:shd w:val="clear" w:color="auto" w:fill="FFFFFF"/>
                <w:lang w:val="mn-MN" w:eastAsia="zh-CN"/>
              </w:rPr>
              <w:t xml:space="preserve">шүүх засаглалын </w:t>
            </w:r>
            <w:r w:rsidR="008523D0">
              <w:rPr>
                <w:rFonts w:cs="Arial"/>
                <w:szCs w:val="24"/>
                <w:shd w:val="clear" w:color="auto" w:fill="FFFFFF"/>
                <w:lang w:val="mn-MN"/>
              </w:rPr>
              <w:t xml:space="preserve">томоохон </w:t>
            </w:r>
            <w:r>
              <w:rPr>
                <w:rFonts w:cs="Arial"/>
                <w:szCs w:val="24"/>
                <w:shd w:val="clear" w:color="auto" w:fill="FFFFFF"/>
                <w:lang w:val="mn-MN"/>
              </w:rPr>
              <w:t xml:space="preserve">шинэчлэл боллоо. </w:t>
            </w:r>
          </w:p>
          <w:p w14:paraId="6F74FB8F" w14:textId="5DBCD455" w:rsidR="00C83809" w:rsidRPr="00AF5E28" w:rsidRDefault="008F477A" w:rsidP="00C83809">
            <w:pPr>
              <w:spacing w:line="276" w:lineRule="auto"/>
              <w:ind w:firstLine="720"/>
              <w:rPr>
                <w:rFonts w:cs="Arial"/>
                <w:szCs w:val="24"/>
                <w:lang w:val="mn-MN"/>
              </w:rPr>
            </w:pPr>
            <w:r>
              <w:rPr>
                <w:rFonts w:cs="Arial"/>
                <w:szCs w:val="24"/>
                <w:lang w:val="mn-MN"/>
              </w:rPr>
              <w:t>Монгол Улсын Шүүхийн е</w:t>
            </w:r>
            <w:r w:rsidR="00C83809" w:rsidRPr="00AF5E28">
              <w:rPr>
                <w:rFonts w:cs="Arial"/>
                <w:szCs w:val="24"/>
                <w:lang w:val="mn-MN"/>
              </w:rPr>
              <w:t xml:space="preserve">рөнхий Зөвлөлийн шүүгч биш гишүүнд </w:t>
            </w:r>
            <w:r w:rsidR="00C83809">
              <w:rPr>
                <w:rFonts w:cs="Arial"/>
                <w:szCs w:val="24"/>
                <w:lang w:val="mn-MN"/>
              </w:rPr>
              <w:t xml:space="preserve">миний бие </w:t>
            </w:r>
            <w:r w:rsidR="00C83809" w:rsidRPr="00AF5E28">
              <w:rPr>
                <w:rFonts w:cs="Arial"/>
                <w:szCs w:val="24"/>
                <w:lang w:val="mn-MN"/>
              </w:rPr>
              <w:t xml:space="preserve">нэрээ дэвшүүлж байгаа үндсэн шалтгаан бол </w:t>
            </w:r>
            <w:r w:rsidR="00C83809">
              <w:rPr>
                <w:rFonts w:cs="Arial"/>
                <w:szCs w:val="24"/>
                <w:lang w:val="mn-MN"/>
              </w:rPr>
              <w:t xml:space="preserve">юуны өмнө </w:t>
            </w:r>
            <w:r w:rsidR="00C83809" w:rsidRPr="00AF5E28">
              <w:rPr>
                <w:rFonts w:cs="Arial"/>
                <w:szCs w:val="24"/>
                <w:lang w:val="mn-MN"/>
              </w:rPr>
              <w:t>өөрийн эзэ</w:t>
            </w:r>
            <w:r w:rsidR="005F5519">
              <w:rPr>
                <w:rFonts w:cs="Arial"/>
                <w:szCs w:val="24"/>
                <w:lang w:val="mn-MN"/>
              </w:rPr>
              <w:t>м</w:t>
            </w:r>
            <w:r w:rsidR="00C83809" w:rsidRPr="00AF5E28">
              <w:rPr>
                <w:rFonts w:cs="Arial"/>
                <w:szCs w:val="24"/>
                <w:lang w:val="mn-MN"/>
              </w:rPr>
              <w:t>шсэн мэргэжил</w:t>
            </w:r>
            <w:r w:rsidR="00C83809" w:rsidRPr="008019B1">
              <w:rPr>
                <w:rFonts w:cs="Arial"/>
                <w:szCs w:val="24"/>
                <w:lang w:val="mn-MN"/>
              </w:rPr>
              <w:t xml:space="preserve">, </w:t>
            </w:r>
            <w:r w:rsidR="00C83809" w:rsidRPr="00AF5E28">
              <w:rPr>
                <w:rFonts w:cs="Arial"/>
                <w:szCs w:val="24"/>
                <w:lang w:val="mn-MN"/>
              </w:rPr>
              <w:t>мэргэжилдээ</w:t>
            </w:r>
            <w:r w:rsidR="00C83809" w:rsidRPr="008019B1">
              <w:rPr>
                <w:rFonts w:cs="Arial"/>
                <w:szCs w:val="24"/>
                <w:lang w:val="mn-MN"/>
              </w:rPr>
              <w:t xml:space="preserve"> эзэн болж, аливаад гагцхүү ёс зүйтэй, </w:t>
            </w:r>
            <w:r w:rsidR="00290A5B">
              <w:rPr>
                <w:rFonts w:cs="Arial"/>
                <w:szCs w:val="24"/>
                <w:lang w:val="mn-MN"/>
              </w:rPr>
              <w:t>шударга</w:t>
            </w:r>
            <w:r w:rsidR="00C83809" w:rsidRPr="008019B1">
              <w:rPr>
                <w:rFonts w:cs="Arial"/>
                <w:szCs w:val="24"/>
                <w:lang w:val="mn-MN"/>
              </w:rPr>
              <w:t xml:space="preserve"> байдлаар хандах</w:t>
            </w:r>
            <w:r w:rsidR="00C83809" w:rsidRPr="00AF5E28">
              <w:rPr>
                <w:rFonts w:cs="Arial"/>
                <w:szCs w:val="24"/>
                <w:lang w:val="mn-MN"/>
              </w:rPr>
              <w:t xml:space="preserve"> хүмүү</w:t>
            </w:r>
            <w:r w:rsidR="00C83809">
              <w:rPr>
                <w:rFonts w:cs="Arial"/>
                <w:szCs w:val="24"/>
                <w:lang w:val="mn-MN"/>
              </w:rPr>
              <w:t xml:space="preserve">жил, төлөвшил олсон гэж бодож явдаг. </w:t>
            </w:r>
          </w:p>
          <w:p w14:paraId="75E37DFA" w14:textId="70C5B0C0" w:rsidR="00C83809" w:rsidRDefault="00C83809" w:rsidP="00C83809">
            <w:pPr>
              <w:spacing w:line="276" w:lineRule="auto"/>
              <w:ind w:firstLine="720"/>
              <w:rPr>
                <w:rFonts w:cs="Arial"/>
                <w:szCs w:val="24"/>
                <w:lang w:val="mn-MN"/>
              </w:rPr>
            </w:pPr>
            <w:r w:rsidRPr="00AF5E28">
              <w:rPr>
                <w:rFonts w:cs="Arial"/>
                <w:szCs w:val="24"/>
                <w:lang w:val="mn-MN"/>
              </w:rPr>
              <w:t>Зөв дадал, ёс сурт</w:t>
            </w:r>
            <w:r w:rsidR="008523D0">
              <w:rPr>
                <w:rFonts w:cs="Arial"/>
                <w:szCs w:val="24"/>
                <w:lang w:val="mn-MN"/>
              </w:rPr>
              <w:t>а</w:t>
            </w:r>
            <w:r w:rsidRPr="00AF5E28">
              <w:rPr>
                <w:rFonts w:cs="Arial"/>
                <w:szCs w:val="24"/>
                <w:lang w:val="mn-MN"/>
              </w:rPr>
              <w:t>хуунтай хүн л нийгмийн өмнө хүлээсэн үүрэг, хариуцлагаа ухамсарлаж нийгэмд шударга ёс</w:t>
            </w:r>
            <w:r>
              <w:rPr>
                <w:rFonts w:cs="Arial"/>
                <w:szCs w:val="24"/>
                <w:lang w:val="mn-MN"/>
              </w:rPr>
              <w:t xml:space="preserve">ыг бэхжүүлэх энэхүү үйлсэд хүчин зүтгэж </w:t>
            </w:r>
            <w:r w:rsidRPr="00AF5E28">
              <w:rPr>
                <w:rFonts w:cs="Arial"/>
                <w:szCs w:val="24"/>
                <w:lang w:val="mn-MN"/>
              </w:rPr>
              <w:t>Шүүхийн шинэч</w:t>
            </w:r>
            <w:r w:rsidR="005F5519">
              <w:rPr>
                <w:rFonts w:cs="Arial"/>
                <w:szCs w:val="24"/>
                <w:lang w:val="mn-MN"/>
              </w:rPr>
              <w:t>и</w:t>
            </w:r>
            <w:r w:rsidRPr="00AF5E28">
              <w:rPr>
                <w:rFonts w:cs="Arial"/>
                <w:szCs w:val="24"/>
                <w:lang w:val="mn-MN"/>
              </w:rPr>
              <w:t>лсэн хуулийн хэрэгжилт</w:t>
            </w:r>
            <w:r w:rsidR="005F5519">
              <w:rPr>
                <w:rFonts w:cs="Arial"/>
                <w:szCs w:val="24"/>
                <w:lang w:val="mn-MN"/>
              </w:rPr>
              <w:t>и</w:t>
            </w:r>
            <w:r w:rsidRPr="00AF5E28">
              <w:rPr>
                <w:rFonts w:cs="Arial"/>
                <w:szCs w:val="24"/>
                <w:lang w:val="mn-MN"/>
              </w:rPr>
              <w:t xml:space="preserve">йг хангаж </w:t>
            </w:r>
            <w:r w:rsidR="00290A5B">
              <w:rPr>
                <w:rFonts w:cs="Arial"/>
                <w:szCs w:val="24"/>
                <w:lang w:val="mn-MN"/>
              </w:rPr>
              <w:t>шударга</w:t>
            </w:r>
            <w:r w:rsidRPr="00AF5E28">
              <w:rPr>
                <w:rFonts w:cs="Arial"/>
                <w:szCs w:val="24"/>
                <w:lang w:val="mn-MN"/>
              </w:rPr>
              <w:t>, хараат бус шүүг</w:t>
            </w:r>
            <w:r>
              <w:rPr>
                <w:rFonts w:cs="Arial"/>
                <w:szCs w:val="24"/>
                <w:lang w:val="mn-MN"/>
              </w:rPr>
              <w:t>чдийг хуульчдын дундаас шилж олох</w:t>
            </w:r>
            <w:r w:rsidRPr="00AF5E28">
              <w:rPr>
                <w:rFonts w:cs="Arial"/>
                <w:szCs w:val="24"/>
                <w:lang w:val="mn-MN"/>
              </w:rPr>
              <w:t xml:space="preserve"> энэ хүндтэй үүргийг </w:t>
            </w:r>
            <w:r>
              <w:rPr>
                <w:rFonts w:cs="Arial"/>
                <w:szCs w:val="24"/>
                <w:lang w:val="mn-MN"/>
              </w:rPr>
              <w:t xml:space="preserve">нэр төртэй биелүүлж чадна. </w:t>
            </w:r>
          </w:p>
          <w:p w14:paraId="3364E8B7" w14:textId="1D5FAFCB" w:rsidR="00C83809" w:rsidRPr="00AF5E28" w:rsidRDefault="00C83809" w:rsidP="00C83809">
            <w:pPr>
              <w:spacing w:line="276" w:lineRule="auto"/>
              <w:ind w:firstLine="720"/>
              <w:rPr>
                <w:rFonts w:cs="Arial"/>
                <w:szCs w:val="24"/>
                <w:lang w:val="mn-MN"/>
              </w:rPr>
            </w:pPr>
            <w:r>
              <w:rPr>
                <w:rFonts w:cs="Arial"/>
                <w:szCs w:val="24"/>
                <w:lang w:val="mn-MN"/>
              </w:rPr>
              <w:t>Шүүхийн ерөнхий зөвлөлийн үндсэн чиг үүргүүд</w:t>
            </w:r>
            <w:r w:rsidR="005F5519">
              <w:rPr>
                <w:rFonts w:cs="Arial"/>
                <w:szCs w:val="24"/>
                <w:lang w:val="mn-MN"/>
              </w:rPr>
              <w:t xml:space="preserve"> нь хуульчдын дундаас ши</w:t>
            </w:r>
            <w:r>
              <w:rPr>
                <w:rFonts w:cs="Arial"/>
                <w:szCs w:val="24"/>
                <w:lang w:val="mn-MN"/>
              </w:rPr>
              <w:t xml:space="preserve">лдэг, </w:t>
            </w:r>
            <w:r w:rsidR="00290A5B">
              <w:rPr>
                <w:rFonts w:cs="Arial"/>
                <w:szCs w:val="24"/>
                <w:lang w:val="mn-MN"/>
              </w:rPr>
              <w:t>шударга</w:t>
            </w:r>
            <w:r>
              <w:rPr>
                <w:rFonts w:cs="Arial"/>
                <w:szCs w:val="24"/>
                <w:lang w:val="mn-MN"/>
              </w:rPr>
              <w:t>, ёс зүйтэй хуульчийг шүүгчийн албан тушаалд сонгон ш</w:t>
            </w:r>
            <w:r w:rsidR="001A5870">
              <w:rPr>
                <w:rFonts w:cs="Arial"/>
                <w:szCs w:val="24"/>
                <w:lang w:val="mn-MN"/>
              </w:rPr>
              <w:t>алгаруулах замаар нийгэмд хүлээл</w:t>
            </w:r>
            <w:r>
              <w:rPr>
                <w:rFonts w:cs="Arial"/>
                <w:szCs w:val="24"/>
                <w:lang w:val="mn-MN"/>
              </w:rPr>
              <w:t xml:space="preserve">т үүсгээд байгаа </w:t>
            </w:r>
            <w:r w:rsidR="00290A5B">
              <w:rPr>
                <w:rFonts w:cs="Arial"/>
                <w:szCs w:val="24"/>
                <w:lang w:val="mn-MN"/>
              </w:rPr>
              <w:t>шударга</w:t>
            </w:r>
            <w:r>
              <w:rPr>
                <w:rFonts w:cs="Arial"/>
                <w:szCs w:val="24"/>
                <w:lang w:val="mn-MN"/>
              </w:rPr>
              <w:t xml:space="preserve"> ёсыг тогтоох, шүүхийн байгууллагын захиргааны бүхий л чиг үүргийг хэрэгжүүлэ</w:t>
            </w:r>
            <w:r w:rsidR="005F5519">
              <w:rPr>
                <w:rFonts w:cs="Arial"/>
                <w:szCs w:val="24"/>
                <w:lang w:val="mn-MN"/>
              </w:rPr>
              <w:t>х</w:t>
            </w:r>
            <w:r>
              <w:rPr>
                <w:rFonts w:cs="Arial"/>
                <w:szCs w:val="24"/>
                <w:lang w:val="mn-MN"/>
              </w:rPr>
              <w:t xml:space="preserve">тэй холбоотойгоор шүүхийн хүний нөөц, шүүхийн бие даасан байдал, шүүгчийн хараат бус байдлыг хангах ажиллах явдал юм. </w:t>
            </w:r>
          </w:p>
          <w:p w14:paraId="414088ED" w14:textId="5D427582" w:rsidR="00C83809" w:rsidRPr="00AF5E28" w:rsidRDefault="00C83809" w:rsidP="00C83809">
            <w:pPr>
              <w:spacing w:line="276" w:lineRule="auto"/>
              <w:ind w:firstLine="720"/>
              <w:rPr>
                <w:rFonts w:cs="Arial"/>
                <w:szCs w:val="24"/>
                <w:lang w:val="mn-MN"/>
              </w:rPr>
            </w:pPr>
            <w:r>
              <w:rPr>
                <w:rFonts w:cs="Arial"/>
                <w:szCs w:val="24"/>
                <w:lang w:val="mn-MN"/>
              </w:rPr>
              <w:t>Энэхүү чиг үүргийн хүрээнд о</w:t>
            </w:r>
            <w:r w:rsidRPr="00AF5E28">
              <w:rPr>
                <w:rFonts w:cs="Arial"/>
                <w:szCs w:val="24"/>
                <w:lang w:val="mn-MN"/>
              </w:rPr>
              <w:t>рчин үеийн эрх зүйн хөгжлийн чиг хандлага, нийгмийн хэрэгцээ шаардлагад</w:t>
            </w:r>
            <w:r>
              <w:rPr>
                <w:rFonts w:cs="Arial"/>
                <w:szCs w:val="24"/>
                <w:lang w:val="mn-MN"/>
              </w:rPr>
              <w:t xml:space="preserve"> нийцүүлсэн сургалтыг өөрийн ор</w:t>
            </w:r>
            <w:r w:rsidRPr="00AF5E28">
              <w:rPr>
                <w:rFonts w:cs="Arial"/>
                <w:szCs w:val="24"/>
                <w:lang w:val="mn-MN"/>
              </w:rPr>
              <w:t>ны нөхцөлд шүүгчдийг хамруулан зохион байгуу</w:t>
            </w:r>
            <w:r w:rsidR="005F5519">
              <w:rPr>
                <w:rFonts w:cs="Arial"/>
                <w:szCs w:val="24"/>
                <w:lang w:val="mn-MN"/>
              </w:rPr>
              <w:t>лах, мэр</w:t>
            </w:r>
            <w:r>
              <w:rPr>
                <w:rFonts w:cs="Arial"/>
                <w:szCs w:val="24"/>
                <w:lang w:val="mn-MN"/>
              </w:rPr>
              <w:t>г</w:t>
            </w:r>
            <w:r w:rsidR="005F5519">
              <w:rPr>
                <w:rFonts w:cs="Arial"/>
                <w:szCs w:val="24"/>
                <w:lang w:val="mn-MN"/>
              </w:rPr>
              <w:t>э</w:t>
            </w:r>
            <w:r>
              <w:rPr>
                <w:rFonts w:cs="Arial"/>
                <w:szCs w:val="24"/>
                <w:lang w:val="mn-MN"/>
              </w:rPr>
              <w:t xml:space="preserve">шүүлэх гадаадын төсөл, сайн туршлагыг </w:t>
            </w:r>
            <w:r w:rsidRPr="00AF5E28">
              <w:rPr>
                <w:rFonts w:cs="Arial"/>
                <w:szCs w:val="24"/>
                <w:lang w:val="mn-MN"/>
              </w:rPr>
              <w:t xml:space="preserve">хэрэгжүүлэх шүүн таслах үйл ажиллагааг чанаржуулах үр дүнтэй хүчин зүйл </w:t>
            </w:r>
            <w:r>
              <w:rPr>
                <w:rFonts w:cs="Arial"/>
                <w:szCs w:val="24"/>
                <w:lang w:val="mn-MN"/>
              </w:rPr>
              <w:t xml:space="preserve">болно </w:t>
            </w:r>
            <w:r w:rsidRPr="00AF5E28">
              <w:rPr>
                <w:rFonts w:cs="Arial"/>
                <w:szCs w:val="24"/>
                <w:lang w:val="mn-MN"/>
              </w:rPr>
              <w:t>гэж үзэж байна.</w:t>
            </w:r>
          </w:p>
          <w:p w14:paraId="63D1BAC5" w14:textId="578235C5" w:rsidR="00C83809" w:rsidRDefault="00C83809" w:rsidP="00C83809">
            <w:pPr>
              <w:spacing w:line="276" w:lineRule="auto"/>
              <w:ind w:firstLine="720"/>
              <w:rPr>
                <w:rFonts w:cs="Arial"/>
                <w:szCs w:val="24"/>
                <w:lang w:val="mn-MN"/>
              </w:rPr>
            </w:pPr>
            <w:r>
              <w:rPr>
                <w:rFonts w:cs="Arial"/>
                <w:szCs w:val="24"/>
                <w:lang w:val="mn-MN"/>
              </w:rPr>
              <w:t>Түүнчлэн ш</w:t>
            </w:r>
            <w:r w:rsidRPr="00AF5E28">
              <w:rPr>
                <w:rFonts w:cs="Arial"/>
                <w:szCs w:val="24"/>
                <w:lang w:val="mn-MN"/>
              </w:rPr>
              <w:t>үүгчид нэр дэвшигчдэд хуулийн үндэслэл журмаас гадуур ялгавартай ханддаг, улс төрийн байр суурь баримталдаг, шударга бус,</w:t>
            </w:r>
            <w:r w:rsidR="005F5519">
              <w:rPr>
                <w:rFonts w:cs="Arial"/>
                <w:szCs w:val="24"/>
                <w:lang w:val="mn-MN"/>
              </w:rPr>
              <w:t xml:space="preserve"> ёс зүйгүй явдалтай эвлэрэх явд</w:t>
            </w:r>
            <w:r w:rsidRPr="00AF5E28">
              <w:rPr>
                <w:rFonts w:cs="Arial"/>
                <w:szCs w:val="24"/>
                <w:lang w:val="mn-MN"/>
              </w:rPr>
              <w:t>лыг үл тэвчи</w:t>
            </w:r>
            <w:r>
              <w:rPr>
                <w:rFonts w:cs="Arial"/>
                <w:szCs w:val="24"/>
                <w:lang w:val="mn-MN"/>
              </w:rPr>
              <w:t xml:space="preserve">нэ. </w:t>
            </w:r>
            <w:r w:rsidRPr="00AF5E28">
              <w:rPr>
                <w:rFonts w:cs="Arial"/>
                <w:szCs w:val="24"/>
                <w:lang w:val="mn-MN"/>
              </w:rPr>
              <w:t xml:space="preserve"> </w:t>
            </w:r>
          </w:p>
          <w:p w14:paraId="7FF70D20" w14:textId="6C8D73EB" w:rsidR="00C83809" w:rsidRDefault="00C83809" w:rsidP="00C83809">
            <w:pPr>
              <w:spacing w:line="276" w:lineRule="auto"/>
              <w:ind w:firstLine="720"/>
              <w:rPr>
                <w:rFonts w:cs="Arial"/>
                <w:szCs w:val="24"/>
                <w:lang w:val="mn-MN"/>
              </w:rPr>
            </w:pPr>
            <w:r w:rsidRPr="00AF5E28">
              <w:rPr>
                <w:rFonts w:cs="Arial"/>
                <w:szCs w:val="24"/>
                <w:lang w:val="mn-MN"/>
              </w:rPr>
              <w:t>Шүүхийн ерөнхий зөвлөл, түүний чиг үүргийг хэрэгжүүлэх зорилгоор хуульд заасан үндэслэл, зарчмын дагуу шүүхийн хүний нөөцийг бүрдүүлэх, шаардлагатай мэдээллээр хангах, шүүхийн бие даасан, шүүгчийн хараат бус байдалд халдсан тухай гомдол, хү</w:t>
            </w:r>
            <w:r w:rsidR="005F5519">
              <w:rPr>
                <w:rFonts w:cs="Arial"/>
                <w:szCs w:val="24"/>
                <w:lang w:val="mn-MN"/>
              </w:rPr>
              <w:t>сэлтийг туйлын анхааралтай судал</w:t>
            </w:r>
            <w:r w:rsidRPr="00AF5E28">
              <w:rPr>
                <w:rFonts w:cs="Arial"/>
                <w:szCs w:val="24"/>
                <w:lang w:val="mn-MN"/>
              </w:rPr>
              <w:t>ж, шүүгчийн эрхээ хэрэгжүүлэх боло</w:t>
            </w:r>
            <w:r w:rsidR="008F477A">
              <w:rPr>
                <w:rFonts w:cs="Arial"/>
                <w:szCs w:val="24"/>
                <w:lang w:val="mn-MN"/>
              </w:rPr>
              <w:t>м</w:t>
            </w:r>
            <w:r w:rsidRPr="00AF5E28">
              <w:rPr>
                <w:rFonts w:cs="Arial"/>
                <w:szCs w:val="24"/>
                <w:lang w:val="mn-MN"/>
              </w:rPr>
              <w:t xml:space="preserve">жоор хангахад анхаарах нь шүүхэд итгэх итгэлийг сэргээх гол хүчин зүйл болно гэж </w:t>
            </w:r>
            <w:r w:rsidR="008F477A">
              <w:rPr>
                <w:rFonts w:cs="Arial"/>
                <w:szCs w:val="24"/>
                <w:lang w:val="mn-MN"/>
              </w:rPr>
              <w:t>ү</w:t>
            </w:r>
            <w:r w:rsidRPr="00AF5E28">
              <w:rPr>
                <w:rFonts w:cs="Arial"/>
                <w:szCs w:val="24"/>
                <w:lang w:val="mn-MN"/>
              </w:rPr>
              <w:t xml:space="preserve">зэж байна. </w:t>
            </w:r>
          </w:p>
          <w:p w14:paraId="43BF849A" w14:textId="164C073E" w:rsidR="00C83809" w:rsidRDefault="00C83809" w:rsidP="00C83809">
            <w:pPr>
              <w:spacing w:line="276" w:lineRule="auto"/>
              <w:ind w:firstLine="720"/>
              <w:rPr>
                <w:rFonts w:cs="Arial"/>
                <w:szCs w:val="24"/>
                <w:lang w:val="mn-MN"/>
              </w:rPr>
            </w:pPr>
            <w:r>
              <w:rPr>
                <w:rFonts w:cs="Arial"/>
                <w:szCs w:val="24"/>
                <w:lang w:val="mn-MN"/>
              </w:rPr>
              <w:lastRenderedPageBreak/>
              <w:t xml:space="preserve">Цаашид дэлхийн </w:t>
            </w:r>
            <w:r w:rsidR="008F477A">
              <w:rPr>
                <w:rFonts w:cs="Arial"/>
                <w:szCs w:val="24"/>
                <w:lang w:val="mn-MN"/>
              </w:rPr>
              <w:t xml:space="preserve">улс </w:t>
            </w:r>
            <w:r w:rsidR="005F5519">
              <w:rPr>
                <w:rFonts w:cs="Arial"/>
                <w:szCs w:val="24"/>
                <w:lang w:val="mn-MN"/>
              </w:rPr>
              <w:t>орнуудын эрүүгийн эрх зүйн хөгж</w:t>
            </w:r>
            <w:r>
              <w:rPr>
                <w:rFonts w:cs="Arial"/>
                <w:szCs w:val="24"/>
                <w:lang w:val="mn-MN"/>
              </w:rPr>
              <w:t xml:space="preserve">лийн чиг хандлага, орчин үеийн нөхцөлд гарч буй шинэ төрлийн  гэмт хэргүүд эрүүгийн болон эрүүгийн хэрэг шийдвэрлэх ажиллагааны шинэтгэлийн асуудлыг хөндөх боллоо. </w:t>
            </w:r>
          </w:p>
          <w:p w14:paraId="254EEB14" w14:textId="113A7098" w:rsidR="00C83809" w:rsidRPr="00AF5E28" w:rsidRDefault="00AB7E75" w:rsidP="00C83809">
            <w:pPr>
              <w:spacing w:line="276" w:lineRule="auto"/>
              <w:ind w:firstLine="720"/>
              <w:rPr>
                <w:rFonts w:cs="Arial"/>
                <w:szCs w:val="24"/>
                <w:lang w:val="mn-MN"/>
              </w:rPr>
            </w:pPr>
            <w:r>
              <w:rPr>
                <w:rFonts w:cs="Arial"/>
                <w:szCs w:val="24"/>
                <w:lang w:val="mn-MN"/>
              </w:rPr>
              <w:t xml:space="preserve">Тиймээс </w:t>
            </w:r>
            <w:r w:rsidR="00C83809">
              <w:rPr>
                <w:rFonts w:cs="Arial"/>
                <w:szCs w:val="24"/>
                <w:lang w:val="mn-MN"/>
              </w:rPr>
              <w:t>Эрүүгийн хууль, эрүүгийн хянан шийдвэрлэх</w:t>
            </w:r>
            <w:r w:rsidR="00290A5B">
              <w:rPr>
                <w:rFonts w:cs="Arial"/>
                <w:szCs w:val="24"/>
                <w:lang w:val="mn-MN"/>
              </w:rPr>
              <w:t xml:space="preserve"> ажиллагааны</w:t>
            </w:r>
            <w:r w:rsidR="00C83809">
              <w:rPr>
                <w:rFonts w:cs="Arial"/>
                <w:szCs w:val="24"/>
                <w:lang w:val="mn-MN"/>
              </w:rPr>
              <w:t xml:space="preserve"> шинэтгэлийг хийх шаардлага тавигдаж</w:t>
            </w:r>
            <w:r>
              <w:rPr>
                <w:rFonts w:cs="Arial"/>
                <w:szCs w:val="24"/>
                <w:lang w:val="mn-MN"/>
              </w:rPr>
              <w:t xml:space="preserve"> байна. Т</w:t>
            </w:r>
            <w:r w:rsidR="00C83809">
              <w:rPr>
                <w:rFonts w:cs="Arial"/>
                <w:szCs w:val="24"/>
                <w:lang w:val="mn-MN"/>
              </w:rPr>
              <w:t xml:space="preserve">ухайлбал </w:t>
            </w:r>
            <w:r>
              <w:rPr>
                <w:rFonts w:cs="Arial"/>
                <w:szCs w:val="24"/>
                <w:lang w:val="mn-MN"/>
              </w:rPr>
              <w:t xml:space="preserve">шүүх </w:t>
            </w:r>
            <w:r w:rsidR="00C83809">
              <w:rPr>
                <w:rFonts w:cs="Arial"/>
                <w:szCs w:val="24"/>
                <w:lang w:val="mn-MN"/>
              </w:rPr>
              <w:t>ялын бодлогыг хүнлэг энэрэнгүй зарчимд нийцүүлэх, эрүүгийн хуулийг эрх зүйн зөвшөөрөгдсөн хүрээнд уян хатан, зөв хэрэгл</w:t>
            </w:r>
            <w:r w:rsidR="008F477A">
              <w:rPr>
                <w:rFonts w:cs="Arial"/>
                <w:szCs w:val="24"/>
                <w:lang w:val="mn-MN"/>
              </w:rPr>
              <w:t>э</w:t>
            </w:r>
            <w:r w:rsidR="00C83809">
              <w:rPr>
                <w:rFonts w:cs="Arial"/>
                <w:szCs w:val="24"/>
                <w:lang w:val="mn-MN"/>
              </w:rPr>
              <w:t xml:space="preserve">ж, эрүүгийн хариуцлагаас чөлөөлөх, хөнгөрүүлэх нөхцөл боломжийг нэмэгдүүлэх зарчмууд хэрэгжих ёстой. </w:t>
            </w:r>
          </w:p>
          <w:p w14:paraId="35FD42C0" w14:textId="0E130787" w:rsidR="004616AF" w:rsidRPr="00FD0815" w:rsidRDefault="004616AF" w:rsidP="00F62783">
            <w:pPr>
              <w:ind w:right="-4"/>
              <w:rPr>
                <w:rFonts w:cs="Arial"/>
                <w:bCs/>
                <w:szCs w:val="24"/>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282" w:type="dxa"/>
        <w:tblInd w:w="-459" w:type="dxa"/>
        <w:tblLook w:val="04A0" w:firstRow="1" w:lastRow="0" w:firstColumn="1" w:lastColumn="0" w:noHBand="0" w:noVBand="1"/>
      </w:tblPr>
      <w:tblGrid>
        <w:gridCol w:w="606"/>
        <w:gridCol w:w="8676"/>
      </w:tblGrid>
      <w:tr w:rsidR="004616AF" w:rsidRPr="00FD0815" w14:paraId="4E695555" w14:textId="77777777" w:rsidTr="000F1CDF">
        <w:trPr>
          <w:trHeight w:val="339"/>
        </w:trPr>
        <w:tc>
          <w:tcPr>
            <w:tcW w:w="606"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8676"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0F1CDF">
        <w:tc>
          <w:tcPr>
            <w:tcW w:w="606"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8676"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9A040B" w14:paraId="0DEAB0FE" w14:textId="77777777" w:rsidTr="000F1CDF">
        <w:trPr>
          <w:trHeight w:val="4680"/>
        </w:trPr>
        <w:tc>
          <w:tcPr>
            <w:tcW w:w="606" w:type="dxa"/>
            <w:vMerge/>
          </w:tcPr>
          <w:p w14:paraId="16898158" w14:textId="77777777" w:rsidR="004616AF" w:rsidRPr="00FD0815" w:rsidRDefault="004616AF" w:rsidP="00F62783">
            <w:pPr>
              <w:rPr>
                <w:rFonts w:cs="Arial"/>
                <w:b/>
                <w:bCs/>
                <w:szCs w:val="24"/>
              </w:rPr>
            </w:pPr>
          </w:p>
        </w:tc>
        <w:tc>
          <w:tcPr>
            <w:tcW w:w="8676" w:type="dxa"/>
          </w:tcPr>
          <w:p w14:paraId="613D31A4" w14:textId="77777777" w:rsidR="00B34954" w:rsidRDefault="00B34954" w:rsidP="006147D0">
            <w:pPr>
              <w:pStyle w:val="Other0"/>
              <w:shd w:val="clear" w:color="auto" w:fill="auto"/>
              <w:spacing w:line="257" w:lineRule="auto"/>
              <w:rPr>
                <w:b/>
                <w:bCs/>
                <w:szCs w:val="24"/>
                <w:lang w:eastAsia="zh-CN"/>
              </w:rPr>
            </w:pPr>
          </w:p>
          <w:p w14:paraId="33A4D41A" w14:textId="77777777" w:rsidR="004616AF" w:rsidRPr="00CA73D7" w:rsidRDefault="006147D0" w:rsidP="006147D0">
            <w:pPr>
              <w:pStyle w:val="Other0"/>
              <w:shd w:val="clear" w:color="auto" w:fill="auto"/>
              <w:spacing w:line="257" w:lineRule="auto"/>
              <w:rPr>
                <w:sz w:val="24"/>
              </w:rPr>
            </w:pPr>
            <w:r w:rsidRPr="00CA73D7">
              <w:rPr>
                <w:rFonts w:hint="eastAsia"/>
                <w:b/>
                <w:bCs/>
                <w:sz w:val="24"/>
                <w:szCs w:val="24"/>
                <w:lang w:eastAsia="zh-CN"/>
              </w:rPr>
              <w:t>1</w:t>
            </w:r>
            <w:r w:rsidRPr="00CA73D7">
              <w:rPr>
                <w:b/>
                <w:bCs/>
                <w:sz w:val="24"/>
                <w:szCs w:val="24"/>
                <w:lang w:val="mn-MN" w:eastAsia="zh-CN"/>
              </w:rPr>
              <w:t xml:space="preserve">. </w:t>
            </w:r>
            <w:r w:rsidRPr="00CA73D7">
              <w:rPr>
                <w:sz w:val="24"/>
              </w:rPr>
              <w:t>Удирдлагын академи Төрийн алба, удирдлагын сургууль</w:t>
            </w:r>
          </w:p>
          <w:p w14:paraId="2DED7152" w14:textId="77777777" w:rsidR="006147D0" w:rsidRPr="00CA73D7" w:rsidRDefault="006147D0" w:rsidP="006147D0">
            <w:pPr>
              <w:pStyle w:val="Other0"/>
              <w:shd w:val="clear" w:color="auto" w:fill="auto"/>
              <w:rPr>
                <w:sz w:val="24"/>
                <w:lang w:val="mn-MN"/>
              </w:rPr>
            </w:pPr>
            <w:r w:rsidRPr="00CA73D7">
              <w:rPr>
                <w:sz w:val="24"/>
                <w:lang w:val="mn-MN"/>
              </w:rPr>
              <w:t xml:space="preserve">        - Төрийн захиргааны менежмент</w:t>
            </w:r>
          </w:p>
          <w:p w14:paraId="55D03E35" w14:textId="60DC6D9A" w:rsidR="009A040B" w:rsidRPr="00CA73D7" w:rsidRDefault="006147D0" w:rsidP="006147D0">
            <w:pPr>
              <w:pStyle w:val="Other0"/>
              <w:shd w:val="clear" w:color="auto" w:fill="auto"/>
              <w:rPr>
                <w:sz w:val="24"/>
                <w:lang w:val="mn-MN"/>
              </w:rPr>
            </w:pPr>
            <w:r w:rsidRPr="00CA73D7">
              <w:rPr>
                <w:sz w:val="24"/>
                <w:lang w:val="mn-MN"/>
              </w:rPr>
              <w:t xml:space="preserve">        - </w:t>
            </w:r>
            <w:r w:rsidR="009A040B" w:rsidRPr="00CA73D7">
              <w:rPr>
                <w:sz w:val="24"/>
                <w:lang w:val="mn-MN"/>
              </w:rPr>
              <w:t xml:space="preserve">Голч </w:t>
            </w:r>
            <w:r w:rsidR="009A040B" w:rsidRPr="00CA73D7">
              <w:rPr>
                <w:rFonts w:eastAsia="SimSun"/>
                <w:sz w:val="24"/>
                <w:lang w:val="mn-MN" w:eastAsia="zh-CN"/>
              </w:rPr>
              <w:t>дүн</w:t>
            </w:r>
            <w:r w:rsidR="009A040B" w:rsidRPr="00CA73D7">
              <w:rPr>
                <w:sz w:val="24"/>
                <w:lang w:val="mn-MN"/>
              </w:rPr>
              <w:t>: 3.14</w:t>
            </w:r>
          </w:p>
          <w:p w14:paraId="09213055" w14:textId="5751C722" w:rsidR="006147D0" w:rsidRPr="00CA73D7" w:rsidRDefault="009A040B" w:rsidP="006147D0">
            <w:pPr>
              <w:pStyle w:val="Other0"/>
              <w:shd w:val="clear" w:color="auto" w:fill="auto"/>
              <w:rPr>
                <w:sz w:val="24"/>
                <w:lang w:val="mn-MN"/>
              </w:rPr>
            </w:pPr>
            <w:r w:rsidRPr="00CA73D7">
              <w:rPr>
                <w:rFonts w:eastAsia="SimSun"/>
                <w:sz w:val="24"/>
                <w:lang w:val="mn-MN" w:eastAsia="zh-CN"/>
              </w:rPr>
              <w:t xml:space="preserve">        - </w:t>
            </w:r>
            <w:r w:rsidR="006147D0" w:rsidRPr="00CA73D7">
              <w:rPr>
                <w:sz w:val="24"/>
                <w:lang w:val="mn-MN"/>
              </w:rPr>
              <w:t>2017-2018</w:t>
            </w:r>
            <w:r w:rsidR="006157E0" w:rsidRPr="00CA73D7">
              <w:rPr>
                <w:sz w:val="24"/>
                <w:lang w:val="mn-MN"/>
              </w:rPr>
              <w:t>.06.07</w:t>
            </w:r>
          </w:p>
          <w:p w14:paraId="12CA99E0" w14:textId="017DE53E" w:rsidR="009A040B" w:rsidRPr="00CA73D7" w:rsidRDefault="009A040B" w:rsidP="006147D0">
            <w:pPr>
              <w:pStyle w:val="Other0"/>
              <w:shd w:val="clear" w:color="auto" w:fill="auto"/>
              <w:rPr>
                <w:sz w:val="24"/>
                <w:lang w:val="mn-MN"/>
              </w:rPr>
            </w:pPr>
            <w:r w:rsidRPr="00CA73D7">
              <w:rPr>
                <w:sz w:val="24"/>
                <w:lang w:val="mn-MN"/>
              </w:rPr>
              <w:t xml:space="preserve">    </w:t>
            </w:r>
          </w:p>
          <w:p w14:paraId="2CD776B6" w14:textId="1995A099" w:rsidR="006147D0" w:rsidRPr="00CA73D7" w:rsidRDefault="001840D2" w:rsidP="006147D0">
            <w:pPr>
              <w:pStyle w:val="Other0"/>
              <w:shd w:val="clear" w:color="auto" w:fill="auto"/>
              <w:rPr>
                <w:sz w:val="24"/>
                <w:lang w:val="mn-MN"/>
              </w:rPr>
            </w:pPr>
            <w:r w:rsidRPr="00CA73D7">
              <w:rPr>
                <w:sz w:val="24"/>
                <w:lang w:val="mn-MN"/>
              </w:rPr>
              <w:t>2. М</w:t>
            </w:r>
            <w:r w:rsidR="006147D0" w:rsidRPr="00CA73D7">
              <w:rPr>
                <w:sz w:val="24"/>
                <w:lang w:val="mn-MN"/>
              </w:rPr>
              <w:t>У</w:t>
            </w:r>
            <w:r w:rsidRPr="00CA73D7">
              <w:rPr>
                <w:sz w:val="24"/>
                <w:lang w:val="mn-MN"/>
              </w:rPr>
              <w:t>И</w:t>
            </w:r>
            <w:r w:rsidR="006147D0" w:rsidRPr="00CA73D7">
              <w:rPr>
                <w:sz w:val="24"/>
                <w:lang w:val="mn-MN"/>
              </w:rPr>
              <w:t xml:space="preserve">С, Хууль зүйн сургууль  </w:t>
            </w:r>
          </w:p>
          <w:p w14:paraId="3B6C96EC" w14:textId="59092170" w:rsidR="006147D0" w:rsidRPr="00CA73D7" w:rsidRDefault="00B33148" w:rsidP="006147D0">
            <w:pPr>
              <w:pStyle w:val="Other0"/>
              <w:shd w:val="clear" w:color="auto" w:fill="auto"/>
              <w:rPr>
                <w:sz w:val="24"/>
                <w:lang w:val="mn-MN"/>
              </w:rPr>
            </w:pPr>
            <w:r w:rsidRPr="00CA73D7">
              <w:rPr>
                <w:sz w:val="24"/>
                <w:lang w:val="mn-MN"/>
              </w:rPr>
              <w:t xml:space="preserve">        - Хууль зүйн М</w:t>
            </w:r>
            <w:r w:rsidR="006147D0" w:rsidRPr="00CA73D7">
              <w:rPr>
                <w:sz w:val="24"/>
                <w:lang w:val="mn-MN"/>
              </w:rPr>
              <w:t>агистр</w:t>
            </w:r>
          </w:p>
          <w:p w14:paraId="7C2B0F47" w14:textId="214432EC" w:rsidR="009A040B" w:rsidRPr="00CA73D7" w:rsidRDefault="009A040B" w:rsidP="006147D0">
            <w:pPr>
              <w:pStyle w:val="Other0"/>
              <w:shd w:val="clear" w:color="auto" w:fill="auto"/>
              <w:rPr>
                <w:sz w:val="24"/>
                <w:lang w:val="mn-MN"/>
              </w:rPr>
            </w:pPr>
            <w:r w:rsidRPr="00CA73D7">
              <w:rPr>
                <w:sz w:val="24"/>
                <w:lang w:val="mn-MN"/>
              </w:rPr>
              <w:t xml:space="preserve">        - Голч оноо: 92 /A/</w:t>
            </w:r>
          </w:p>
          <w:p w14:paraId="325EB7C4" w14:textId="03C7A56A" w:rsidR="006147D0" w:rsidRPr="00CA73D7" w:rsidRDefault="006147D0" w:rsidP="006147D0">
            <w:pPr>
              <w:pStyle w:val="Other0"/>
              <w:shd w:val="clear" w:color="auto" w:fill="auto"/>
              <w:rPr>
                <w:sz w:val="24"/>
                <w:lang w:val="mn-MN"/>
              </w:rPr>
            </w:pPr>
            <w:r w:rsidRPr="00CA73D7">
              <w:rPr>
                <w:sz w:val="24"/>
                <w:lang w:val="mn-MN"/>
              </w:rPr>
              <w:t xml:space="preserve">        </w:t>
            </w:r>
            <w:r w:rsidR="006157E0" w:rsidRPr="00CA73D7">
              <w:rPr>
                <w:sz w:val="24"/>
                <w:lang w:val="mn-MN"/>
              </w:rPr>
              <w:t>- 2005-2006.06.22</w:t>
            </w:r>
          </w:p>
          <w:p w14:paraId="0CE0D9F4" w14:textId="77777777" w:rsidR="009A040B" w:rsidRPr="00CA73D7" w:rsidRDefault="009A040B" w:rsidP="006147D0">
            <w:pPr>
              <w:pStyle w:val="Other0"/>
              <w:shd w:val="clear" w:color="auto" w:fill="auto"/>
              <w:rPr>
                <w:sz w:val="24"/>
                <w:lang w:val="mn-MN"/>
              </w:rPr>
            </w:pPr>
          </w:p>
          <w:p w14:paraId="334716E6" w14:textId="4946388A" w:rsidR="006147D0" w:rsidRPr="00CA73D7" w:rsidRDefault="006147D0" w:rsidP="006147D0">
            <w:pPr>
              <w:pStyle w:val="Other0"/>
              <w:shd w:val="clear" w:color="auto" w:fill="auto"/>
              <w:rPr>
                <w:sz w:val="24"/>
                <w:lang w:val="mn-MN"/>
              </w:rPr>
            </w:pPr>
            <w:r w:rsidRPr="00CA73D7">
              <w:rPr>
                <w:sz w:val="24"/>
                <w:lang w:val="mn-MN"/>
              </w:rPr>
              <w:t>3. МУИС, Хууль зүйн сургууль</w:t>
            </w:r>
          </w:p>
          <w:p w14:paraId="70E722BA" w14:textId="3FCE5F77" w:rsidR="006147D0" w:rsidRPr="00CA73D7" w:rsidRDefault="006147D0" w:rsidP="006147D0">
            <w:pPr>
              <w:pStyle w:val="Other0"/>
              <w:shd w:val="clear" w:color="auto" w:fill="auto"/>
              <w:rPr>
                <w:sz w:val="24"/>
                <w:lang w:val="mn-MN"/>
              </w:rPr>
            </w:pPr>
            <w:r w:rsidRPr="00CA73D7">
              <w:rPr>
                <w:sz w:val="24"/>
                <w:lang w:val="mn-MN"/>
              </w:rPr>
              <w:t xml:space="preserve">        - </w:t>
            </w:r>
            <w:r w:rsidR="00B67A1A" w:rsidRPr="00CA73D7">
              <w:rPr>
                <w:sz w:val="24"/>
                <w:lang w:val="mn-MN"/>
              </w:rPr>
              <w:t>Эрх зүйч, Бакалавр</w:t>
            </w:r>
          </w:p>
          <w:p w14:paraId="64D3C949" w14:textId="13F332A2" w:rsidR="009A040B" w:rsidRPr="00CA73D7" w:rsidRDefault="00B67A1A" w:rsidP="009A040B">
            <w:pPr>
              <w:pStyle w:val="Other0"/>
              <w:shd w:val="clear" w:color="auto" w:fill="auto"/>
              <w:rPr>
                <w:sz w:val="24"/>
                <w:lang w:val="mn-MN"/>
              </w:rPr>
            </w:pPr>
            <w:r w:rsidRPr="00CA73D7">
              <w:rPr>
                <w:sz w:val="24"/>
                <w:lang w:val="mn-MN"/>
              </w:rPr>
              <w:t xml:space="preserve">        </w:t>
            </w:r>
            <w:r w:rsidR="009A040B" w:rsidRPr="00CA73D7">
              <w:rPr>
                <w:sz w:val="24"/>
                <w:lang w:val="mn-MN"/>
              </w:rPr>
              <w:t>- Голч оноо: 90.9 /A/</w:t>
            </w:r>
          </w:p>
          <w:p w14:paraId="73EA27C5" w14:textId="477B4D59" w:rsidR="00D66606" w:rsidRPr="00CA73D7" w:rsidRDefault="009A040B" w:rsidP="009A040B">
            <w:pPr>
              <w:pStyle w:val="Other0"/>
              <w:shd w:val="clear" w:color="auto" w:fill="auto"/>
              <w:rPr>
                <w:sz w:val="24"/>
                <w:lang w:val="mn-MN"/>
              </w:rPr>
            </w:pPr>
            <w:r w:rsidRPr="00CA73D7">
              <w:rPr>
                <w:sz w:val="24"/>
                <w:lang w:val="mn-MN"/>
              </w:rPr>
              <w:t xml:space="preserve">        - Голч дүн: 4</w:t>
            </w:r>
            <w:r w:rsidRPr="00CA73D7">
              <w:rPr>
                <w:rFonts w:eastAsia="SimSun"/>
                <w:sz w:val="24"/>
                <w:lang w:val="mn-MN" w:eastAsia="zh-CN"/>
              </w:rPr>
              <w:t>.0</w:t>
            </w:r>
            <w:r w:rsidR="00D66606" w:rsidRPr="00CA73D7">
              <w:rPr>
                <w:sz w:val="24"/>
                <w:lang w:val="mn-MN"/>
              </w:rPr>
              <w:t xml:space="preserve"> </w:t>
            </w:r>
          </w:p>
          <w:p w14:paraId="51B3D552" w14:textId="3C83561F" w:rsidR="009A040B" w:rsidRPr="00CA73D7" w:rsidRDefault="00D66606" w:rsidP="009A040B">
            <w:pPr>
              <w:pStyle w:val="Other0"/>
              <w:shd w:val="clear" w:color="auto" w:fill="auto"/>
              <w:rPr>
                <w:rFonts w:eastAsia="SimSun"/>
                <w:sz w:val="24"/>
                <w:lang w:val="mn-MN" w:eastAsia="zh-CN"/>
              </w:rPr>
            </w:pPr>
            <w:r w:rsidRPr="00CA73D7">
              <w:rPr>
                <w:sz w:val="24"/>
                <w:lang w:val="mn-MN"/>
              </w:rPr>
              <w:t xml:space="preserve">        - 2000-2003.12.30</w:t>
            </w:r>
          </w:p>
          <w:p w14:paraId="506243E7" w14:textId="77777777" w:rsidR="009A040B" w:rsidRPr="00CA73D7" w:rsidRDefault="009A040B" w:rsidP="006147D0">
            <w:pPr>
              <w:pStyle w:val="Other0"/>
              <w:shd w:val="clear" w:color="auto" w:fill="auto"/>
              <w:rPr>
                <w:sz w:val="24"/>
                <w:lang w:val="mn-MN"/>
              </w:rPr>
            </w:pPr>
          </w:p>
          <w:p w14:paraId="43E0B3E1" w14:textId="21131858" w:rsidR="00B67A1A" w:rsidRPr="00CA73D7" w:rsidRDefault="00B67A1A" w:rsidP="006147D0">
            <w:pPr>
              <w:pStyle w:val="Other0"/>
              <w:shd w:val="clear" w:color="auto" w:fill="auto"/>
              <w:rPr>
                <w:sz w:val="24"/>
                <w:lang w:val="mn-MN"/>
              </w:rPr>
            </w:pPr>
            <w:r w:rsidRPr="00CA73D7">
              <w:rPr>
                <w:sz w:val="24"/>
                <w:lang w:val="mn-MN"/>
              </w:rPr>
              <w:t>4. МУИС, Олон Улсын Харилцааны Дээд сургууль</w:t>
            </w:r>
          </w:p>
          <w:p w14:paraId="407F8805" w14:textId="35B60829" w:rsidR="00B67A1A" w:rsidRPr="00CA73D7" w:rsidRDefault="00B67A1A" w:rsidP="006147D0">
            <w:pPr>
              <w:pStyle w:val="Other0"/>
              <w:shd w:val="clear" w:color="auto" w:fill="auto"/>
              <w:rPr>
                <w:sz w:val="24"/>
                <w:lang w:val="mn-MN"/>
              </w:rPr>
            </w:pPr>
            <w:r w:rsidRPr="00CA73D7">
              <w:rPr>
                <w:sz w:val="24"/>
                <w:lang w:val="mn-MN"/>
              </w:rPr>
              <w:t xml:space="preserve">        - Хятад хэлний багш-орчуулагч, Бакалавр</w:t>
            </w:r>
          </w:p>
          <w:p w14:paraId="32E2392B" w14:textId="77777777" w:rsidR="00D66606" w:rsidRPr="00CA73D7" w:rsidRDefault="00B67A1A" w:rsidP="006147D0">
            <w:pPr>
              <w:pStyle w:val="Other0"/>
              <w:shd w:val="clear" w:color="auto" w:fill="auto"/>
              <w:rPr>
                <w:sz w:val="24"/>
                <w:lang w:val="mn-MN"/>
              </w:rPr>
            </w:pPr>
            <w:r w:rsidRPr="00CA73D7">
              <w:rPr>
                <w:sz w:val="24"/>
                <w:lang w:val="mn-MN"/>
              </w:rPr>
              <w:t xml:space="preserve">       </w:t>
            </w:r>
            <w:r w:rsidR="00D66606" w:rsidRPr="00CA73D7">
              <w:rPr>
                <w:sz w:val="24"/>
                <w:lang w:val="mn-MN"/>
              </w:rPr>
              <w:t xml:space="preserve"> </w:t>
            </w:r>
            <w:r w:rsidR="009A040B" w:rsidRPr="00CA73D7">
              <w:rPr>
                <w:sz w:val="24"/>
                <w:lang w:val="mn-MN"/>
              </w:rPr>
              <w:t>- Голч оноо: 75 /B/</w:t>
            </w:r>
            <w:r w:rsidR="006147D0" w:rsidRPr="00CA73D7">
              <w:rPr>
                <w:sz w:val="24"/>
                <w:lang w:val="mn-MN"/>
              </w:rPr>
              <w:t xml:space="preserve"> </w:t>
            </w:r>
          </w:p>
          <w:p w14:paraId="2AE5975A" w14:textId="47CA0AAA" w:rsidR="006147D0" w:rsidRPr="00CA73D7" w:rsidRDefault="00D66606" w:rsidP="006147D0">
            <w:pPr>
              <w:pStyle w:val="Other0"/>
              <w:shd w:val="clear" w:color="auto" w:fill="auto"/>
              <w:rPr>
                <w:sz w:val="24"/>
              </w:rPr>
            </w:pPr>
            <w:r w:rsidRPr="00CA73D7">
              <w:rPr>
                <w:sz w:val="24"/>
                <w:lang w:val="mn-MN"/>
              </w:rPr>
              <w:t xml:space="preserve">        - 1994-1998</w:t>
            </w:r>
            <w:r w:rsidR="00F402B5" w:rsidRPr="00CA73D7">
              <w:rPr>
                <w:sz w:val="24"/>
              </w:rPr>
              <w:t>.06.12</w:t>
            </w:r>
          </w:p>
          <w:p w14:paraId="511A6BAA" w14:textId="77777777" w:rsidR="006147D0" w:rsidRPr="006147D0" w:rsidRDefault="006147D0" w:rsidP="006147D0">
            <w:pPr>
              <w:pStyle w:val="Other0"/>
              <w:shd w:val="clear" w:color="auto" w:fill="auto"/>
              <w:rPr>
                <w:lang w:val="mn-MN"/>
              </w:rPr>
            </w:pPr>
          </w:p>
          <w:p w14:paraId="3F53D3A2" w14:textId="6404F9BB" w:rsidR="006147D0" w:rsidRPr="00B67A1A" w:rsidRDefault="006147D0" w:rsidP="006147D0">
            <w:pPr>
              <w:pStyle w:val="Other0"/>
              <w:shd w:val="clear" w:color="auto" w:fill="auto"/>
              <w:rPr>
                <w:lang w:val="mn-MN"/>
              </w:rPr>
            </w:pPr>
          </w:p>
        </w:tc>
      </w:tr>
      <w:tr w:rsidR="004616AF" w:rsidRPr="001A5870" w14:paraId="5F4A60FE" w14:textId="77777777" w:rsidTr="000F1CDF">
        <w:tc>
          <w:tcPr>
            <w:tcW w:w="606" w:type="dxa"/>
            <w:vMerge w:val="restart"/>
          </w:tcPr>
          <w:p w14:paraId="07002D53" w14:textId="6C49439D" w:rsidR="004616AF" w:rsidRPr="00B67A1A" w:rsidRDefault="004616AF" w:rsidP="00F62783">
            <w:pPr>
              <w:rPr>
                <w:rFonts w:cs="Arial"/>
                <w:b/>
                <w:bCs/>
                <w:szCs w:val="24"/>
                <w:lang w:val="mn-MN"/>
              </w:rPr>
            </w:pPr>
            <w:r w:rsidRPr="00B67A1A">
              <w:rPr>
                <w:rFonts w:cs="Arial"/>
                <w:b/>
                <w:bCs/>
                <w:szCs w:val="24"/>
                <w:lang w:val="mn-MN"/>
              </w:rPr>
              <w:t>3.2</w:t>
            </w:r>
          </w:p>
          <w:p w14:paraId="5F3FEC72" w14:textId="77777777" w:rsidR="006147D0" w:rsidRPr="00B67A1A" w:rsidRDefault="006147D0" w:rsidP="00F62783">
            <w:pPr>
              <w:rPr>
                <w:rFonts w:cs="Arial"/>
                <w:b/>
                <w:bCs/>
                <w:szCs w:val="24"/>
                <w:lang w:val="mn-MN"/>
              </w:rPr>
            </w:pPr>
          </w:p>
          <w:p w14:paraId="7F94AA28" w14:textId="3DF54FB8" w:rsidR="006147D0" w:rsidRPr="00B67A1A" w:rsidRDefault="006147D0" w:rsidP="00F62783">
            <w:pPr>
              <w:rPr>
                <w:rFonts w:cs="Arial"/>
                <w:b/>
                <w:bCs/>
                <w:szCs w:val="24"/>
                <w:lang w:val="mn-MN"/>
              </w:rPr>
            </w:pPr>
          </w:p>
        </w:tc>
        <w:tc>
          <w:tcPr>
            <w:tcW w:w="8676" w:type="dxa"/>
          </w:tcPr>
          <w:p w14:paraId="0550AEFB" w14:textId="77777777" w:rsidR="004616AF" w:rsidRPr="00B67A1A" w:rsidRDefault="004616AF" w:rsidP="00F62783">
            <w:pPr>
              <w:rPr>
                <w:rFonts w:cs="Arial"/>
                <w:b/>
                <w:bCs/>
                <w:szCs w:val="24"/>
                <w:lang w:val="mn-MN"/>
              </w:rPr>
            </w:pPr>
            <w:r w:rsidRPr="00B67A1A">
              <w:rPr>
                <w:rFonts w:cs="Arial"/>
                <w:b/>
                <w:bCs/>
                <w:szCs w:val="24"/>
                <w:lang w:val="mn-MN"/>
              </w:rPr>
              <w:t>Эрх зүйч мэргэжлээр ажилласан байдал</w:t>
            </w:r>
          </w:p>
          <w:p w14:paraId="4F18B9DB" w14:textId="59481471" w:rsidR="00610EDC" w:rsidRPr="00B33148" w:rsidRDefault="004616AF" w:rsidP="00F62783">
            <w:pPr>
              <w:rPr>
                <w:rFonts w:cs="Arial"/>
                <w:szCs w:val="24"/>
                <w:lang w:val="mn-MN"/>
              </w:rPr>
            </w:pPr>
            <w:r w:rsidRPr="00B67A1A">
              <w:rPr>
                <w:rFonts w:cs="Arial"/>
                <w:szCs w:val="24"/>
                <w:lang w:val="mn-MN"/>
              </w:rPr>
              <w:t xml:space="preserve">Хүсэлт гарагч нь эрх зүйч мэргэжлээр ажилласан ажлыг хамгийн сүүлийнхээс нь эхлэн </w:t>
            </w:r>
            <w:r w:rsidRPr="00B33148">
              <w:rPr>
                <w:rFonts w:cs="Arial"/>
                <w:szCs w:val="24"/>
                <w:lang w:val="mn-MN"/>
              </w:rPr>
              <w:t>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B33148" w:rsidRDefault="004616AF" w:rsidP="00F62783">
            <w:pPr>
              <w:ind w:firstLine="709"/>
              <w:rPr>
                <w:rFonts w:cs="Arial"/>
                <w:szCs w:val="24"/>
                <w:lang w:val="mn-MN"/>
              </w:rPr>
            </w:pPr>
            <w:r w:rsidRPr="00B33148">
              <w:rPr>
                <w:rFonts w:cs="Arial"/>
                <w:szCs w:val="24"/>
                <w:lang w:val="mn-MN"/>
              </w:rPr>
              <w:t xml:space="preserve">-албан тушаалын нэр, ажлын газрын хаяг, ажилласан хугацаа; </w:t>
            </w:r>
          </w:p>
          <w:p w14:paraId="012E7300" w14:textId="77777777" w:rsidR="004616AF" w:rsidRPr="00B33148" w:rsidRDefault="004616AF" w:rsidP="00F62783">
            <w:pPr>
              <w:ind w:firstLine="709"/>
              <w:rPr>
                <w:rFonts w:cs="Arial"/>
                <w:szCs w:val="24"/>
                <w:lang w:val="mn-MN"/>
              </w:rPr>
            </w:pPr>
            <w:r w:rsidRPr="00B33148">
              <w:rPr>
                <w:rFonts w:cs="Arial"/>
                <w:szCs w:val="24"/>
                <w:lang w:val="mn-MN"/>
              </w:rPr>
              <w:t>-ажлын байрны тодорхойлолтын гол агуулга;</w:t>
            </w:r>
          </w:p>
          <w:p w14:paraId="6DFE8A22" w14:textId="77777777" w:rsidR="004616AF" w:rsidRPr="00B33148" w:rsidRDefault="004616AF" w:rsidP="00F62783">
            <w:pPr>
              <w:ind w:firstLine="709"/>
              <w:rPr>
                <w:rFonts w:cs="Arial"/>
                <w:szCs w:val="24"/>
                <w:lang w:val="mn-MN"/>
              </w:rPr>
            </w:pPr>
            <w:r w:rsidRPr="00B33148">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B33148" w:rsidRDefault="004616AF" w:rsidP="00F62783">
            <w:pPr>
              <w:ind w:firstLine="709"/>
              <w:rPr>
                <w:rFonts w:cs="Arial"/>
                <w:szCs w:val="24"/>
                <w:lang w:val="mn-MN"/>
              </w:rPr>
            </w:pPr>
            <w:r w:rsidRPr="00B33148">
              <w:rPr>
                <w:rFonts w:cs="Arial"/>
                <w:szCs w:val="24"/>
                <w:lang w:val="mn-MN"/>
              </w:rPr>
              <w:lastRenderedPageBreak/>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B33148">
              <w:rPr>
                <w:rFonts w:cs="Arial"/>
                <w:szCs w:val="24"/>
                <w:lang w:val="mn-MN"/>
              </w:rPr>
              <w:t>таваас</w:t>
            </w:r>
            <w:r w:rsidRPr="00B33148">
              <w:rPr>
                <w:rFonts w:cs="Arial"/>
                <w:szCs w:val="24"/>
                <w:lang w:val="mn-MN"/>
              </w:rPr>
              <w:t xml:space="preserve"> доошгүй хүний нэр</w:t>
            </w:r>
            <w:r w:rsidR="00C0086D" w:rsidRPr="00B33148">
              <w:rPr>
                <w:rFonts w:cs="Arial"/>
                <w:szCs w:val="24"/>
                <w:lang w:val="mn-MN"/>
              </w:rPr>
              <w:t xml:space="preserve"> /нэрс аль болох давхцахгүй байх/</w:t>
            </w:r>
            <w:r w:rsidRPr="00B33148">
              <w:rPr>
                <w:rFonts w:cs="Arial"/>
                <w:szCs w:val="24"/>
                <w:lang w:val="mn-MN"/>
              </w:rPr>
              <w:t>, холбоо барих мэдээлэл /утасны дугаар, цахим шуудангийн хаяг, ажлын газрын хаяг зэрэг/.</w:t>
            </w:r>
          </w:p>
        </w:tc>
      </w:tr>
      <w:tr w:rsidR="004616AF" w:rsidRPr="001A5870" w14:paraId="7C4241FB" w14:textId="77777777" w:rsidTr="000F1CDF">
        <w:tc>
          <w:tcPr>
            <w:tcW w:w="606" w:type="dxa"/>
            <w:vMerge/>
          </w:tcPr>
          <w:p w14:paraId="4377E037" w14:textId="77777777" w:rsidR="004616AF" w:rsidRPr="00B33148" w:rsidRDefault="004616AF" w:rsidP="00F62783">
            <w:pPr>
              <w:rPr>
                <w:rFonts w:cs="Arial"/>
                <w:b/>
                <w:bCs/>
                <w:szCs w:val="24"/>
                <w:lang w:val="mn-MN"/>
              </w:rPr>
            </w:pPr>
          </w:p>
        </w:tc>
        <w:tc>
          <w:tcPr>
            <w:tcW w:w="8676" w:type="dxa"/>
          </w:tcPr>
          <w:p w14:paraId="0CB54426" w14:textId="20854CB0" w:rsidR="00996EFC" w:rsidRPr="00D11638" w:rsidRDefault="00996EFC" w:rsidP="00F62783">
            <w:pPr>
              <w:rPr>
                <w:rFonts w:cs="Arial"/>
                <w:bCs/>
                <w:szCs w:val="24"/>
                <w:lang w:val="mn-MN"/>
              </w:rPr>
            </w:pPr>
          </w:p>
          <w:p w14:paraId="16693482" w14:textId="77777777" w:rsidR="00BA20A5" w:rsidRDefault="006B3D01"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Төрийн өмчийн бодлого, зохицуулалтын газрын Төрийн өмчийн хяналт шалгалтын хэлтсийн дарга 2020.</w:t>
            </w:r>
            <w:r w:rsidR="00996EFC" w:rsidRPr="00BA20A5">
              <w:rPr>
                <w:rFonts w:cs="Arial"/>
                <w:bCs/>
                <w:szCs w:val="24"/>
                <w:lang w:val="mn-MN" w:eastAsia="zh-CN"/>
              </w:rPr>
              <w:t>03.02</w:t>
            </w:r>
            <w:r w:rsidR="00B15C01" w:rsidRPr="00BA20A5">
              <w:rPr>
                <w:rFonts w:cs="Arial"/>
                <w:bCs/>
                <w:szCs w:val="24"/>
                <w:lang w:val="mn-MN" w:eastAsia="zh-CN"/>
              </w:rPr>
              <w:t>;</w:t>
            </w:r>
          </w:p>
          <w:p w14:paraId="5266FDB7" w14:textId="77777777" w:rsidR="00BA20A5" w:rsidRDefault="006B3D01"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Төрий</w:t>
            </w:r>
            <w:r w:rsidR="003F6570" w:rsidRPr="00BA20A5">
              <w:rPr>
                <w:rFonts w:cs="Arial"/>
                <w:bCs/>
                <w:szCs w:val="24"/>
                <w:lang w:val="mn-MN" w:eastAsia="zh-CN"/>
              </w:rPr>
              <w:t>н</w:t>
            </w:r>
            <w:r w:rsidRPr="00BA20A5">
              <w:rPr>
                <w:rFonts w:cs="Arial"/>
                <w:bCs/>
                <w:szCs w:val="24"/>
                <w:lang w:val="mn-MN" w:eastAsia="zh-CN"/>
              </w:rPr>
              <w:t xml:space="preserve"> өмчийн бодлого, зохицуулалтын газрын Төрийн өмчийн бүртгэл, хяналтын хэлтсийн дарга 2016-2020.03</w:t>
            </w:r>
            <w:r w:rsidR="00996EFC" w:rsidRPr="00BA20A5">
              <w:rPr>
                <w:rFonts w:cs="Arial"/>
                <w:bCs/>
                <w:szCs w:val="24"/>
                <w:lang w:val="mn-MN" w:eastAsia="zh-CN"/>
              </w:rPr>
              <w:t>.02</w:t>
            </w:r>
            <w:r w:rsidR="00B15C01" w:rsidRPr="00BA20A5">
              <w:rPr>
                <w:rFonts w:cs="Arial"/>
                <w:bCs/>
                <w:szCs w:val="24"/>
                <w:lang w:val="mn-MN" w:eastAsia="zh-CN"/>
              </w:rPr>
              <w:t>;</w:t>
            </w:r>
          </w:p>
          <w:p w14:paraId="480635A0" w14:textId="77777777" w:rsidR="00BA20A5" w:rsidRDefault="006B3D01"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 xml:space="preserve"> Хууль зүй, Дотоод хэргийн Яамны харьяа Хууль зүйн Үндэсний хүрээлэн, Эрх зүйн мэдээллийн нэгдсэн системийн </w:t>
            </w:r>
            <w:r w:rsidR="003F6570" w:rsidRPr="00BA20A5">
              <w:rPr>
                <w:rFonts w:cs="Arial"/>
                <w:bCs/>
                <w:szCs w:val="24"/>
                <w:lang w:val="mn-MN" w:eastAsia="zh-CN"/>
              </w:rPr>
              <w:t>ахлагч,</w:t>
            </w:r>
            <w:r w:rsidR="00B15C01" w:rsidRPr="00BA20A5">
              <w:rPr>
                <w:rFonts w:cs="Arial"/>
                <w:bCs/>
                <w:szCs w:val="24"/>
                <w:lang w:val="mn-MN" w:eastAsia="zh-CN"/>
              </w:rPr>
              <w:t xml:space="preserve"> 2007-2008.12 дугаар сар;</w:t>
            </w:r>
          </w:p>
          <w:p w14:paraId="04A06562" w14:textId="77777777" w:rsidR="00BA20A5" w:rsidRDefault="006B3D01"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Хууль зүй, Дотоод хэргийн Яамны харьяа Хууль зүйн Үндэсний хүрээлэн, Эрх зүйн мэдээллийн нэгдсэн системийн мэргэжилтэн</w:t>
            </w:r>
            <w:r w:rsidR="003F6570" w:rsidRPr="00BA20A5">
              <w:rPr>
                <w:rFonts w:cs="Arial"/>
                <w:bCs/>
                <w:szCs w:val="24"/>
                <w:lang w:val="mn-MN" w:eastAsia="zh-CN"/>
              </w:rPr>
              <w:t>,</w:t>
            </w:r>
            <w:r w:rsidR="00B15C01" w:rsidRPr="00BA20A5">
              <w:rPr>
                <w:rFonts w:cs="Arial"/>
                <w:bCs/>
                <w:szCs w:val="24"/>
                <w:lang w:val="mn-MN" w:eastAsia="zh-CN"/>
              </w:rPr>
              <w:t xml:space="preserve"> 2006-2007.10 дугаар сар;</w:t>
            </w:r>
          </w:p>
          <w:p w14:paraId="482E0886" w14:textId="77777777" w:rsidR="00BA20A5" w:rsidRDefault="006B3D01"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 xml:space="preserve"> </w:t>
            </w:r>
            <w:r w:rsidR="00996EFC" w:rsidRPr="00BA20A5">
              <w:rPr>
                <w:rFonts w:cs="Arial"/>
                <w:bCs/>
                <w:szCs w:val="24"/>
                <w:lang w:val="mn-MN" w:eastAsia="zh-CN"/>
              </w:rPr>
              <w:t>МОЭНКО ХХК-ийн</w:t>
            </w:r>
            <w:r w:rsidR="00B15C01" w:rsidRPr="00BA20A5">
              <w:rPr>
                <w:rFonts w:cs="Arial"/>
                <w:bCs/>
                <w:szCs w:val="24"/>
                <w:lang w:val="mn-MN" w:eastAsia="zh-CN"/>
              </w:rPr>
              <w:t xml:space="preserve"> хууль зүйн зөвлөх, 2007-2009.06 дугаар сар;</w:t>
            </w:r>
          </w:p>
          <w:p w14:paraId="5B050CD2" w14:textId="77777777" w:rsidR="00BA20A5" w:rsidRDefault="00996EFC"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 xml:space="preserve"> ЭСТО ХХК-ийн</w:t>
            </w:r>
            <w:r w:rsidR="00B15C01" w:rsidRPr="00BA20A5">
              <w:rPr>
                <w:rFonts w:cs="Arial"/>
                <w:bCs/>
                <w:szCs w:val="24"/>
                <w:lang w:val="mn-MN" w:eastAsia="zh-CN"/>
              </w:rPr>
              <w:t xml:space="preserve"> хууль зүйн зөвлөх, 2009-2010.02 дугаар сар;</w:t>
            </w:r>
          </w:p>
          <w:p w14:paraId="5220517C" w14:textId="77777777" w:rsidR="00BA20A5" w:rsidRDefault="00996EFC"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 xml:space="preserve"> МУИС-ийн Хууль зүйн сургуулийн Олон Улсын эрх зүйн тэнхимийн хичээ</w:t>
            </w:r>
            <w:r w:rsidR="00B15C01" w:rsidRPr="00BA20A5">
              <w:rPr>
                <w:rFonts w:cs="Arial"/>
                <w:bCs/>
                <w:szCs w:val="24"/>
                <w:lang w:val="mn-MN" w:eastAsia="zh-CN"/>
              </w:rPr>
              <w:t>лийн туслах ажилтан 2001-2006.11 дүгээр сар;</w:t>
            </w:r>
          </w:p>
          <w:p w14:paraId="1705BCA1" w14:textId="3CE2E81A" w:rsidR="00996EFC" w:rsidRPr="00BA20A5" w:rsidRDefault="00996EFC" w:rsidP="00251DC7">
            <w:pPr>
              <w:pStyle w:val="ListParagraph"/>
              <w:numPr>
                <w:ilvl w:val="0"/>
                <w:numId w:val="22"/>
              </w:numPr>
              <w:spacing w:line="276" w:lineRule="auto"/>
              <w:rPr>
                <w:rFonts w:cs="Arial"/>
                <w:bCs/>
                <w:szCs w:val="24"/>
                <w:lang w:val="mn-MN" w:eastAsia="zh-CN"/>
              </w:rPr>
            </w:pPr>
            <w:r w:rsidRPr="00BA20A5">
              <w:rPr>
                <w:rFonts w:cs="Arial"/>
                <w:bCs/>
                <w:szCs w:val="24"/>
                <w:lang w:val="mn-MN" w:eastAsia="zh-CN"/>
              </w:rPr>
              <w:t xml:space="preserve"> “Билиг” Дээд сургуулийн Олон Улсын эрх зүйн тэнхимийн хичээлийн</w:t>
            </w:r>
            <w:r w:rsidR="00B15C01" w:rsidRPr="00BA20A5">
              <w:rPr>
                <w:rFonts w:cs="Arial"/>
                <w:bCs/>
                <w:szCs w:val="24"/>
                <w:lang w:val="mn-MN" w:eastAsia="zh-CN"/>
              </w:rPr>
              <w:t xml:space="preserve"> туслах ажилтан 2000.09-2001.01 дүгээр сар.</w:t>
            </w:r>
          </w:p>
          <w:p w14:paraId="21042C50" w14:textId="77777777" w:rsidR="00996EFC" w:rsidRDefault="00996EFC" w:rsidP="00F62783">
            <w:pPr>
              <w:rPr>
                <w:rFonts w:cs="Arial"/>
                <w:bCs/>
                <w:szCs w:val="24"/>
                <w:lang w:val="mn-MN" w:eastAsia="zh-CN"/>
              </w:rPr>
            </w:pPr>
          </w:p>
          <w:p w14:paraId="2703917C" w14:textId="4EF100C3" w:rsidR="00D11638" w:rsidRDefault="00D11638" w:rsidP="00203F2C">
            <w:pPr>
              <w:pStyle w:val="ListParagraph"/>
              <w:numPr>
                <w:ilvl w:val="0"/>
                <w:numId w:val="15"/>
              </w:numPr>
              <w:rPr>
                <w:rFonts w:cs="Arial"/>
                <w:bCs/>
                <w:szCs w:val="24"/>
                <w:lang w:val="mn-MN" w:eastAsia="zh-CN"/>
              </w:rPr>
            </w:pPr>
            <w:r w:rsidRPr="00D26742">
              <w:rPr>
                <w:rFonts w:cs="Arial"/>
                <w:bCs/>
                <w:szCs w:val="24"/>
                <w:lang w:val="mn-MN" w:eastAsia="zh-CN"/>
              </w:rPr>
              <w:t xml:space="preserve">Албан тушаалын тодорхойлолтын агуулга: </w:t>
            </w:r>
          </w:p>
          <w:p w14:paraId="585123FF" w14:textId="7AB5D7F2" w:rsidR="005E3686" w:rsidRPr="005E3686" w:rsidRDefault="005E3686" w:rsidP="005E3686">
            <w:pPr>
              <w:pStyle w:val="ListParagraph"/>
              <w:numPr>
                <w:ilvl w:val="0"/>
                <w:numId w:val="28"/>
              </w:numPr>
              <w:rPr>
                <w:rFonts w:cs="Arial"/>
                <w:b/>
                <w:bCs/>
                <w:szCs w:val="24"/>
                <w:lang w:val="mn-MN" w:eastAsia="zh-CN"/>
              </w:rPr>
            </w:pPr>
            <w:r w:rsidRPr="005E3686">
              <w:rPr>
                <w:rFonts w:cs="Arial"/>
                <w:b/>
                <w:bCs/>
                <w:szCs w:val="24"/>
                <w:lang w:val="mn-MN" w:eastAsia="zh-CN"/>
              </w:rPr>
              <w:t>Төрийн өмчийн хяналт шалгалтын хэлтсийн дарга</w:t>
            </w:r>
          </w:p>
          <w:p w14:paraId="34DBB5A2" w14:textId="243D94FB" w:rsidR="00D11638" w:rsidRDefault="00D26742" w:rsidP="00251DC7">
            <w:pPr>
              <w:spacing w:line="276" w:lineRule="auto"/>
              <w:rPr>
                <w:rFonts w:cs="Arial"/>
                <w:bCs/>
                <w:szCs w:val="24"/>
                <w:lang w:val="mn-MN" w:eastAsia="zh-CN"/>
              </w:rPr>
            </w:pPr>
            <w:r>
              <w:rPr>
                <w:rFonts w:cs="Arial"/>
                <w:bCs/>
                <w:szCs w:val="24"/>
                <w:lang w:val="mn-MN" w:eastAsia="zh-CN"/>
              </w:rPr>
              <w:t xml:space="preserve">     </w:t>
            </w:r>
            <w:r w:rsidR="00484788">
              <w:rPr>
                <w:rFonts w:cs="Arial"/>
                <w:bCs/>
                <w:szCs w:val="24"/>
                <w:lang w:val="mn-MN" w:eastAsia="zh-CN"/>
              </w:rPr>
              <w:t>Төрийн өмчит болон төрийн өмчийн оролцоотой хуулийн этгээдэд иж бүрэн баримтын хянал шалгалт хийх, хяналт тавих.</w:t>
            </w:r>
            <w:r>
              <w:rPr>
                <w:rFonts w:cs="Arial"/>
                <w:bCs/>
                <w:szCs w:val="24"/>
                <w:lang w:val="mn-MN" w:eastAsia="zh-CN"/>
              </w:rPr>
              <w:t xml:space="preserve"> </w:t>
            </w:r>
            <w:r w:rsidR="00D11638">
              <w:rPr>
                <w:rFonts w:cs="Arial"/>
                <w:bCs/>
                <w:szCs w:val="24"/>
                <w:lang w:val="mn-MN" w:eastAsia="zh-CN"/>
              </w:rPr>
              <w:t xml:space="preserve">Төрийн өмчийн эд хөрөнгийн эзэмшилт, ашиглалт, хадгалалт, хамгаалалт, захиран зарцуулалттай холбоотой илэрсэн зөрчлийн талаар судалгаа, дүн шинжилгээ хийх, санхүүгийн сахилга батыг хэвшүүлэх, эрсдэлийг бууруулах чиглэлээр санал, зөвлөмж боловсруулах, шалгалтад хамрагдсан хуулийн этгээдийн албан хаагчдад хяналт шалгалтын болон холбогдох хууль тогтоомжийг сурталчлан таниулах, </w:t>
            </w:r>
            <w:r w:rsidR="000D3F3E">
              <w:rPr>
                <w:rFonts w:cs="Arial"/>
                <w:bCs/>
                <w:szCs w:val="24"/>
                <w:lang w:val="mn-MN" w:eastAsia="zh-CN"/>
              </w:rPr>
              <w:t>мэргэжил, арга зүйн заавар, зөв</w:t>
            </w:r>
            <w:r w:rsidR="00D11638">
              <w:rPr>
                <w:rFonts w:cs="Arial"/>
                <w:bCs/>
                <w:szCs w:val="24"/>
                <w:lang w:val="mn-MN" w:eastAsia="zh-CN"/>
              </w:rPr>
              <w:t>л</w:t>
            </w:r>
            <w:r w:rsidR="000D3F3E">
              <w:rPr>
                <w:rFonts w:cs="Arial"/>
                <w:bCs/>
                <w:szCs w:val="24"/>
                <w:lang w:val="mn-MN" w:eastAsia="zh-CN"/>
              </w:rPr>
              <w:t>ө</w:t>
            </w:r>
            <w:r w:rsidR="00D11638">
              <w:rPr>
                <w:rFonts w:cs="Arial"/>
                <w:bCs/>
                <w:szCs w:val="24"/>
                <w:lang w:val="mn-MN" w:eastAsia="zh-CN"/>
              </w:rPr>
              <w:t>гөө</w:t>
            </w:r>
            <w:r w:rsidR="00B15C01">
              <w:rPr>
                <w:rFonts w:cs="Arial"/>
                <w:bCs/>
                <w:szCs w:val="24"/>
                <w:lang w:val="mn-MN" w:eastAsia="zh-CN"/>
              </w:rPr>
              <w:t xml:space="preserve"> өгөх ажлыг удирдлага зохио</w:t>
            </w:r>
            <w:r w:rsidR="00630B63">
              <w:rPr>
                <w:rFonts w:cs="Arial"/>
                <w:bCs/>
                <w:szCs w:val="24"/>
                <w:lang w:val="mn-MN" w:eastAsia="zh-CN"/>
              </w:rPr>
              <w:t>н байгуулалтаар хангах</w:t>
            </w:r>
            <w:r w:rsidR="00AA1B1B">
              <w:rPr>
                <w:rFonts w:cs="Arial"/>
                <w:bCs/>
                <w:szCs w:val="24"/>
                <w:lang w:val="mn-MN" w:eastAsia="zh-CN"/>
              </w:rPr>
              <w:t xml:space="preserve"> чиг үүрэгтэй.</w:t>
            </w:r>
          </w:p>
          <w:p w14:paraId="251FFBF1" w14:textId="77777777" w:rsidR="00F650B6" w:rsidRDefault="00F650B6" w:rsidP="00F62783">
            <w:pPr>
              <w:rPr>
                <w:rFonts w:cs="Arial"/>
                <w:bCs/>
                <w:szCs w:val="24"/>
                <w:lang w:val="mn-MN" w:eastAsia="zh-CN"/>
              </w:rPr>
            </w:pPr>
          </w:p>
          <w:p w14:paraId="2FEEE343" w14:textId="6632BFCF" w:rsidR="005E3686" w:rsidRPr="00F650B6" w:rsidRDefault="005E3686" w:rsidP="005E3686">
            <w:pPr>
              <w:pStyle w:val="ListParagraph"/>
              <w:numPr>
                <w:ilvl w:val="0"/>
                <w:numId w:val="28"/>
              </w:numPr>
              <w:rPr>
                <w:rFonts w:cs="Arial"/>
                <w:b/>
                <w:bCs/>
                <w:szCs w:val="24"/>
                <w:lang w:val="mn-MN" w:eastAsia="zh-CN"/>
              </w:rPr>
            </w:pPr>
            <w:r w:rsidRPr="00F650B6">
              <w:rPr>
                <w:rFonts w:cs="Arial"/>
                <w:b/>
                <w:bCs/>
                <w:szCs w:val="24"/>
                <w:lang w:val="mn-MN" w:eastAsia="zh-CN"/>
              </w:rPr>
              <w:t>Төрийн өмчийн бүртгэл, хяналтын хэлтси</w:t>
            </w:r>
            <w:r w:rsidR="00484788" w:rsidRPr="00F650B6">
              <w:rPr>
                <w:rFonts w:cs="Arial"/>
                <w:b/>
                <w:bCs/>
                <w:szCs w:val="24"/>
                <w:lang w:val="mn-MN" w:eastAsia="zh-CN"/>
              </w:rPr>
              <w:t>й</w:t>
            </w:r>
            <w:r w:rsidRPr="00F650B6">
              <w:rPr>
                <w:rFonts w:cs="Arial"/>
                <w:b/>
                <w:bCs/>
                <w:szCs w:val="24"/>
                <w:lang w:val="mn-MN" w:eastAsia="zh-CN"/>
              </w:rPr>
              <w:t>н дарга</w:t>
            </w:r>
          </w:p>
          <w:p w14:paraId="35E2D84D" w14:textId="5AC75C87" w:rsidR="005E3686" w:rsidRPr="005E3686" w:rsidRDefault="005E3686" w:rsidP="00251DC7">
            <w:pPr>
              <w:pStyle w:val="ListParagraph"/>
              <w:spacing w:line="276" w:lineRule="auto"/>
              <w:ind w:left="0" w:firstLine="449"/>
              <w:rPr>
                <w:rFonts w:cs="Arial"/>
                <w:bCs/>
                <w:szCs w:val="24"/>
                <w:lang w:val="mn-MN" w:eastAsia="zh-CN"/>
              </w:rPr>
            </w:pPr>
            <w:r w:rsidRPr="005E3686">
              <w:rPr>
                <w:rFonts w:cs="Arial"/>
                <w:bCs/>
                <w:szCs w:val="24"/>
                <w:lang w:val="mn-MN" w:eastAsia="zh-CN"/>
              </w:rPr>
              <w:t xml:space="preserve">Төрийн өмчийн </w:t>
            </w:r>
            <w:r>
              <w:rPr>
                <w:rFonts w:cs="Arial"/>
                <w:bCs/>
                <w:szCs w:val="24"/>
                <w:lang w:val="mn-MN" w:eastAsia="zh-CN"/>
              </w:rPr>
              <w:t>эд хөрөнгийн бүрэн бүтэн байдал, эзэмшил, хадгалалт, хамгаалалт</w:t>
            </w:r>
            <w:r w:rsidR="00484788">
              <w:rPr>
                <w:rFonts w:cs="Arial"/>
                <w:bCs/>
                <w:szCs w:val="24"/>
                <w:lang w:val="mn-MN" w:eastAsia="zh-CN"/>
              </w:rPr>
              <w:t>ыг сайжруулах, бүртгэлээр хяналт тавих,төрийн өмчөөс орон нутгийн өмчид, орон нутгийн өмчөөс төрийн өмчид эд хөрөнгө шилжүүлэх, төрийн үзлэг тооллогыг улсын хэмжээнд холбогдох хууль тогтоомжийн дагуу зохион байгуулж нэгтсэн тайлан гаргах, төрийн өмчийн барилга, байгууламж</w:t>
            </w:r>
            <w:r w:rsidR="00F650B6">
              <w:rPr>
                <w:rFonts w:cs="Arial"/>
                <w:bCs/>
                <w:szCs w:val="24"/>
                <w:lang w:val="mn-MN" w:eastAsia="zh-CN"/>
              </w:rPr>
              <w:t xml:space="preserve">, эд хөрөнгийг түрээслэх, төрийн өмчит хуулийн этгээдийн үндсэн хөрөнгийг данснаас хасах, шилжүүлэх, дуудлаыг худалдаагаар худалдах, </w:t>
            </w:r>
            <w:r w:rsidR="00484788">
              <w:rPr>
                <w:rFonts w:cs="Arial"/>
                <w:bCs/>
                <w:szCs w:val="24"/>
                <w:lang w:val="mn-MN" w:eastAsia="zh-CN"/>
              </w:rPr>
              <w:t xml:space="preserve">төрийн өмчит хуулийн этгээдийн санхүүгийн тайланг хүлээн авч нэгтгэх, дүн гаргах, орон нутгийн өмчийг удирдах ажилд мэргэжил арга зүйн зүйн тусалцаа үзүүлэх, </w:t>
            </w:r>
            <w:r w:rsidR="00F650B6">
              <w:rPr>
                <w:rFonts w:cs="Arial"/>
                <w:bCs/>
                <w:szCs w:val="24"/>
                <w:lang w:val="mn-MN" w:eastAsia="zh-CN"/>
              </w:rPr>
              <w:t>Төрийн өмчит болон төрийн өмчийн оролцоотой хуулийн этгээдэд иж бүрэн баримтын хянал шалгалт хийх, хяналт тавих чиг үүрэгтэй</w:t>
            </w:r>
            <w:r w:rsidR="00251DC7">
              <w:rPr>
                <w:rFonts w:cs="Arial"/>
                <w:bCs/>
                <w:szCs w:val="24"/>
                <w:lang w:val="mn-MN" w:eastAsia="zh-CN"/>
              </w:rPr>
              <w:t>.</w:t>
            </w:r>
          </w:p>
          <w:p w14:paraId="78F9BC6C" w14:textId="5C9711E2" w:rsidR="00F650B6" w:rsidRDefault="00D26742" w:rsidP="00F62783">
            <w:pPr>
              <w:rPr>
                <w:rFonts w:cs="Arial"/>
                <w:bCs/>
                <w:szCs w:val="24"/>
                <w:lang w:val="mn-MN" w:eastAsia="zh-CN"/>
              </w:rPr>
            </w:pPr>
            <w:r>
              <w:rPr>
                <w:rFonts w:cs="Arial"/>
                <w:bCs/>
                <w:szCs w:val="24"/>
                <w:lang w:val="mn-MN" w:eastAsia="zh-CN"/>
              </w:rPr>
              <w:lastRenderedPageBreak/>
              <w:t xml:space="preserve">       </w:t>
            </w:r>
            <w:r w:rsidR="00F650B6">
              <w:rPr>
                <w:rFonts w:cs="Arial"/>
                <w:bCs/>
                <w:szCs w:val="24"/>
                <w:lang w:val="mn-MN" w:eastAsia="zh-CN"/>
              </w:rPr>
              <w:t xml:space="preserve"> </w:t>
            </w:r>
          </w:p>
          <w:p w14:paraId="60533D1A" w14:textId="77777777" w:rsidR="001A5870" w:rsidRDefault="001A5870" w:rsidP="00F62783">
            <w:pPr>
              <w:rPr>
                <w:rFonts w:cs="Arial"/>
                <w:bCs/>
                <w:szCs w:val="24"/>
                <w:lang w:val="mn-MN" w:eastAsia="zh-CN"/>
              </w:rPr>
            </w:pPr>
          </w:p>
          <w:p w14:paraId="576241CF" w14:textId="1DF11031" w:rsidR="00F650B6" w:rsidRPr="00F650B6" w:rsidRDefault="00F650B6" w:rsidP="00F650B6">
            <w:pPr>
              <w:pStyle w:val="ListParagraph"/>
              <w:numPr>
                <w:ilvl w:val="0"/>
                <w:numId w:val="28"/>
              </w:numPr>
              <w:rPr>
                <w:rFonts w:cs="Arial"/>
                <w:b/>
                <w:bCs/>
                <w:szCs w:val="24"/>
                <w:lang w:val="mn-MN" w:eastAsia="zh-CN"/>
              </w:rPr>
            </w:pPr>
            <w:r w:rsidRPr="00F650B6">
              <w:rPr>
                <w:rFonts w:cs="Arial"/>
                <w:b/>
                <w:bCs/>
                <w:szCs w:val="24"/>
                <w:lang w:val="mn-MN" w:eastAsia="zh-CN"/>
              </w:rPr>
              <w:t>Эрх зүйн мэдээллийн нэгдсэн системийн ахлагч</w:t>
            </w:r>
          </w:p>
          <w:p w14:paraId="3E1EE386" w14:textId="7EB9DAEB" w:rsidR="00AA1B1B" w:rsidRDefault="00F650B6" w:rsidP="00251DC7">
            <w:pPr>
              <w:spacing w:line="276" w:lineRule="auto"/>
              <w:rPr>
                <w:rFonts w:cs="Arial"/>
                <w:bCs/>
                <w:szCs w:val="24"/>
                <w:lang w:val="mn-MN" w:eastAsia="zh-CN"/>
              </w:rPr>
            </w:pPr>
            <w:r>
              <w:rPr>
                <w:rFonts w:cs="Arial"/>
                <w:bCs/>
                <w:szCs w:val="24"/>
                <w:lang w:val="mn-MN" w:eastAsia="zh-CN"/>
              </w:rPr>
              <w:t xml:space="preserve">        </w:t>
            </w:r>
            <w:r w:rsidR="00AA1B1B">
              <w:rPr>
                <w:rFonts w:cs="Arial"/>
                <w:bCs/>
                <w:szCs w:val="24"/>
                <w:lang w:val="mn-MN" w:eastAsia="zh-CN"/>
              </w:rPr>
              <w:t xml:space="preserve">Монгол Улсын хууль тогтоомж, эрх зүйн бусад акт болон хууль зүйн нэр томьёо, </w:t>
            </w:r>
            <w:r w:rsidR="00AC5EE7">
              <w:rPr>
                <w:rFonts w:cs="Arial"/>
                <w:bCs/>
                <w:szCs w:val="24"/>
                <w:lang w:val="mn-MN" w:eastAsia="zh-CN"/>
              </w:rPr>
              <w:t>ста</w:t>
            </w:r>
            <w:r w:rsidR="00AA1B1B">
              <w:rPr>
                <w:rFonts w:cs="Arial"/>
                <w:bCs/>
                <w:szCs w:val="24"/>
                <w:lang w:val="mn-MN" w:eastAsia="zh-CN"/>
              </w:rPr>
              <w:t xml:space="preserve">тистик мэдээ, эрх зүйн мэдээллийг </w:t>
            </w:r>
            <w:r w:rsidR="00630B63">
              <w:rPr>
                <w:rFonts w:cs="Arial"/>
                <w:bCs/>
                <w:szCs w:val="24"/>
                <w:lang w:val="mn-MN" w:eastAsia="zh-CN"/>
              </w:rPr>
              <w:t xml:space="preserve">олон нийтэд нээлттэй, түргэн шуурхай </w:t>
            </w:r>
            <w:r w:rsidR="00AA1B1B">
              <w:rPr>
                <w:rFonts w:cs="Arial"/>
                <w:bCs/>
                <w:szCs w:val="24"/>
                <w:lang w:val="mn-MN" w:eastAsia="zh-CN"/>
              </w:rPr>
              <w:t xml:space="preserve">хүлээн авах, ангилан боловсруулах, хадгалах,түгээхээр програм хангамж бүхий эрх зүйн мэдээллийн цахим сан байгуулах, эрх зүйн мэдээллийн нэгдсэн системийн үйл ажиллагаа, түүний аюулгүй байдлыг  </w:t>
            </w:r>
            <w:r w:rsidR="00630B63">
              <w:rPr>
                <w:rFonts w:cs="Arial"/>
                <w:bCs/>
                <w:szCs w:val="24"/>
                <w:lang w:val="mn-MN" w:eastAsia="zh-CN"/>
              </w:rPr>
              <w:t xml:space="preserve"> Монгол Улсын Үндсэн хуулийн Цэцийн дарга, Монгол Улсын Дээд шүүхийн Ерөнхий шүүгч, Монгол Улсын сайд, Засгийн газрын Хэрэг эрхлэх газрын дарга, Хууль зүй, дотоод хэргийн сайд, Монгол Улсын Ерөнхийлөгчийн Тамгын газрын дарга, Монгол Улсын Их Хурлын Тамгын газрын Ерөнхий нарийн бичгийн дарга нарын хамтарсан 2007 оны 11 дүгээр сарын 08-ны өдрийн 22,</w:t>
            </w:r>
            <w:r w:rsidR="003F6570">
              <w:rPr>
                <w:rFonts w:cs="Arial"/>
                <w:bCs/>
                <w:szCs w:val="24"/>
                <w:lang w:val="mn-MN" w:eastAsia="zh-CN"/>
              </w:rPr>
              <w:t xml:space="preserve"> </w:t>
            </w:r>
            <w:r w:rsidR="00630B63">
              <w:rPr>
                <w:rFonts w:cs="Arial"/>
                <w:bCs/>
                <w:szCs w:val="24"/>
                <w:lang w:val="mn-MN" w:eastAsia="zh-CN"/>
              </w:rPr>
              <w:t>40,</w:t>
            </w:r>
            <w:r w:rsidR="003F6570">
              <w:rPr>
                <w:rFonts w:cs="Arial"/>
                <w:bCs/>
                <w:szCs w:val="24"/>
                <w:lang w:val="mn-MN" w:eastAsia="zh-CN"/>
              </w:rPr>
              <w:t xml:space="preserve"> </w:t>
            </w:r>
            <w:r w:rsidR="00630B63">
              <w:rPr>
                <w:rFonts w:cs="Arial"/>
                <w:bCs/>
                <w:szCs w:val="24"/>
                <w:lang w:val="mn-MN" w:eastAsia="zh-CN"/>
              </w:rPr>
              <w:t>ЗГ-3</w:t>
            </w:r>
            <w:r w:rsidR="00630B63" w:rsidRPr="00630B63">
              <w:rPr>
                <w:rFonts w:cs="Arial"/>
                <w:bCs/>
                <w:szCs w:val="24"/>
                <w:lang w:val="mn-MN" w:eastAsia="zh-CN"/>
              </w:rPr>
              <w:t>/</w:t>
            </w:r>
            <w:r w:rsidR="00630B63">
              <w:rPr>
                <w:rFonts w:cs="Arial"/>
                <w:bCs/>
                <w:szCs w:val="24"/>
                <w:lang w:val="mn-MN" w:eastAsia="zh-CN"/>
              </w:rPr>
              <w:t>06,</w:t>
            </w:r>
            <w:r w:rsidR="003F6570">
              <w:rPr>
                <w:rFonts w:cs="Arial"/>
                <w:bCs/>
                <w:szCs w:val="24"/>
                <w:lang w:val="mn-MN" w:eastAsia="zh-CN"/>
              </w:rPr>
              <w:t xml:space="preserve"> </w:t>
            </w:r>
            <w:r w:rsidR="00630B63">
              <w:rPr>
                <w:rFonts w:cs="Arial"/>
                <w:bCs/>
                <w:szCs w:val="24"/>
                <w:lang w:val="mn-MN" w:eastAsia="zh-CN"/>
              </w:rPr>
              <w:t>234,</w:t>
            </w:r>
            <w:r w:rsidR="003F6570">
              <w:rPr>
                <w:rFonts w:cs="Arial"/>
                <w:bCs/>
                <w:szCs w:val="24"/>
                <w:lang w:val="mn-MN" w:eastAsia="zh-CN"/>
              </w:rPr>
              <w:t xml:space="preserve"> </w:t>
            </w:r>
            <w:r w:rsidR="00630B63">
              <w:rPr>
                <w:rFonts w:cs="Arial"/>
                <w:bCs/>
                <w:szCs w:val="24"/>
                <w:lang w:val="mn-MN" w:eastAsia="zh-CN"/>
              </w:rPr>
              <w:t>50,</w:t>
            </w:r>
            <w:r w:rsidR="003F6570">
              <w:rPr>
                <w:rFonts w:cs="Arial"/>
                <w:bCs/>
                <w:szCs w:val="24"/>
                <w:lang w:val="mn-MN" w:eastAsia="zh-CN"/>
              </w:rPr>
              <w:t xml:space="preserve"> </w:t>
            </w:r>
            <w:r w:rsidR="00630B63">
              <w:rPr>
                <w:rFonts w:cs="Arial"/>
                <w:bCs/>
                <w:szCs w:val="24"/>
                <w:lang w:val="mn-MN" w:eastAsia="zh-CN"/>
              </w:rPr>
              <w:t>341 тоот захира</w:t>
            </w:r>
            <w:r w:rsidR="00AA1B1B">
              <w:rPr>
                <w:rFonts w:cs="Arial"/>
                <w:bCs/>
                <w:szCs w:val="24"/>
                <w:lang w:val="mn-MN" w:eastAsia="zh-CN"/>
              </w:rPr>
              <w:t>мж, тушаалаар баталсан ж</w:t>
            </w:r>
            <w:r w:rsidR="000423E3">
              <w:rPr>
                <w:rFonts w:cs="Arial"/>
                <w:bCs/>
                <w:szCs w:val="24"/>
                <w:lang w:val="mn-MN" w:eastAsia="zh-CN"/>
              </w:rPr>
              <w:t>урмын дагуу хангах, Хууль зүй, д</w:t>
            </w:r>
            <w:r w:rsidR="00AA1B1B">
              <w:rPr>
                <w:rFonts w:cs="Arial"/>
                <w:bCs/>
                <w:szCs w:val="24"/>
                <w:lang w:val="mn-MN" w:eastAsia="zh-CN"/>
              </w:rPr>
              <w:t xml:space="preserve">отоод хэргийн сайдын баталсан “Эрх зүйн ангилал”-ийн дагуу </w:t>
            </w:r>
            <w:r>
              <w:rPr>
                <w:rFonts w:cs="Arial"/>
                <w:bCs/>
                <w:szCs w:val="24"/>
                <w:lang w:val="mn-MN" w:eastAsia="zh-CN"/>
              </w:rPr>
              <w:t xml:space="preserve">хууль тогтоомж, </w:t>
            </w:r>
            <w:r w:rsidR="00AA1B1B">
              <w:rPr>
                <w:rFonts w:cs="Arial"/>
                <w:bCs/>
                <w:szCs w:val="24"/>
                <w:lang w:val="mn-MN" w:eastAsia="zh-CN"/>
              </w:rPr>
              <w:t>эрх зүйн актыг</w:t>
            </w:r>
            <w:r>
              <w:rPr>
                <w:rFonts w:cs="Arial"/>
                <w:bCs/>
                <w:szCs w:val="24"/>
                <w:lang w:val="mn-MN" w:eastAsia="zh-CN"/>
              </w:rPr>
              <w:t xml:space="preserve"> эрх зүйн ангилалын дагуу ангилан</w:t>
            </w:r>
            <w:r w:rsidR="00AA1B1B">
              <w:rPr>
                <w:rFonts w:cs="Arial"/>
                <w:bCs/>
                <w:szCs w:val="24"/>
                <w:lang w:val="mn-MN" w:eastAsia="zh-CN"/>
              </w:rPr>
              <w:t xml:space="preserve"> системд</w:t>
            </w:r>
            <w:r>
              <w:rPr>
                <w:rFonts w:cs="Arial"/>
                <w:bCs/>
                <w:szCs w:val="24"/>
                <w:lang w:val="mn-MN" w:eastAsia="zh-CN"/>
              </w:rPr>
              <w:t xml:space="preserve"> </w:t>
            </w:r>
            <w:r w:rsidR="00AA1B1B">
              <w:rPr>
                <w:rFonts w:cs="Arial"/>
                <w:bCs/>
                <w:szCs w:val="24"/>
                <w:lang w:val="mn-MN" w:eastAsia="zh-CN"/>
              </w:rPr>
              <w:t xml:space="preserve"> ору</w:t>
            </w:r>
            <w:r>
              <w:rPr>
                <w:rFonts w:cs="Arial"/>
                <w:bCs/>
                <w:szCs w:val="24"/>
                <w:lang w:val="mn-MN" w:eastAsia="zh-CN"/>
              </w:rPr>
              <w:t>улж, актын өөрчлөлт хөдөлгөөнд хяналт тавих</w:t>
            </w:r>
            <w:r w:rsidR="00AA1B1B">
              <w:rPr>
                <w:rFonts w:cs="Arial"/>
                <w:bCs/>
                <w:szCs w:val="24"/>
                <w:lang w:val="mn-MN" w:eastAsia="zh-CN"/>
              </w:rPr>
              <w:t xml:space="preserve"> чиг үүрэгтэй.</w:t>
            </w:r>
          </w:p>
          <w:p w14:paraId="2AFF233D" w14:textId="25F3551A" w:rsidR="00F650B6" w:rsidRPr="00F650B6" w:rsidRDefault="00F650B6" w:rsidP="00F650B6">
            <w:pPr>
              <w:pStyle w:val="ListParagraph"/>
              <w:numPr>
                <w:ilvl w:val="0"/>
                <w:numId w:val="28"/>
              </w:numPr>
              <w:rPr>
                <w:rFonts w:cs="Arial"/>
                <w:b/>
                <w:bCs/>
                <w:szCs w:val="24"/>
                <w:lang w:val="mn-MN" w:eastAsia="zh-CN"/>
              </w:rPr>
            </w:pPr>
            <w:r w:rsidRPr="00F650B6">
              <w:rPr>
                <w:rFonts w:cs="Arial"/>
                <w:b/>
                <w:bCs/>
                <w:szCs w:val="24"/>
                <w:lang w:val="mn-MN" w:eastAsia="zh-CN"/>
              </w:rPr>
              <w:t>Хичээлийн туслах ажилтан</w:t>
            </w:r>
          </w:p>
          <w:p w14:paraId="3BAAAA2F" w14:textId="621F7683" w:rsidR="00630B63" w:rsidRDefault="00F650B6" w:rsidP="00251DC7">
            <w:pPr>
              <w:spacing w:line="276" w:lineRule="auto"/>
              <w:rPr>
                <w:rFonts w:cs="Arial"/>
                <w:bCs/>
                <w:szCs w:val="24"/>
                <w:lang w:val="mn-MN" w:eastAsia="zh-CN"/>
              </w:rPr>
            </w:pPr>
            <w:r>
              <w:rPr>
                <w:rFonts w:cs="Arial"/>
                <w:bCs/>
                <w:szCs w:val="24"/>
                <w:lang w:val="mn-MN" w:eastAsia="zh-CN"/>
              </w:rPr>
              <w:t xml:space="preserve">        </w:t>
            </w:r>
            <w:r w:rsidR="00AA1B1B">
              <w:rPr>
                <w:rFonts w:cs="Arial"/>
                <w:bCs/>
                <w:szCs w:val="24"/>
                <w:lang w:val="mn-MN" w:eastAsia="zh-CN"/>
              </w:rPr>
              <w:t xml:space="preserve">МУИС-ийн Хууль зүйн сургуулийн </w:t>
            </w:r>
            <w:r w:rsidR="00A12321">
              <w:rPr>
                <w:rFonts w:cs="Arial"/>
                <w:bCs/>
                <w:szCs w:val="24"/>
                <w:lang w:val="mn-MN" w:eastAsia="zh-CN"/>
              </w:rPr>
              <w:t>Олон Улсын эрх зүйн тэнхимийн олон улсын эрх зүйн чиглэлийн сургалт, эрдэм шинжилгээний ажлын хэвийн үйл ажиллагааг хангах чиг үүрэгтэй.</w:t>
            </w:r>
          </w:p>
          <w:p w14:paraId="20927678" w14:textId="77777777" w:rsidR="00D26742" w:rsidRDefault="00D26742" w:rsidP="00251DC7">
            <w:pPr>
              <w:spacing w:line="276" w:lineRule="auto"/>
              <w:rPr>
                <w:rFonts w:cs="Arial"/>
                <w:bCs/>
                <w:szCs w:val="24"/>
                <w:lang w:val="mn-MN" w:eastAsia="zh-CN"/>
              </w:rPr>
            </w:pPr>
          </w:p>
          <w:p w14:paraId="2EE831F0" w14:textId="46502B5B" w:rsidR="006C4692" w:rsidRDefault="00F650B6" w:rsidP="00251DC7">
            <w:pPr>
              <w:pStyle w:val="ListParagraph"/>
              <w:numPr>
                <w:ilvl w:val="0"/>
                <w:numId w:val="28"/>
              </w:numPr>
              <w:spacing w:line="276" w:lineRule="auto"/>
              <w:rPr>
                <w:rFonts w:cs="Arial"/>
                <w:b/>
                <w:bCs/>
                <w:szCs w:val="24"/>
                <w:lang w:val="mn-MN" w:eastAsia="zh-CN"/>
              </w:rPr>
            </w:pPr>
            <w:r w:rsidRPr="006C4692">
              <w:rPr>
                <w:rFonts w:cs="Arial"/>
                <w:b/>
                <w:bCs/>
                <w:szCs w:val="24"/>
                <w:lang w:val="mn-MN" w:eastAsia="zh-CN"/>
              </w:rPr>
              <w:t xml:space="preserve">Хуулийн </w:t>
            </w:r>
            <w:r w:rsidR="006C4692" w:rsidRPr="006C4692">
              <w:rPr>
                <w:rFonts w:cs="Arial"/>
                <w:b/>
                <w:bCs/>
                <w:szCs w:val="24"/>
                <w:lang w:val="mn-MN" w:eastAsia="zh-CN"/>
              </w:rPr>
              <w:t xml:space="preserve">зүйн </w:t>
            </w:r>
            <w:r w:rsidRPr="006C4692">
              <w:rPr>
                <w:rFonts w:cs="Arial"/>
                <w:b/>
                <w:bCs/>
                <w:szCs w:val="24"/>
                <w:lang w:val="mn-MN" w:eastAsia="zh-CN"/>
              </w:rPr>
              <w:t>зөвлөх</w:t>
            </w:r>
          </w:p>
          <w:p w14:paraId="0C9C23FE" w14:textId="2E326A0E" w:rsidR="006C4692" w:rsidRPr="006C4692" w:rsidRDefault="006C4692" w:rsidP="00251DC7">
            <w:pPr>
              <w:pStyle w:val="ListParagraph"/>
              <w:spacing w:line="276" w:lineRule="auto"/>
              <w:ind w:left="0" w:firstLine="591"/>
              <w:rPr>
                <w:rFonts w:cs="Arial"/>
                <w:bCs/>
                <w:szCs w:val="24"/>
                <w:lang w:val="mn-MN" w:eastAsia="zh-CN"/>
              </w:rPr>
            </w:pPr>
            <w:r>
              <w:rPr>
                <w:rFonts w:cs="Arial"/>
                <w:bCs/>
                <w:szCs w:val="24"/>
                <w:lang w:val="mn-MN" w:eastAsia="zh-CN"/>
              </w:rPr>
              <w:t>Тухайн хуулийн этгээдэд хууль, эрх зүйн тусалцаа, гэрээ хэлцэл, эрх зүйн баримт бичгийг хууль тогтоомжид нийцүүлэн боловсруулах, хянах</w:t>
            </w:r>
          </w:p>
          <w:p w14:paraId="2EE0AC64" w14:textId="786C47A4" w:rsidR="006B3D01" w:rsidRPr="006B3D01" w:rsidRDefault="00F650B6" w:rsidP="001A5870">
            <w:pPr>
              <w:pStyle w:val="ListParagraph"/>
              <w:ind w:left="166"/>
              <w:rPr>
                <w:rFonts w:cs="Arial"/>
                <w:b/>
                <w:bCs/>
                <w:szCs w:val="24"/>
                <w:lang w:val="mn-MN"/>
              </w:rPr>
            </w:pPr>
            <w:r>
              <w:rPr>
                <w:rFonts w:cs="Arial"/>
                <w:bCs/>
                <w:szCs w:val="24"/>
                <w:lang w:val="mn-MN" w:eastAsia="zh-CN"/>
              </w:rPr>
              <w:t xml:space="preserve">     </w:t>
            </w:r>
          </w:p>
        </w:tc>
      </w:tr>
      <w:tr w:rsidR="004616AF" w:rsidRPr="001A5870" w14:paraId="693FCD07" w14:textId="77777777" w:rsidTr="000F1CDF">
        <w:tc>
          <w:tcPr>
            <w:tcW w:w="606" w:type="dxa"/>
            <w:vMerge w:val="restart"/>
          </w:tcPr>
          <w:p w14:paraId="14EA293B" w14:textId="3ABACD39" w:rsidR="004616AF" w:rsidRPr="006B3D01" w:rsidRDefault="004616AF" w:rsidP="00F62783">
            <w:pPr>
              <w:rPr>
                <w:rFonts w:cs="Arial"/>
                <w:b/>
                <w:bCs/>
                <w:szCs w:val="24"/>
                <w:lang w:val="mn-MN"/>
              </w:rPr>
            </w:pPr>
            <w:r w:rsidRPr="006B3D01">
              <w:rPr>
                <w:rFonts w:cs="Arial"/>
                <w:b/>
                <w:bCs/>
                <w:szCs w:val="24"/>
                <w:lang w:val="mn-MN"/>
              </w:rPr>
              <w:lastRenderedPageBreak/>
              <w:t>3.3</w:t>
            </w:r>
          </w:p>
        </w:tc>
        <w:tc>
          <w:tcPr>
            <w:tcW w:w="8676" w:type="dxa"/>
          </w:tcPr>
          <w:p w14:paraId="763C7766" w14:textId="029EF59B" w:rsidR="004616AF" w:rsidRPr="006B3D01" w:rsidRDefault="004616AF" w:rsidP="00F62783">
            <w:pPr>
              <w:rPr>
                <w:rFonts w:cs="Arial"/>
                <w:b/>
                <w:bCs/>
                <w:szCs w:val="24"/>
                <w:lang w:val="mn-MN"/>
              </w:rPr>
            </w:pPr>
            <w:r w:rsidRPr="006B3D01">
              <w:rPr>
                <w:rFonts w:cs="Arial"/>
                <w:b/>
                <w:bCs/>
                <w:szCs w:val="24"/>
                <w:lang w:val="mn-MN"/>
              </w:rPr>
              <w:t xml:space="preserve">Эрх зүйчээс бусад мэргэжлээр эрхэлсэн ажил </w:t>
            </w:r>
          </w:p>
          <w:p w14:paraId="08BD8263" w14:textId="44389640" w:rsidR="004616AF" w:rsidRPr="002F6754" w:rsidRDefault="00104F38" w:rsidP="007E1B53">
            <w:pPr>
              <w:rPr>
                <w:rFonts w:cs="Arial"/>
                <w:szCs w:val="24"/>
                <w:lang w:val="mn-MN"/>
              </w:rPr>
            </w:pPr>
            <w:r>
              <w:rPr>
                <w:rFonts w:cs="Arial"/>
                <w:b/>
                <w:bCs/>
                <w:szCs w:val="24"/>
                <w:lang w:val="mn-MN" w:eastAsia="zh-CN"/>
              </w:rPr>
              <w:t xml:space="preserve"> </w:t>
            </w:r>
            <w:r w:rsidR="004616AF" w:rsidRPr="005D6A5F">
              <w:rPr>
                <w:rFonts w:cs="Arial"/>
                <w:szCs w:val="24"/>
                <w:lang w:val="mn-MN"/>
              </w:rPr>
              <w:t>Их, дээд сургууль төгссөнөөс хойш</w:t>
            </w:r>
            <w:r w:rsidR="00476684" w:rsidRPr="005D6A5F">
              <w:rPr>
                <w:rFonts w:cs="Arial"/>
                <w:szCs w:val="24"/>
                <w:lang w:val="mn-MN"/>
              </w:rPr>
              <w:t xml:space="preserve"> эрх зүйчээс бусад мэргэжлээр эрхэлсэн</w:t>
            </w:r>
            <w:r w:rsidR="004616AF" w:rsidRPr="00FD0815">
              <w:rPr>
                <w:rFonts w:cs="Arial"/>
                <w:szCs w:val="24"/>
                <w:lang w:val="mn-MN"/>
              </w:rPr>
              <w:t xml:space="preserve"> ажлыг тодорхойлон бичнэ. </w:t>
            </w:r>
            <w:r w:rsidR="004616AF" w:rsidRPr="002F6754">
              <w:rPr>
                <w:rFonts w:cs="Arial"/>
                <w:szCs w:val="24"/>
                <w:lang w:val="mn-MN"/>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1A5870" w14:paraId="4411042F" w14:textId="77777777" w:rsidTr="000F1CDF">
        <w:tc>
          <w:tcPr>
            <w:tcW w:w="606" w:type="dxa"/>
            <w:vMerge/>
          </w:tcPr>
          <w:p w14:paraId="4FA9872B" w14:textId="5FC8FE65" w:rsidR="004616AF" w:rsidRPr="002F6754" w:rsidRDefault="004616AF" w:rsidP="00F62783">
            <w:pPr>
              <w:rPr>
                <w:rFonts w:cs="Arial"/>
                <w:b/>
                <w:bCs/>
                <w:szCs w:val="24"/>
                <w:lang w:val="mn-MN"/>
              </w:rPr>
            </w:pPr>
          </w:p>
        </w:tc>
        <w:tc>
          <w:tcPr>
            <w:tcW w:w="8676" w:type="dxa"/>
          </w:tcPr>
          <w:p w14:paraId="3B0B333C" w14:textId="2B9131EE" w:rsidR="009A3BE4" w:rsidRDefault="00DE4A44" w:rsidP="009A3BE4">
            <w:pPr>
              <w:pStyle w:val="ListParagraph"/>
              <w:numPr>
                <w:ilvl w:val="0"/>
                <w:numId w:val="31"/>
              </w:numPr>
              <w:spacing w:line="276" w:lineRule="auto"/>
              <w:rPr>
                <w:rFonts w:cs="Arial"/>
                <w:bCs/>
                <w:szCs w:val="24"/>
                <w:lang w:val="mn-MN" w:eastAsia="zh-CN"/>
              </w:rPr>
            </w:pPr>
            <w:r>
              <w:rPr>
                <w:rFonts w:cs="Arial"/>
                <w:bCs/>
                <w:szCs w:val="24"/>
                <w:lang w:val="mn-MN" w:eastAsia="zh-CN"/>
              </w:rPr>
              <w:t>“</w:t>
            </w:r>
            <w:r w:rsidR="007E1B53" w:rsidRPr="00BA20A5">
              <w:rPr>
                <w:rFonts w:cs="Arial"/>
                <w:bCs/>
                <w:szCs w:val="24"/>
                <w:lang w:val="mn-MN" w:eastAsia="zh-CN"/>
              </w:rPr>
              <w:t>Увс АЗЗА</w:t>
            </w:r>
            <w:r>
              <w:rPr>
                <w:rFonts w:cs="Arial"/>
                <w:bCs/>
                <w:szCs w:val="24"/>
                <w:lang w:val="mn-MN" w:eastAsia="zh-CN"/>
              </w:rPr>
              <w:t xml:space="preserve">” </w:t>
            </w:r>
            <w:r w:rsidR="009A3BE4" w:rsidRPr="00BA20A5">
              <w:rPr>
                <w:rFonts w:cs="Arial"/>
                <w:bCs/>
                <w:szCs w:val="24"/>
                <w:lang w:val="mn-MN" w:eastAsia="zh-CN"/>
              </w:rPr>
              <w:t>ТӨХК</w:t>
            </w:r>
            <w:r w:rsidR="009A3BE4">
              <w:rPr>
                <w:rFonts w:cs="Arial"/>
                <w:bCs/>
                <w:szCs w:val="24"/>
                <w:lang w:val="mn-MN" w:eastAsia="zh-CN"/>
              </w:rPr>
              <w:t xml:space="preserve">-ийн  </w:t>
            </w:r>
            <w:r w:rsidR="009A3BE4" w:rsidRPr="00BA20A5">
              <w:rPr>
                <w:rFonts w:cs="Arial"/>
                <w:bCs/>
                <w:szCs w:val="24"/>
                <w:lang w:val="mn-MN" w:eastAsia="zh-CN"/>
              </w:rPr>
              <w:t>Тө</w:t>
            </w:r>
            <w:r w:rsidR="009A3BE4">
              <w:rPr>
                <w:rFonts w:cs="Arial"/>
                <w:bCs/>
                <w:szCs w:val="24"/>
                <w:lang w:val="mn-MN" w:eastAsia="zh-CN"/>
              </w:rPr>
              <w:t>лөөлөн Удирдах зөвлөлийн  дарга, 2020.11 дүгээр сар.</w:t>
            </w:r>
          </w:p>
          <w:p w14:paraId="693242A5" w14:textId="7C354AED" w:rsidR="00DE4A44" w:rsidRDefault="009A3BE4" w:rsidP="00251DC7">
            <w:pPr>
              <w:pStyle w:val="ListParagraph"/>
              <w:numPr>
                <w:ilvl w:val="0"/>
                <w:numId w:val="31"/>
              </w:numPr>
              <w:spacing w:line="276" w:lineRule="auto"/>
              <w:rPr>
                <w:rFonts w:cs="Arial"/>
                <w:bCs/>
                <w:szCs w:val="24"/>
                <w:lang w:val="mn-MN" w:eastAsia="zh-CN"/>
              </w:rPr>
            </w:pPr>
            <w:r>
              <w:rPr>
                <w:rFonts w:cs="Arial"/>
                <w:bCs/>
                <w:szCs w:val="24"/>
                <w:lang w:val="mn-MN" w:eastAsia="zh-CN"/>
              </w:rPr>
              <w:t xml:space="preserve">“Завхан АЗЗА” </w:t>
            </w:r>
            <w:r w:rsidRPr="00BA20A5">
              <w:rPr>
                <w:rFonts w:cs="Arial"/>
                <w:bCs/>
                <w:szCs w:val="24"/>
                <w:lang w:val="mn-MN" w:eastAsia="zh-CN"/>
              </w:rPr>
              <w:t>ТӨХК</w:t>
            </w:r>
            <w:r>
              <w:rPr>
                <w:rFonts w:cs="Arial"/>
                <w:bCs/>
                <w:szCs w:val="24"/>
                <w:lang w:val="mn-MN" w:eastAsia="zh-CN"/>
              </w:rPr>
              <w:t xml:space="preserve">-ийн  </w:t>
            </w:r>
            <w:r w:rsidRPr="00BA20A5">
              <w:rPr>
                <w:rFonts w:cs="Arial"/>
                <w:bCs/>
                <w:szCs w:val="24"/>
                <w:lang w:val="mn-MN" w:eastAsia="zh-CN"/>
              </w:rPr>
              <w:t>Тө</w:t>
            </w:r>
            <w:r>
              <w:rPr>
                <w:rFonts w:cs="Arial"/>
                <w:bCs/>
                <w:szCs w:val="24"/>
                <w:lang w:val="mn-MN" w:eastAsia="zh-CN"/>
              </w:rPr>
              <w:t>лөөлөн Удирдах зөвлөлийн  дарга, 2020.11 дүгээр сар.</w:t>
            </w:r>
          </w:p>
          <w:p w14:paraId="66A46ECE" w14:textId="238873A4" w:rsidR="009A3BE4" w:rsidRDefault="009A3BE4" w:rsidP="009A3BE4">
            <w:pPr>
              <w:pStyle w:val="ListParagraph"/>
              <w:numPr>
                <w:ilvl w:val="0"/>
                <w:numId w:val="31"/>
              </w:numPr>
              <w:spacing w:line="276" w:lineRule="auto"/>
              <w:rPr>
                <w:rFonts w:cs="Arial"/>
                <w:bCs/>
                <w:szCs w:val="24"/>
                <w:lang w:val="mn-MN" w:eastAsia="zh-CN"/>
              </w:rPr>
            </w:pPr>
            <w:r>
              <w:rPr>
                <w:rFonts w:cs="Arial"/>
                <w:bCs/>
                <w:szCs w:val="24"/>
                <w:lang w:val="mn-MN" w:eastAsia="zh-CN"/>
              </w:rPr>
              <w:t xml:space="preserve">“Говь-Алтай АЗЗА” </w:t>
            </w:r>
            <w:r w:rsidRPr="00BA20A5">
              <w:rPr>
                <w:rFonts w:cs="Arial"/>
                <w:bCs/>
                <w:szCs w:val="24"/>
                <w:lang w:val="mn-MN" w:eastAsia="zh-CN"/>
              </w:rPr>
              <w:t>ТӨХК</w:t>
            </w:r>
            <w:r>
              <w:rPr>
                <w:rFonts w:cs="Arial"/>
                <w:bCs/>
                <w:szCs w:val="24"/>
                <w:lang w:val="mn-MN" w:eastAsia="zh-CN"/>
              </w:rPr>
              <w:t xml:space="preserve">-ийн  </w:t>
            </w:r>
            <w:r w:rsidRPr="00BA20A5">
              <w:rPr>
                <w:rFonts w:cs="Arial"/>
                <w:bCs/>
                <w:szCs w:val="24"/>
                <w:lang w:val="mn-MN" w:eastAsia="zh-CN"/>
              </w:rPr>
              <w:t>Тө</w:t>
            </w:r>
            <w:r>
              <w:rPr>
                <w:rFonts w:cs="Arial"/>
                <w:bCs/>
                <w:szCs w:val="24"/>
                <w:lang w:val="mn-MN" w:eastAsia="zh-CN"/>
              </w:rPr>
              <w:t>лөөлөн Удирдах зөвлөлийн  дарга, 2020.11 дүгээр сар.</w:t>
            </w:r>
          </w:p>
          <w:p w14:paraId="09B8E63E" w14:textId="44C912B3" w:rsidR="009A3BE4" w:rsidRDefault="007E1B53" w:rsidP="009A3BE4">
            <w:pPr>
              <w:pStyle w:val="ListParagraph"/>
              <w:numPr>
                <w:ilvl w:val="0"/>
                <w:numId w:val="31"/>
              </w:numPr>
              <w:spacing w:line="276" w:lineRule="auto"/>
              <w:rPr>
                <w:rFonts w:cs="Arial"/>
                <w:bCs/>
                <w:szCs w:val="24"/>
                <w:lang w:val="mn-MN" w:eastAsia="zh-CN"/>
              </w:rPr>
            </w:pPr>
            <w:r w:rsidRPr="00BA20A5">
              <w:rPr>
                <w:rFonts w:cs="Arial"/>
                <w:bCs/>
                <w:szCs w:val="24"/>
                <w:lang w:val="mn-MN" w:eastAsia="zh-CN"/>
              </w:rPr>
              <w:t xml:space="preserve"> </w:t>
            </w:r>
            <w:r w:rsidR="009A3BE4">
              <w:rPr>
                <w:rFonts w:cs="Arial"/>
                <w:bCs/>
                <w:szCs w:val="24"/>
                <w:lang w:val="mn-MN" w:eastAsia="zh-CN"/>
              </w:rPr>
              <w:t>“</w:t>
            </w:r>
            <w:r w:rsidRPr="00BA20A5">
              <w:rPr>
                <w:rFonts w:cs="Arial"/>
                <w:bCs/>
                <w:szCs w:val="24"/>
                <w:lang w:val="mn-MN" w:eastAsia="zh-CN"/>
              </w:rPr>
              <w:t>Ховд АЗЗА</w:t>
            </w:r>
            <w:r w:rsidR="009A3BE4">
              <w:rPr>
                <w:rFonts w:cs="Arial"/>
                <w:bCs/>
                <w:szCs w:val="24"/>
                <w:lang w:val="mn-MN" w:eastAsia="zh-CN"/>
              </w:rPr>
              <w:t>”</w:t>
            </w:r>
            <w:r w:rsidRPr="00BA20A5">
              <w:rPr>
                <w:rFonts w:cs="Arial"/>
                <w:bCs/>
                <w:szCs w:val="24"/>
                <w:lang w:val="mn-MN" w:eastAsia="zh-CN"/>
              </w:rPr>
              <w:t xml:space="preserve"> </w:t>
            </w:r>
            <w:r w:rsidR="009A3BE4" w:rsidRPr="00BA20A5">
              <w:rPr>
                <w:rFonts w:cs="Arial"/>
                <w:bCs/>
                <w:szCs w:val="24"/>
                <w:lang w:val="mn-MN" w:eastAsia="zh-CN"/>
              </w:rPr>
              <w:t>ТӨХК</w:t>
            </w:r>
            <w:r w:rsidR="009A3BE4">
              <w:rPr>
                <w:rFonts w:cs="Arial"/>
                <w:bCs/>
                <w:szCs w:val="24"/>
                <w:lang w:val="mn-MN" w:eastAsia="zh-CN"/>
              </w:rPr>
              <w:t xml:space="preserve">-ийн  </w:t>
            </w:r>
            <w:r w:rsidR="009A3BE4" w:rsidRPr="00BA20A5">
              <w:rPr>
                <w:rFonts w:cs="Arial"/>
                <w:bCs/>
                <w:szCs w:val="24"/>
                <w:lang w:val="mn-MN" w:eastAsia="zh-CN"/>
              </w:rPr>
              <w:t>Тө</w:t>
            </w:r>
            <w:r w:rsidR="009A3BE4">
              <w:rPr>
                <w:rFonts w:cs="Arial"/>
                <w:bCs/>
                <w:szCs w:val="24"/>
                <w:lang w:val="mn-MN" w:eastAsia="zh-CN"/>
              </w:rPr>
              <w:t>лөөлөн Удирдах зөвлөлийн  дарга, 2020.11 дүгээр сар.</w:t>
            </w:r>
          </w:p>
          <w:p w14:paraId="03315F29" w14:textId="6A0A5E68" w:rsidR="009A3BE4" w:rsidRDefault="009A3BE4" w:rsidP="009A3BE4">
            <w:pPr>
              <w:pStyle w:val="ListParagraph"/>
              <w:numPr>
                <w:ilvl w:val="0"/>
                <w:numId w:val="31"/>
              </w:numPr>
              <w:spacing w:line="276" w:lineRule="auto"/>
              <w:rPr>
                <w:rFonts w:cs="Arial"/>
                <w:bCs/>
                <w:szCs w:val="24"/>
                <w:lang w:val="mn-MN" w:eastAsia="zh-CN"/>
              </w:rPr>
            </w:pPr>
            <w:r>
              <w:rPr>
                <w:rFonts w:cs="Arial"/>
                <w:bCs/>
                <w:szCs w:val="24"/>
                <w:lang w:val="mn-MN" w:eastAsia="zh-CN"/>
              </w:rPr>
              <w:t>“</w:t>
            </w:r>
            <w:r w:rsidRPr="00BA20A5">
              <w:rPr>
                <w:rFonts w:cs="Arial"/>
                <w:bCs/>
                <w:szCs w:val="24"/>
                <w:lang w:val="mn-MN" w:eastAsia="zh-CN"/>
              </w:rPr>
              <w:t>Увс АЗЗА</w:t>
            </w:r>
            <w:r>
              <w:rPr>
                <w:rFonts w:cs="Arial"/>
                <w:bCs/>
                <w:szCs w:val="24"/>
                <w:lang w:val="mn-MN" w:eastAsia="zh-CN"/>
              </w:rPr>
              <w:t xml:space="preserve">” </w:t>
            </w:r>
            <w:r w:rsidRPr="00BA20A5">
              <w:rPr>
                <w:rFonts w:cs="Arial"/>
                <w:bCs/>
                <w:szCs w:val="24"/>
                <w:lang w:val="mn-MN" w:eastAsia="zh-CN"/>
              </w:rPr>
              <w:t>ТӨХК</w:t>
            </w:r>
            <w:r>
              <w:rPr>
                <w:rFonts w:cs="Arial"/>
                <w:bCs/>
                <w:szCs w:val="24"/>
                <w:lang w:val="mn-MN" w:eastAsia="zh-CN"/>
              </w:rPr>
              <w:t xml:space="preserve">-ийн  </w:t>
            </w:r>
            <w:r w:rsidRPr="00BA20A5">
              <w:rPr>
                <w:rFonts w:cs="Arial"/>
                <w:bCs/>
                <w:szCs w:val="24"/>
                <w:lang w:val="mn-MN" w:eastAsia="zh-CN"/>
              </w:rPr>
              <w:t>Тө</w:t>
            </w:r>
            <w:r>
              <w:rPr>
                <w:rFonts w:cs="Arial"/>
                <w:bCs/>
                <w:szCs w:val="24"/>
                <w:lang w:val="mn-MN" w:eastAsia="zh-CN"/>
              </w:rPr>
              <w:t>лөөлөн Удирдах зөвлөлийн  дарга, 2020. гишүүн, 2020.04 дүгээр сар.</w:t>
            </w:r>
          </w:p>
          <w:p w14:paraId="4FC7CC5B" w14:textId="60D772E0" w:rsidR="009A3BE4" w:rsidRDefault="009A3BE4" w:rsidP="009A3BE4">
            <w:pPr>
              <w:pStyle w:val="ListParagraph"/>
              <w:numPr>
                <w:ilvl w:val="0"/>
                <w:numId w:val="31"/>
              </w:numPr>
              <w:spacing w:line="276" w:lineRule="auto"/>
              <w:rPr>
                <w:rFonts w:cs="Arial"/>
                <w:bCs/>
                <w:szCs w:val="24"/>
                <w:lang w:val="mn-MN" w:eastAsia="zh-CN"/>
              </w:rPr>
            </w:pPr>
            <w:r>
              <w:rPr>
                <w:rFonts w:cs="Arial"/>
                <w:bCs/>
                <w:szCs w:val="24"/>
                <w:lang w:val="mn-MN" w:eastAsia="zh-CN"/>
              </w:rPr>
              <w:t xml:space="preserve">“Завхан АЗЗА” </w:t>
            </w:r>
            <w:r w:rsidRPr="00BA20A5">
              <w:rPr>
                <w:rFonts w:cs="Arial"/>
                <w:bCs/>
                <w:szCs w:val="24"/>
                <w:lang w:val="mn-MN" w:eastAsia="zh-CN"/>
              </w:rPr>
              <w:t>ТӨХК</w:t>
            </w:r>
            <w:r>
              <w:rPr>
                <w:rFonts w:cs="Arial"/>
                <w:bCs/>
                <w:szCs w:val="24"/>
                <w:lang w:val="mn-MN" w:eastAsia="zh-CN"/>
              </w:rPr>
              <w:t xml:space="preserve">-ийн  </w:t>
            </w:r>
            <w:r w:rsidRPr="00BA20A5">
              <w:rPr>
                <w:rFonts w:cs="Arial"/>
                <w:bCs/>
                <w:szCs w:val="24"/>
                <w:lang w:val="mn-MN" w:eastAsia="zh-CN"/>
              </w:rPr>
              <w:t>Тө</w:t>
            </w:r>
            <w:r>
              <w:rPr>
                <w:rFonts w:cs="Arial"/>
                <w:bCs/>
                <w:szCs w:val="24"/>
                <w:lang w:val="mn-MN" w:eastAsia="zh-CN"/>
              </w:rPr>
              <w:t>лөөлөн Удирдах зөвлөлийн  гишүүн, 2020.04 дүгээр сар.</w:t>
            </w:r>
          </w:p>
          <w:p w14:paraId="39E13666" w14:textId="77777777" w:rsidR="009A3BE4" w:rsidRDefault="009A3BE4" w:rsidP="009A3BE4">
            <w:pPr>
              <w:pStyle w:val="ListParagraph"/>
              <w:numPr>
                <w:ilvl w:val="0"/>
                <w:numId w:val="31"/>
              </w:numPr>
              <w:spacing w:line="276" w:lineRule="auto"/>
              <w:rPr>
                <w:rFonts w:cs="Arial"/>
                <w:bCs/>
                <w:szCs w:val="24"/>
                <w:lang w:val="mn-MN" w:eastAsia="zh-CN"/>
              </w:rPr>
            </w:pPr>
            <w:r>
              <w:rPr>
                <w:rFonts w:cs="Arial"/>
                <w:bCs/>
                <w:szCs w:val="24"/>
                <w:lang w:val="mn-MN" w:eastAsia="zh-CN"/>
              </w:rPr>
              <w:t xml:space="preserve">“Говь-Алтай АЗЗА” </w:t>
            </w:r>
            <w:r w:rsidRPr="00BA20A5">
              <w:rPr>
                <w:rFonts w:cs="Arial"/>
                <w:bCs/>
                <w:szCs w:val="24"/>
                <w:lang w:val="mn-MN" w:eastAsia="zh-CN"/>
              </w:rPr>
              <w:t>ТӨХК</w:t>
            </w:r>
            <w:r>
              <w:rPr>
                <w:rFonts w:cs="Arial"/>
                <w:bCs/>
                <w:szCs w:val="24"/>
                <w:lang w:val="mn-MN" w:eastAsia="zh-CN"/>
              </w:rPr>
              <w:t xml:space="preserve">-ийн  </w:t>
            </w:r>
            <w:r w:rsidRPr="00BA20A5">
              <w:rPr>
                <w:rFonts w:cs="Arial"/>
                <w:bCs/>
                <w:szCs w:val="24"/>
                <w:lang w:val="mn-MN" w:eastAsia="zh-CN"/>
              </w:rPr>
              <w:t>Тө</w:t>
            </w:r>
            <w:r>
              <w:rPr>
                <w:rFonts w:cs="Arial"/>
                <w:bCs/>
                <w:szCs w:val="24"/>
                <w:lang w:val="mn-MN" w:eastAsia="zh-CN"/>
              </w:rPr>
              <w:t>лөөлөн Удирдах зөвлөлийн  гишүүн, 2020.04 дүгээр сар.</w:t>
            </w:r>
          </w:p>
          <w:p w14:paraId="19A446EB" w14:textId="77777777" w:rsidR="009A3BE4" w:rsidRDefault="009A3BE4" w:rsidP="009A3BE4">
            <w:pPr>
              <w:pStyle w:val="ListParagraph"/>
              <w:numPr>
                <w:ilvl w:val="0"/>
                <w:numId w:val="31"/>
              </w:numPr>
              <w:spacing w:line="276" w:lineRule="auto"/>
              <w:rPr>
                <w:rFonts w:cs="Arial"/>
                <w:bCs/>
                <w:szCs w:val="24"/>
                <w:lang w:val="mn-MN" w:eastAsia="zh-CN"/>
              </w:rPr>
            </w:pPr>
            <w:r w:rsidRPr="00BA20A5">
              <w:rPr>
                <w:rFonts w:cs="Arial"/>
                <w:bCs/>
                <w:szCs w:val="24"/>
                <w:lang w:val="mn-MN" w:eastAsia="zh-CN"/>
              </w:rPr>
              <w:lastRenderedPageBreak/>
              <w:t xml:space="preserve"> </w:t>
            </w:r>
            <w:r>
              <w:rPr>
                <w:rFonts w:cs="Arial"/>
                <w:bCs/>
                <w:szCs w:val="24"/>
                <w:lang w:val="mn-MN" w:eastAsia="zh-CN"/>
              </w:rPr>
              <w:t>“</w:t>
            </w:r>
            <w:r w:rsidRPr="00BA20A5">
              <w:rPr>
                <w:rFonts w:cs="Arial"/>
                <w:bCs/>
                <w:szCs w:val="24"/>
                <w:lang w:val="mn-MN" w:eastAsia="zh-CN"/>
              </w:rPr>
              <w:t>Ховд АЗЗА</w:t>
            </w:r>
            <w:r>
              <w:rPr>
                <w:rFonts w:cs="Arial"/>
                <w:bCs/>
                <w:szCs w:val="24"/>
                <w:lang w:val="mn-MN" w:eastAsia="zh-CN"/>
              </w:rPr>
              <w:t>”</w:t>
            </w:r>
            <w:r w:rsidRPr="00BA20A5">
              <w:rPr>
                <w:rFonts w:cs="Arial"/>
                <w:bCs/>
                <w:szCs w:val="24"/>
                <w:lang w:val="mn-MN" w:eastAsia="zh-CN"/>
              </w:rPr>
              <w:t xml:space="preserve"> ТӨХК</w:t>
            </w:r>
            <w:r>
              <w:rPr>
                <w:rFonts w:cs="Arial"/>
                <w:bCs/>
                <w:szCs w:val="24"/>
                <w:lang w:val="mn-MN" w:eastAsia="zh-CN"/>
              </w:rPr>
              <w:t xml:space="preserve">-ийн  </w:t>
            </w:r>
            <w:r w:rsidRPr="00BA20A5">
              <w:rPr>
                <w:rFonts w:cs="Arial"/>
                <w:bCs/>
                <w:szCs w:val="24"/>
                <w:lang w:val="mn-MN" w:eastAsia="zh-CN"/>
              </w:rPr>
              <w:t>Тө</w:t>
            </w:r>
            <w:r>
              <w:rPr>
                <w:rFonts w:cs="Arial"/>
                <w:bCs/>
                <w:szCs w:val="24"/>
                <w:lang w:val="mn-MN" w:eastAsia="zh-CN"/>
              </w:rPr>
              <w:t>лөөлөн Удирдах зөвлөлийн  гишүүн, 2020.04 дүгээр сар.</w:t>
            </w:r>
          </w:p>
          <w:p w14:paraId="4DC459A9" w14:textId="0D5DD270" w:rsidR="00251DC7" w:rsidRDefault="009A3BE4" w:rsidP="00251DC7">
            <w:pPr>
              <w:pStyle w:val="ListParagraph"/>
              <w:numPr>
                <w:ilvl w:val="0"/>
                <w:numId w:val="31"/>
              </w:numPr>
              <w:spacing w:line="276" w:lineRule="auto"/>
              <w:rPr>
                <w:rFonts w:cs="Arial"/>
                <w:bCs/>
                <w:szCs w:val="24"/>
                <w:lang w:val="mn-MN" w:eastAsia="zh-CN"/>
              </w:rPr>
            </w:pPr>
            <w:r>
              <w:rPr>
                <w:rFonts w:cs="Arial"/>
                <w:bCs/>
                <w:szCs w:val="24"/>
                <w:lang w:val="mn-MN" w:eastAsia="zh-CN"/>
              </w:rPr>
              <w:t>“</w:t>
            </w:r>
            <w:r w:rsidR="00F402B5" w:rsidRPr="00251DC7">
              <w:rPr>
                <w:rFonts w:cs="Arial"/>
                <w:bCs/>
                <w:szCs w:val="24"/>
                <w:lang w:val="mn-MN" w:eastAsia="zh-CN"/>
              </w:rPr>
              <w:t>Багануур З</w:t>
            </w:r>
            <w:r w:rsidR="00BA20A5" w:rsidRPr="00251DC7">
              <w:rPr>
                <w:rFonts w:cs="Arial"/>
                <w:bCs/>
                <w:szCs w:val="24"/>
                <w:lang w:val="mn-MN" w:eastAsia="zh-CN"/>
              </w:rPr>
              <w:t>үүн өмнөд бүсийн цахилгаан түгээх сүлжээ</w:t>
            </w:r>
            <w:r>
              <w:rPr>
                <w:rFonts w:cs="Arial"/>
                <w:bCs/>
                <w:szCs w:val="24"/>
                <w:lang w:val="mn-MN" w:eastAsia="zh-CN"/>
              </w:rPr>
              <w:t>”</w:t>
            </w:r>
            <w:r w:rsidR="00BA20A5" w:rsidRPr="00251DC7">
              <w:rPr>
                <w:rFonts w:cs="Arial"/>
                <w:bCs/>
                <w:szCs w:val="24"/>
                <w:lang w:val="mn-MN" w:eastAsia="zh-CN"/>
              </w:rPr>
              <w:t xml:space="preserve"> ТӨХК-ийн Төлөөлөн Удирдах зөвлөлийн Нэр дэвшүүлэх хорооны дарга 2020 оноос;</w:t>
            </w:r>
          </w:p>
          <w:p w14:paraId="0420C15C" w14:textId="058AE6D3" w:rsidR="00251DC7" w:rsidRDefault="009A3BE4" w:rsidP="00251DC7">
            <w:pPr>
              <w:pStyle w:val="ListParagraph"/>
              <w:numPr>
                <w:ilvl w:val="0"/>
                <w:numId w:val="31"/>
              </w:numPr>
              <w:spacing w:line="276" w:lineRule="auto"/>
              <w:rPr>
                <w:rFonts w:cs="Arial"/>
                <w:bCs/>
                <w:szCs w:val="24"/>
                <w:lang w:val="mn-MN" w:eastAsia="zh-CN"/>
              </w:rPr>
            </w:pPr>
            <w:r>
              <w:rPr>
                <w:rFonts w:cs="Arial"/>
                <w:bCs/>
                <w:szCs w:val="24"/>
                <w:lang w:val="mn-MN" w:eastAsia="zh-CN"/>
              </w:rPr>
              <w:t>“</w:t>
            </w:r>
            <w:r w:rsidR="00F402B5" w:rsidRPr="00251DC7">
              <w:rPr>
                <w:rFonts w:cs="Arial"/>
                <w:bCs/>
                <w:szCs w:val="24"/>
                <w:lang w:val="mn-MN" w:eastAsia="zh-CN"/>
              </w:rPr>
              <w:t>Багануур З</w:t>
            </w:r>
            <w:r w:rsidR="007E1B53" w:rsidRPr="00251DC7">
              <w:rPr>
                <w:rFonts w:cs="Arial"/>
                <w:bCs/>
                <w:szCs w:val="24"/>
                <w:lang w:val="mn-MN" w:eastAsia="zh-CN"/>
              </w:rPr>
              <w:t>үүн өмнөд бүсийн цахилгаан түгээх сүлжээ</w:t>
            </w:r>
            <w:r>
              <w:rPr>
                <w:rFonts w:cs="Arial"/>
                <w:bCs/>
                <w:szCs w:val="24"/>
                <w:lang w:val="mn-MN" w:eastAsia="zh-CN"/>
              </w:rPr>
              <w:t>”</w:t>
            </w:r>
            <w:r w:rsidR="007E1B53" w:rsidRPr="00251DC7">
              <w:rPr>
                <w:rFonts w:cs="Arial"/>
                <w:bCs/>
                <w:szCs w:val="24"/>
                <w:lang w:val="mn-MN" w:eastAsia="zh-CN"/>
              </w:rPr>
              <w:t xml:space="preserve"> ТӨХК-ийн Төлөөлөн Удирдах зөвлөлийн гишүүн, 2019 оноос;</w:t>
            </w:r>
          </w:p>
          <w:p w14:paraId="348E9BA4" w14:textId="77777777" w:rsidR="00251DC7" w:rsidRDefault="00374F5C" w:rsidP="00251DC7">
            <w:pPr>
              <w:pStyle w:val="ListParagraph"/>
              <w:numPr>
                <w:ilvl w:val="0"/>
                <w:numId w:val="31"/>
              </w:numPr>
              <w:spacing w:line="276" w:lineRule="auto"/>
              <w:rPr>
                <w:rFonts w:cs="Arial"/>
                <w:bCs/>
                <w:szCs w:val="24"/>
                <w:lang w:val="mn-MN" w:eastAsia="zh-CN"/>
              </w:rPr>
            </w:pPr>
            <w:r w:rsidRPr="00251DC7">
              <w:rPr>
                <w:rFonts w:cs="Arial"/>
                <w:bCs/>
                <w:szCs w:val="24"/>
                <w:lang w:val="mn-MN" w:eastAsia="zh-CN"/>
              </w:rPr>
              <w:t>Санхүүгийн хяналт шалгалтын Улсын ахлах байцаагч, 2017 оноос;</w:t>
            </w:r>
          </w:p>
          <w:p w14:paraId="700C3A43" w14:textId="71096AED" w:rsidR="00251DC7" w:rsidRDefault="007E1B53" w:rsidP="00251DC7">
            <w:pPr>
              <w:pStyle w:val="ListParagraph"/>
              <w:numPr>
                <w:ilvl w:val="0"/>
                <w:numId w:val="31"/>
              </w:numPr>
              <w:spacing w:line="276" w:lineRule="auto"/>
              <w:rPr>
                <w:rFonts w:cs="Arial"/>
                <w:bCs/>
                <w:szCs w:val="24"/>
                <w:lang w:val="mn-MN" w:eastAsia="zh-CN"/>
              </w:rPr>
            </w:pPr>
            <w:r w:rsidRPr="00251DC7">
              <w:rPr>
                <w:rFonts w:cs="Arial"/>
                <w:bCs/>
                <w:szCs w:val="24"/>
                <w:lang w:val="mn-MN" w:eastAsia="zh-CN"/>
              </w:rPr>
              <w:t xml:space="preserve"> </w:t>
            </w:r>
            <w:r w:rsidR="009A3BE4">
              <w:rPr>
                <w:rFonts w:cs="Arial"/>
                <w:bCs/>
                <w:szCs w:val="24"/>
                <w:lang w:val="mn-MN" w:eastAsia="zh-CN"/>
              </w:rPr>
              <w:t>“</w:t>
            </w:r>
            <w:r w:rsidR="007D3150" w:rsidRPr="00251DC7">
              <w:rPr>
                <w:rFonts w:cs="Arial"/>
                <w:bCs/>
                <w:szCs w:val="24"/>
                <w:lang w:val="mn-MN" w:eastAsia="zh-CN"/>
              </w:rPr>
              <w:t>МИАТ</w:t>
            </w:r>
            <w:r w:rsidR="009A3BE4">
              <w:rPr>
                <w:rFonts w:cs="Arial"/>
                <w:bCs/>
                <w:szCs w:val="24"/>
                <w:lang w:val="mn-MN" w:eastAsia="zh-CN"/>
              </w:rPr>
              <w:t>”</w:t>
            </w:r>
            <w:r w:rsidR="007D3150" w:rsidRPr="00251DC7">
              <w:rPr>
                <w:rFonts w:cs="Arial"/>
                <w:bCs/>
                <w:szCs w:val="24"/>
                <w:lang w:val="mn-MN" w:eastAsia="zh-CN"/>
              </w:rPr>
              <w:t xml:space="preserve"> ТӨХК-ийн Төлөөлөн Удирдах зөвлөлийн Нэр дэвшүүлэх хорооны дарга 2</w:t>
            </w:r>
            <w:r w:rsidR="00BA20A5" w:rsidRPr="00251DC7">
              <w:rPr>
                <w:rFonts w:cs="Arial"/>
                <w:bCs/>
                <w:szCs w:val="24"/>
                <w:lang w:val="mn-MN" w:eastAsia="zh-CN"/>
              </w:rPr>
              <w:t>019-2020.04 дүгээр сар;</w:t>
            </w:r>
          </w:p>
          <w:p w14:paraId="6EC6A97D" w14:textId="12C0A523" w:rsidR="00251DC7" w:rsidRDefault="009A3BE4" w:rsidP="00251DC7">
            <w:pPr>
              <w:pStyle w:val="ListParagraph"/>
              <w:numPr>
                <w:ilvl w:val="0"/>
                <w:numId w:val="31"/>
              </w:numPr>
              <w:spacing w:line="276" w:lineRule="auto"/>
              <w:rPr>
                <w:rFonts w:cs="Arial"/>
                <w:bCs/>
                <w:szCs w:val="24"/>
                <w:lang w:val="mn-MN" w:eastAsia="zh-CN"/>
              </w:rPr>
            </w:pPr>
            <w:r>
              <w:rPr>
                <w:rFonts w:cs="Arial"/>
                <w:bCs/>
                <w:szCs w:val="24"/>
                <w:lang w:val="mn-MN" w:eastAsia="zh-CN"/>
              </w:rPr>
              <w:t>“</w:t>
            </w:r>
            <w:r w:rsidR="007E1B53" w:rsidRPr="00251DC7">
              <w:rPr>
                <w:rFonts w:cs="Arial"/>
                <w:bCs/>
                <w:szCs w:val="24"/>
                <w:lang w:val="mn-MN" w:eastAsia="zh-CN"/>
              </w:rPr>
              <w:t>МИАТ</w:t>
            </w:r>
            <w:r>
              <w:rPr>
                <w:rFonts w:cs="Arial"/>
                <w:bCs/>
                <w:szCs w:val="24"/>
                <w:lang w:val="mn-MN" w:eastAsia="zh-CN"/>
              </w:rPr>
              <w:t>”</w:t>
            </w:r>
            <w:r w:rsidR="007E1B53" w:rsidRPr="00251DC7">
              <w:rPr>
                <w:rFonts w:cs="Arial"/>
                <w:bCs/>
                <w:szCs w:val="24"/>
                <w:lang w:val="mn-MN" w:eastAsia="zh-CN"/>
              </w:rPr>
              <w:t xml:space="preserve"> ТӨХК-ийн Төлөөлөн Удирда</w:t>
            </w:r>
            <w:r w:rsidR="00B15C01" w:rsidRPr="00251DC7">
              <w:rPr>
                <w:rFonts w:cs="Arial"/>
                <w:bCs/>
                <w:szCs w:val="24"/>
                <w:lang w:val="mn-MN" w:eastAsia="zh-CN"/>
              </w:rPr>
              <w:t>х зөвлөлийн гишүүн, 2016-2020.04 дүгээр сар;</w:t>
            </w:r>
          </w:p>
          <w:p w14:paraId="1AFFAB2C" w14:textId="108DC22C" w:rsidR="00251DC7" w:rsidRDefault="009A3BE4" w:rsidP="00251DC7">
            <w:pPr>
              <w:pStyle w:val="ListParagraph"/>
              <w:numPr>
                <w:ilvl w:val="0"/>
                <w:numId w:val="31"/>
              </w:numPr>
              <w:spacing w:line="276" w:lineRule="auto"/>
              <w:rPr>
                <w:rFonts w:cs="Arial"/>
                <w:bCs/>
                <w:szCs w:val="24"/>
                <w:lang w:val="mn-MN" w:eastAsia="zh-CN"/>
              </w:rPr>
            </w:pPr>
            <w:r>
              <w:rPr>
                <w:rFonts w:cs="Arial"/>
                <w:bCs/>
                <w:szCs w:val="24"/>
                <w:lang w:val="mn-MN" w:eastAsia="zh-CN"/>
              </w:rPr>
              <w:t>“</w:t>
            </w:r>
            <w:r w:rsidR="007E1B53" w:rsidRPr="00251DC7">
              <w:rPr>
                <w:rFonts w:cs="Arial"/>
                <w:bCs/>
                <w:szCs w:val="24"/>
                <w:lang w:val="mn-MN" w:eastAsia="zh-CN"/>
              </w:rPr>
              <w:t>Д</w:t>
            </w:r>
            <w:r w:rsidR="00B25716">
              <w:rPr>
                <w:rFonts w:cs="Arial"/>
                <w:bCs/>
                <w:szCs w:val="24"/>
                <w:lang w:val="mn-MN" w:eastAsia="zh-CN"/>
              </w:rPr>
              <w:t>орнод Бүсийн Эрчим Хүчний систем</w:t>
            </w:r>
            <w:r>
              <w:rPr>
                <w:rFonts w:cs="Arial"/>
                <w:bCs/>
                <w:szCs w:val="24"/>
                <w:lang w:val="mn-MN" w:eastAsia="zh-CN"/>
              </w:rPr>
              <w:t>”</w:t>
            </w:r>
            <w:r w:rsidR="007E1B53" w:rsidRPr="00251DC7">
              <w:rPr>
                <w:rFonts w:cs="Arial"/>
                <w:bCs/>
                <w:szCs w:val="24"/>
                <w:lang w:val="mn-MN" w:eastAsia="zh-CN"/>
              </w:rPr>
              <w:t xml:space="preserve"> ТӨХК</w:t>
            </w:r>
            <w:r w:rsidR="00762636" w:rsidRPr="00251DC7">
              <w:rPr>
                <w:rFonts w:cs="Arial"/>
                <w:bCs/>
                <w:szCs w:val="24"/>
                <w:lang w:val="mn-MN" w:eastAsia="zh-CN"/>
              </w:rPr>
              <w:t>-</w:t>
            </w:r>
            <w:r w:rsidR="007E1B53" w:rsidRPr="00251DC7">
              <w:rPr>
                <w:rFonts w:cs="Arial"/>
                <w:bCs/>
                <w:szCs w:val="24"/>
                <w:lang w:val="mn-MN" w:eastAsia="zh-CN"/>
              </w:rPr>
              <w:t>ийн Төлөөлөн Удирдах зөвлөлийн</w:t>
            </w:r>
            <w:r w:rsidR="00B15C01" w:rsidRPr="00251DC7">
              <w:rPr>
                <w:rFonts w:cs="Arial"/>
                <w:bCs/>
                <w:szCs w:val="24"/>
                <w:lang w:val="mn-MN" w:eastAsia="zh-CN"/>
              </w:rPr>
              <w:t xml:space="preserve"> дарга, гишүүн 2016-2019.07 дугаар сар;</w:t>
            </w:r>
          </w:p>
          <w:p w14:paraId="243D7E38" w14:textId="63A9EDAA" w:rsidR="00251DC7" w:rsidRDefault="009A3BE4" w:rsidP="00251DC7">
            <w:pPr>
              <w:pStyle w:val="ListParagraph"/>
              <w:numPr>
                <w:ilvl w:val="0"/>
                <w:numId w:val="31"/>
              </w:numPr>
              <w:spacing w:line="276" w:lineRule="auto"/>
              <w:rPr>
                <w:rFonts w:cs="Arial"/>
                <w:bCs/>
                <w:szCs w:val="24"/>
                <w:lang w:val="mn-MN" w:eastAsia="zh-CN"/>
              </w:rPr>
            </w:pPr>
            <w:r>
              <w:rPr>
                <w:rFonts w:cs="Arial"/>
                <w:bCs/>
                <w:szCs w:val="24"/>
                <w:lang w:val="mn-MN" w:eastAsia="zh-CN"/>
              </w:rPr>
              <w:t>“</w:t>
            </w:r>
            <w:r w:rsidR="007E1B53" w:rsidRPr="00251DC7">
              <w:rPr>
                <w:rFonts w:cs="Arial"/>
                <w:bCs/>
                <w:szCs w:val="24"/>
                <w:lang w:val="mn-MN" w:eastAsia="zh-CN"/>
              </w:rPr>
              <w:t>Д</w:t>
            </w:r>
            <w:r w:rsidR="00B25716">
              <w:rPr>
                <w:rFonts w:cs="Arial"/>
                <w:bCs/>
                <w:szCs w:val="24"/>
                <w:lang w:val="mn-MN" w:eastAsia="zh-CN"/>
              </w:rPr>
              <w:t xml:space="preserve">улааны </w:t>
            </w:r>
            <w:r w:rsidR="007E1B53" w:rsidRPr="00251DC7">
              <w:rPr>
                <w:rFonts w:cs="Arial"/>
                <w:bCs/>
                <w:szCs w:val="24"/>
                <w:lang w:val="mn-MN" w:eastAsia="zh-CN"/>
              </w:rPr>
              <w:t>Ц</w:t>
            </w:r>
            <w:r w:rsidR="00B25716">
              <w:rPr>
                <w:rFonts w:cs="Arial"/>
                <w:bCs/>
                <w:szCs w:val="24"/>
                <w:lang w:val="mn-MN" w:eastAsia="zh-CN"/>
              </w:rPr>
              <w:t xml:space="preserve">ахилгаан </w:t>
            </w:r>
            <w:r w:rsidR="007E1B53" w:rsidRPr="00251DC7">
              <w:rPr>
                <w:rFonts w:cs="Arial"/>
                <w:bCs/>
                <w:szCs w:val="24"/>
                <w:lang w:val="mn-MN" w:eastAsia="zh-CN"/>
              </w:rPr>
              <w:t>С</w:t>
            </w:r>
            <w:r w:rsidR="00B25716">
              <w:rPr>
                <w:rFonts w:cs="Arial"/>
                <w:bCs/>
                <w:szCs w:val="24"/>
                <w:lang w:val="mn-MN" w:eastAsia="zh-CN"/>
              </w:rPr>
              <w:t>танц</w:t>
            </w:r>
            <w:r w:rsidR="007E1B53" w:rsidRPr="00251DC7">
              <w:rPr>
                <w:rFonts w:cs="Arial"/>
                <w:bCs/>
                <w:szCs w:val="24"/>
                <w:lang w:val="mn-MN" w:eastAsia="zh-CN"/>
              </w:rPr>
              <w:t>-2</w:t>
            </w:r>
            <w:r>
              <w:rPr>
                <w:rFonts w:cs="Arial"/>
                <w:bCs/>
                <w:szCs w:val="24"/>
                <w:lang w:val="mn-MN" w:eastAsia="zh-CN"/>
              </w:rPr>
              <w:t>”</w:t>
            </w:r>
            <w:r w:rsidR="009A6DFA">
              <w:rPr>
                <w:rFonts w:cs="Arial"/>
                <w:bCs/>
                <w:szCs w:val="24"/>
                <w:lang w:val="mn-MN" w:eastAsia="zh-CN"/>
              </w:rPr>
              <w:t xml:space="preserve"> </w:t>
            </w:r>
            <w:r w:rsidR="007E1B53" w:rsidRPr="00251DC7">
              <w:rPr>
                <w:rFonts w:cs="Arial"/>
                <w:bCs/>
                <w:szCs w:val="24"/>
                <w:lang w:val="mn-MN" w:eastAsia="zh-CN"/>
              </w:rPr>
              <w:t>ТӨХК-ийн Төлөөлөн Удирдах зөвлөлийн г</w:t>
            </w:r>
            <w:r w:rsidR="00AD2B2A" w:rsidRPr="00251DC7">
              <w:rPr>
                <w:rFonts w:cs="Arial"/>
                <w:bCs/>
                <w:szCs w:val="24"/>
                <w:lang w:val="mn-MN" w:eastAsia="zh-CN"/>
              </w:rPr>
              <w:t>ишүүн 2016-2017.04 дүгээр сар;</w:t>
            </w:r>
          </w:p>
          <w:p w14:paraId="52E2B6E0" w14:textId="25C37181" w:rsidR="00251DC7" w:rsidRDefault="007E1B53" w:rsidP="00251DC7">
            <w:pPr>
              <w:pStyle w:val="ListParagraph"/>
              <w:numPr>
                <w:ilvl w:val="0"/>
                <w:numId w:val="31"/>
              </w:numPr>
              <w:spacing w:line="276" w:lineRule="auto"/>
              <w:rPr>
                <w:rFonts w:cs="Arial"/>
                <w:bCs/>
                <w:szCs w:val="24"/>
                <w:lang w:val="mn-MN" w:eastAsia="zh-CN"/>
              </w:rPr>
            </w:pPr>
            <w:r w:rsidRPr="00251DC7">
              <w:rPr>
                <w:rFonts w:cs="Arial"/>
                <w:bCs/>
                <w:szCs w:val="24"/>
                <w:lang w:val="mn-MN" w:eastAsia="zh-CN"/>
              </w:rPr>
              <w:t xml:space="preserve">БНХАУ, Бээжин хот </w:t>
            </w:r>
            <w:r w:rsidR="009A3BE4">
              <w:rPr>
                <w:rFonts w:cs="Arial"/>
                <w:bCs/>
                <w:szCs w:val="24"/>
                <w:lang w:val="mn-MN" w:eastAsia="zh-CN"/>
              </w:rPr>
              <w:t>“</w:t>
            </w:r>
            <w:r w:rsidRPr="00251DC7">
              <w:rPr>
                <w:rFonts w:cs="Arial"/>
                <w:bCs/>
                <w:szCs w:val="24"/>
                <w:lang w:val="mn-MN" w:eastAsia="zh-CN"/>
              </w:rPr>
              <w:t>МИАТ ТӨХК</w:t>
            </w:r>
            <w:r w:rsidR="009A3BE4">
              <w:rPr>
                <w:rFonts w:cs="Arial"/>
                <w:bCs/>
                <w:szCs w:val="24"/>
                <w:lang w:val="mn-MN" w:eastAsia="zh-CN"/>
              </w:rPr>
              <w:t>”</w:t>
            </w:r>
            <w:r w:rsidRPr="00251DC7">
              <w:rPr>
                <w:rFonts w:cs="Arial"/>
                <w:bCs/>
                <w:szCs w:val="24"/>
                <w:lang w:val="mn-MN" w:eastAsia="zh-CN"/>
              </w:rPr>
              <w:t>-ийн Төлөөлөгчийн газар суудал захиалагч,    2010-2015</w:t>
            </w:r>
            <w:r w:rsidR="00AD2B2A" w:rsidRPr="00251DC7">
              <w:rPr>
                <w:rFonts w:cs="Arial"/>
                <w:bCs/>
                <w:szCs w:val="24"/>
                <w:lang w:val="mn-MN" w:eastAsia="zh-CN"/>
              </w:rPr>
              <w:t>.07 дугаар сар</w:t>
            </w:r>
            <w:r w:rsidRPr="00251DC7">
              <w:rPr>
                <w:rFonts w:cs="Arial"/>
                <w:bCs/>
                <w:szCs w:val="24"/>
                <w:lang w:val="mn-MN" w:eastAsia="zh-CN"/>
              </w:rPr>
              <w:t>;</w:t>
            </w:r>
          </w:p>
          <w:p w14:paraId="55741D74" w14:textId="77777777" w:rsidR="00251DC7" w:rsidRDefault="007E1B53" w:rsidP="00251DC7">
            <w:pPr>
              <w:pStyle w:val="ListParagraph"/>
              <w:numPr>
                <w:ilvl w:val="0"/>
                <w:numId w:val="31"/>
              </w:numPr>
              <w:spacing w:line="276" w:lineRule="auto"/>
              <w:rPr>
                <w:rFonts w:cs="Arial"/>
                <w:bCs/>
                <w:szCs w:val="24"/>
                <w:lang w:val="mn-MN" w:eastAsia="zh-CN"/>
              </w:rPr>
            </w:pPr>
            <w:r w:rsidRPr="00251DC7">
              <w:rPr>
                <w:rFonts w:cs="Arial"/>
                <w:bCs/>
                <w:szCs w:val="24"/>
                <w:lang w:val="mn-MN" w:eastAsia="zh-CN"/>
              </w:rPr>
              <w:t>УИХ-ын Тамгын газа</w:t>
            </w:r>
            <w:r w:rsidR="00AD2B2A" w:rsidRPr="00251DC7">
              <w:rPr>
                <w:rFonts w:cs="Arial"/>
                <w:bCs/>
                <w:szCs w:val="24"/>
                <w:lang w:val="mn-MN" w:eastAsia="zh-CN"/>
              </w:rPr>
              <w:t>р, референт-судлаач 2009-2010.01</w:t>
            </w:r>
          </w:p>
          <w:p w14:paraId="276F7CBD" w14:textId="629AD8C2" w:rsidR="007E1B53" w:rsidRPr="00251DC7" w:rsidRDefault="007E1B53" w:rsidP="00251DC7">
            <w:pPr>
              <w:pStyle w:val="ListParagraph"/>
              <w:numPr>
                <w:ilvl w:val="0"/>
                <w:numId w:val="31"/>
              </w:numPr>
              <w:spacing w:line="276" w:lineRule="auto"/>
              <w:rPr>
                <w:rFonts w:cs="Arial"/>
                <w:bCs/>
                <w:szCs w:val="24"/>
                <w:lang w:val="mn-MN" w:eastAsia="zh-CN"/>
              </w:rPr>
            </w:pPr>
            <w:r w:rsidRPr="00251DC7">
              <w:rPr>
                <w:rFonts w:cs="Arial"/>
                <w:bCs/>
                <w:szCs w:val="24"/>
                <w:lang w:val="mn-MN" w:eastAsia="zh-CN"/>
              </w:rPr>
              <w:t>МУИС,</w:t>
            </w:r>
            <w:r w:rsidR="006B3D01" w:rsidRPr="00251DC7">
              <w:rPr>
                <w:rFonts w:cs="Arial"/>
                <w:bCs/>
                <w:szCs w:val="24"/>
                <w:lang w:val="mn-MN" w:eastAsia="zh-CN"/>
              </w:rPr>
              <w:t xml:space="preserve"> Монгол судлалын сургууль, Эх бичиг суд</w:t>
            </w:r>
            <w:r w:rsidR="00CF72D1" w:rsidRPr="00251DC7">
              <w:rPr>
                <w:rFonts w:cs="Arial"/>
                <w:bCs/>
                <w:szCs w:val="24"/>
                <w:lang w:val="mn-MN" w:eastAsia="zh-CN"/>
              </w:rPr>
              <w:t>лалын тэнхим, Хятад хэл, орчуул</w:t>
            </w:r>
            <w:r w:rsidR="006B3D01" w:rsidRPr="00251DC7">
              <w:rPr>
                <w:rFonts w:cs="Arial"/>
                <w:bCs/>
                <w:szCs w:val="24"/>
                <w:lang w:val="mn-MN" w:eastAsia="zh-CN"/>
              </w:rPr>
              <w:t>га, цагийн багш, 1998-1999 он</w:t>
            </w:r>
            <w:r w:rsidR="00CF72D1" w:rsidRPr="00251DC7">
              <w:rPr>
                <w:rFonts w:cs="Arial"/>
                <w:bCs/>
                <w:szCs w:val="24"/>
                <w:lang w:val="mn-MN" w:eastAsia="zh-CN"/>
              </w:rPr>
              <w:t>.</w:t>
            </w:r>
          </w:p>
          <w:p w14:paraId="3D676EC3" w14:textId="1480A8BA" w:rsidR="004616AF" w:rsidRPr="007E1B53" w:rsidRDefault="004616AF" w:rsidP="008716A0">
            <w:pPr>
              <w:pStyle w:val="ListParagraph"/>
              <w:ind w:left="792"/>
              <w:rPr>
                <w:rFonts w:cs="Arial"/>
                <w:b/>
                <w:bCs/>
                <w:szCs w:val="24"/>
                <w:lang w:val="mn-MN"/>
              </w:rPr>
            </w:pPr>
          </w:p>
        </w:tc>
      </w:tr>
      <w:tr w:rsidR="004616AF" w:rsidRPr="00FD0815" w14:paraId="2D4CD802" w14:textId="77777777" w:rsidTr="000F1CDF">
        <w:tc>
          <w:tcPr>
            <w:tcW w:w="606" w:type="dxa"/>
            <w:vMerge w:val="restart"/>
          </w:tcPr>
          <w:p w14:paraId="5BDA54A4" w14:textId="77777777" w:rsidR="004616AF" w:rsidRPr="00FD0815" w:rsidRDefault="004616AF" w:rsidP="00F62783">
            <w:pPr>
              <w:rPr>
                <w:rFonts w:cs="Arial"/>
                <w:b/>
                <w:bCs/>
                <w:szCs w:val="24"/>
              </w:rPr>
            </w:pPr>
            <w:r w:rsidRPr="00FD0815">
              <w:rPr>
                <w:rFonts w:cs="Arial"/>
                <w:b/>
                <w:bCs/>
                <w:szCs w:val="24"/>
              </w:rPr>
              <w:lastRenderedPageBreak/>
              <w:t>3.4</w:t>
            </w:r>
          </w:p>
        </w:tc>
        <w:tc>
          <w:tcPr>
            <w:tcW w:w="8676"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942F84" w14:paraId="2C4B8535" w14:textId="77777777" w:rsidTr="000F1CDF">
        <w:tc>
          <w:tcPr>
            <w:tcW w:w="606" w:type="dxa"/>
            <w:vMerge/>
          </w:tcPr>
          <w:p w14:paraId="78079BF1" w14:textId="77777777" w:rsidR="004616AF" w:rsidRPr="00FD0815" w:rsidRDefault="004616AF" w:rsidP="00F62783">
            <w:pPr>
              <w:rPr>
                <w:rFonts w:cs="Arial"/>
                <w:b/>
                <w:bCs/>
                <w:szCs w:val="24"/>
              </w:rPr>
            </w:pPr>
          </w:p>
        </w:tc>
        <w:tc>
          <w:tcPr>
            <w:tcW w:w="8676" w:type="dxa"/>
          </w:tcPr>
          <w:p w14:paraId="5DC430D3" w14:textId="77777777" w:rsidR="00884ADE" w:rsidRDefault="00884ADE" w:rsidP="00843C25">
            <w:pPr>
              <w:pStyle w:val="ListParagraph"/>
              <w:spacing w:line="276" w:lineRule="auto"/>
              <w:rPr>
                <w:rFonts w:eastAsia="Times New Roman" w:cs="Arial"/>
                <w:szCs w:val="24"/>
                <w:lang w:val="mn-MN"/>
              </w:rPr>
            </w:pPr>
          </w:p>
          <w:p w14:paraId="40006C2A" w14:textId="0454708B" w:rsidR="001E2B5C" w:rsidRDefault="00884ADE" w:rsidP="001E2B5C">
            <w:pPr>
              <w:pStyle w:val="ListParagraph"/>
              <w:numPr>
                <w:ilvl w:val="0"/>
                <w:numId w:val="29"/>
              </w:numPr>
              <w:spacing w:line="276" w:lineRule="auto"/>
              <w:rPr>
                <w:rFonts w:eastAsia="Times New Roman" w:cs="Arial"/>
                <w:b/>
                <w:szCs w:val="24"/>
                <w:lang w:val="mn-MN"/>
              </w:rPr>
            </w:pPr>
            <w:r w:rsidRPr="00884ADE">
              <w:rPr>
                <w:rFonts w:eastAsia="Times New Roman" w:cs="Arial"/>
                <w:b/>
                <w:szCs w:val="24"/>
                <w:lang w:val="mn-MN"/>
              </w:rPr>
              <w:t>Мэргэжлийн үйл ажиллагаа-10</w:t>
            </w:r>
          </w:p>
          <w:p w14:paraId="366E2E4F" w14:textId="2B8C0499" w:rsidR="001E2B5C" w:rsidRPr="001E2B5C" w:rsidRDefault="001E2B5C" w:rsidP="001E2B5C">
            <w:pPr>
              <w:rPr>
                <w:rFonts w:eastAsia="Times New Roman" w:cs="Arial"/>
                <w:i/>
                <w:szCs w:val="24"/>
                <w:lang w:val="mn-MN"/>
              </w:rPr>
            </w:pPr>
            <w:r w:rsidRPr="001E2B5C">
              <w:rPr>
                <w:rFonts w:eastAsia="Times New Roman" w:cs="Arial"/>
                <w:i/>
                <w:szCs w:val="24"/>
                <w:lang w:val="mn-MN"/>
              </w:rPr>
              <w:t>Төрийн өмч</w:t>
            </w:r>
            <w:r>
              <w:rPr>
                <w:rFonts w:eastAsia="Times New Roman" w:cs="Arial"/>
                <w:i/>
                <w:szCs w:val="24"/>
                <w:lang w:val="mn-MN"/>
              </w:rPr>
              <w:t>ийн бодлого, зохицуулалтын газрын даргын тушаалаар Ажлын хэсэг байгуулагдсан.</w:t>
            </w:r>
          </w:p>
          <w:p w14:paraId="771BD99C" w14:textId="38D2B5FA" w:rsidR="00714AE9" w:rsidRPr="00714AE9" w:rsidRDefault="00843C25" w:rsidP="00C91B44">
            <w:pPr>
              <w:pStyle w:val="ListParagraph"/>
              <w:spacing w:line="276" w:lineRule="auto"/>
              <w:ind w:left="24" w:firstLine="336"/>
              <w:rPr>
                <w:rFonts w:eastAsia="Times New Roman" w:cs="Arial"/>
                <w:szCs w:val="24"/>
                <w:lang w:val="mn-MN"/>
              </w:rPr>
            </w:pPr>
            <w:r w:rsidRPr="00843C25">
              <w:rPr>
                <w:rFonts w:cs="Arial"/>
                <w:b/>
                <w:i/>
                <w:lang w:val="mn-MN"/>
              </w:rPr>
              <w:t>1 дүгээрm</w:t>
            </w:r>
            <w:r w:rsidR="00714AE9" w:rsidRPr="00843C25">
              <w:rPr>
                <w:rFonts w:cs="Arial"/>
                <w:b/>
                <w:i/>
                <w:lang w:val="mn-MN"/>
              </w:rPr>
              <w:t>:</w:t>
            </w:r>
            <w:r w:rsidR="00714AE9">
              <w:rPr>
                <w:rFonts w:cs="Arial"/>
                <w:lang w:val="mn-MN"/>
              </w:rPr>
              <w:t xml:space="preserve"> </w:t>
            </w:r>
            <w:r w:rsidR="00714AE9" w:rsidRPr="00714AE9">
              <w:rPr>
                <w:rFonts w:cs="Arial"/>
                <w:lang w:val="mn-MN"/>
              </w:rPr>
              <w:t xml:space="preserve">Төрийн болон орон нутгийн өмчийн тухай хууль 1996 онд батлагдан хэрэгжиж эхэлснээс өнөөдрийг хүртэлх хугацаанд өөр бусад хуульд өөрчлөлт орсон болон бусад шалтгаанаар 29 удаа нэмэлт өөрчлөлт </w:t>
            </w:r>
            <w:r w:rsidR="00714AE9" w:rsidRPr="00714AE9">
              <w:rPr>
                <w:rFonts w:cs="Arial"/>
                <w:lang w:val="mn-MN"/>
              </w:rPr>
              <w:lastRenderedPageBreak/>
              <w:t>орж, улмаар хуулийн нэгдмэл зохицуулалт алдагдаж, өнөөгийн цаг үеийн хэрэгцээнд нийцэхгүй байгаа нь зайлшгүй шинэчлэх шаардлагатайг харуулж байна.</w:t>
            </w:r>
          </w:p>
          <w:p w14:paraId="0278367A" w14:textId="4CA01F52" w:rsidR="00714AE9" w:rsidRDefault="00714AE9" w:rsidP="00C91B44">
            <w:pPr>
              <w:spacing w:line="276" w:lineRule="auto"/>
              <w:rPr>
                <w:rFonts w:eastAsia="Times New Roman" w:cs="Arial"/>
                <w:szCs w:val="24"/>
                <w:lang w:val="mn-MN"/>
              </w:rPr>
            </w:pPr>
            <w:r>
              <w:rPr>
                <w:rFonts w:eastAsia="Times New Roman" w:cs="Arial"/>
                <w:szCs w:val="24"/>
                <w:lang w:val="mn-MN"/>
              </w:rPr>
              <w:t xml:space="preserve">Төрийн өмчийн бодлого, зохицуулалтын газраас </w:t>
            </w:r>
            <w:r w:rsidRPr="001E7942">
              <w:rPr>
                <w:rFonts w:eastAsia="Times New Roman" w:cs="Arial"/>
                <w:color w:val="000000" w:themeColor="text1"/>
                <w:szCs w:val="24"/>
                <w:shd w:val="clear" w:color="auto" w:fill="FFFFFF"/>
                <w:lang w:val="mn-MN"/>
              </w:rPr>
              <w:t>Монгол Улсын Үндсэн хуульд 2019</w:t>
            </w:r>
            <w:r>
              <w:rPr>
                <w:rFonts w:eastAsia="Times New Roman" w:cs="Arial"/>
                <w:color w:val="000000" w:themeColor="text1"/>
                <w:szCs w:val="24"/>
                <w:shd w:val="clear" w:color="auto" w:fill="FFFFFF"/>
                <w:lang w:val="mn-MN"/>
              </w:rPr>
              <w:t xml:space="preserve"> оны 11 дүгээр сарын 14-ний өдрийн</w:t>
            </w:r>
            <w:r w:rsidRPr="001E7942">
              <w:rPr>
                <w:rFonts w:eastAsia="Times New Roman" w:cs="Arial"/>
                <w:szCs w:val="24"/>
                <w:lang w:val="mn-MN"/>
              </w:rPr>
              <w:t xml:space="preserve"> </w:t>
            </w:r>
            <w:r>
              <w:rPr>
                <w:rFonts w:eastAsia="Times New Roman" w:cs="Arial"/>
                <w:color w:val="000000" w:themeColor="text1"/>
                <w:szCs w:val="24"/>
                <w:shd w:val="clear" w:color="auto" w:fill="FFFFFF"/>
                <w:lang w:val="mn-MN"/>
              </w:rPr>
              <w:t>нэмэлт, өөрчлөлт</w:t>
            </w:r>
            <w:r w:rsidRPr="001E7942">
              <w:rPr>
                <w:rFonts w:eastAsia="Times New Roman" w:cs="Arial"/>
                <w:color w:val="000000" w:themeColor="text1"/>
                <w:szCs w:val="24"/>
                <w:shd w:val="clear" w:color="auto" w:fill="FFFFFF"/>
                <w:lang w:val="mn-MN"/>
              </w:rPr>
              <w:t xml:space="preserve"> </w:t>
            </w:r>
            <w:r>
              <w:rPr>
                <w:rFonts w:eastAsia="Times New Roman" w:cs="Arial"/>
                <w:color w:val="000000" w:themeColor="text1"/>
                <w:szCs w:val="24"/>
                <w:shd w:val="clear" w:color="auto" w:fill="FFFFFF"/>
                <w:lang w:val="mn-MN"/>
              </w:rPr>
              <w:t xml:space="preserve">болон </w:t>
            </w:r>
            <w:r w:rsidRPr="001E7942">
              <w:rPr>
                <w:rFonts w:eastAsia="Times New Roman" w:cs="Arial"/>
                <w:bCs/>
                <w:color w:val="000000" w:themeColor="text1"/>
                <w:szCs w:val="24"/>
                <w:shd w:val="clear" w:color="auto" w:fill="FFFFFF"/>
                <w:lang w:val="mn-MN"/>
              </w:rPr>
              <w:t>“Алс</w:t>
            </w:r>
            <w:r w:rsidR="00C91B44">
              <w:rPr>
                <w:rFonts w:eastAsia="Times New Roman" w:cs="Arial"/>
                <w:bCs/>
                <w:color w:val="000000" w:themeColor="text1"/>
                <w:szCs w:val="24"/>
                <w:shd w:val="clear" w:color="auto" w:fill="FFFFFF"/>
                <w:lang w:val="mn-MN"/>
              </w:rPr>
              <w:t xml:space="preserve">ын хараа-2050” Монгол Улсын урт </w:t>
            </w:r>
            <w:r w:rsidRPr="001E7942">
              <w:rPr>
                <w:rFonts w:eastAsia="Times New Roman" w:cs="Arial"/>
                <w:bCs/>
                <w:color w:val="000000" w:themeColor="text1"/>
                <w:szCs w:val="24"/>
                <w:shd w:val="clear" w:color="auto" w:fill="FFFFFF"/>
                <w:lang w:val="mn-MN"/>
              </w:rPr>
              <w:t>хугацааны хөгжлийн бодлого,</w:t>
            </w:r>
            <w:r w:rsidRPr="001E7942">
              <w:rPr>
                <w:rFonts w:eastAsia="Times New Roman" w:cs="Arial"/>
                <w:b/>
                <w:szCs w:val="24"/>
                <w:lang w:val="mn-MN"/>
              </w:rPr>
              <w:t xml:space="preserve"> </w:t>
            </w:r>
            <w:r w:rsidRPr="001E7942">
              <w:rPr>
                <w:rFonts w:eastAsia="Times New Roman" w:cs="Arial"/>
                <w:szCs w:val="24"/>
                <w:lang w:val="mn-MN"/>
              </w:rPr>
              <w:t xml:space="preserve">Засгийн газрын 2020-2024 оны мөрийн хөтөлбөрийг хэрэгжүүлэх, төрийн өмчийн үр ашгийг дээшлүүлэх, орон нутгийн бие даасан байдлыг хангахад </w:t>
            </w:r>
            <w:r>
              <w:rPr>
                <w:rFonts w:eastAsia="Times New Roman" w:cs="Arial"/>
                <w:szCs w:val="24"/>
                <w:lang w:val="mn-MN"/>
              </w:rPr>
              <w:t xml:space="preserve">эрх зүйн орчинг боловсронгуй болгох үүднээс  </w:t>
            </w:r>
            <w:r w:rsidRPr="001E7942">
              <w:rPr>
                <w:rFonts w:eastAsia="Times New Roman" w:cs="Arial"/>
                <w:szCs w:val="24"/>
                <w:lang w:val="mn-MN"/>
              </w:rPr>
              <w:t>одоо хүчин төгөлдөр үйлчилж буй 1996 оны Төрийн болон орон нутгийн өмчийн тухай</w:t>
            </w:r>
            <w:r>
              <w:rPr>
                <w:rFonts w:eastAsia="Times New Roman" w:cs="Arial"/>
                <w:szCs w:val="24"/>
                <w:lang w:val="mn-MN"/>
              </w:rPr>
              <w:t xml:space="preserve"> </w:t>
            </w:r>
            <w:r w:rsidRPr="001E7942">
              <w:rPr>
                <w:rFonts w:eastAsia="Times New Roman" w:cs="Arial"/>
                <w:szCs w:val="24"/>
                <w:lang w:val="mn-MN"/>
              </w:rPr>
              <w:t xml:space="preserve"> </w:t>
            </w:r>
            <w:r>
              <w:rPr>
                <w:rFonts w:eastAsia="Times New Roman" w:cs="Arial"/>
                <w:szCs w:val="24"/>
                <w:lang w:val="mn-MN"/>
              </w:rPr>
              <w:t xml:space="preserve">хуулийн </w:t>
            </w:r>
            <w:r w:rsidRPr="001E7942">
              <w:rPr>
                <w:rFonts w:eastAsia="Times New Roman" w:cs="Arial"/>
                <w:szCs w:val="24"/>
                <w:lang w:val="mn-MN"/>
              </w:rPr>
              <w:t>шинэчилсэ</w:t>
            </w:r>
            <w:r>
              <w:rPr>
                <w:rFonts w:eastAsia="Times New Roman" w:cs="Arial"/>
                <w:szCs w:val="24"/>
                <w:lang w:val="mn-MN"/>
              </w:rPr>
              <w:t xml:space="preserve">н найруулгын төслийг боловсруулах ажлын хэсэгт ажиллаж төслийг 2021 оны 03 дугаар сарын 01-ний  өдрийн 362 тоот албан бичгээр Засгийн газрын Хэрэг эрхлэх газарт хүргүүлээд байна.   </w:t>
            </w:r>
          </w:p>
          <w:p w14:paraId="58CEA316" w14:textId="35C86742" w:rsidR="00714AE9" w:rsidRDefault="00714AE9" w:rsidP="00C91B44">
            <w:pPr>
              <w:spacing w:line="276" w:lineRule="auto"/>
              <w:rPr>
                <w:rFonts w:cs="Arial"/>
                <w:szCs w:val="24"/>
                <w:lang w:val="mn-MN"/>
              </w:rPr>
            </w:pPr>
            <w:r>
              <w:rPr>
                <w:rFonts w:eastAsia="Times New Roman" w:cs="Arial"/>
                <w:szCs w:val="24"/>
                <w:lang w:val="mn-MN"/>
              </w:rPr>
              <w:t xml:space="preserve">       Энэхүү хуулийн төслөөр ард түмний мэдэлд байх төрийн нийтийн өмчийн тухай, төрийн өмчийн хуулийн этгээдийг төрийн байгууллага, албан газар, нийтийн байгууллага, хувийн эрх зүйн хуулийн этгээд гэж ангилан, төрийн тусгайлсан хөрөнгийг зориулалтаар </w:t>
            </w:r>
            <w:r>
              <w:rPr>
                <w:rFonts w:cs="Arial"/>
                <w:szCs w:val="24"/>
                <w:lang w:val="mn-MN"/>
              </w:rPr>
              <w:t xml:space="preserve">нийтийн зориулалттай хөрөнгө; албаны зориулалттай хөрөнгө; арилжааны зориулалттай хөрөнгө; тусгай хэрэгцээний зориулалттай хөрөнгө гэж ангилан </w:t>
            </w:r>
            <w:r w:rsidRPr="00E82129">
              <w:rPr>
                <w:rFonts w:eastAsia="Times New Roman" w:cs="Arial"/>
                <w:szCs w:val="24"/>
                <w:lang w:val="mn-MN"/>
              </w:rPr>
              <w:t>төрийн болон орон нутгийн өмчийн хөрөн</w:t>
            </w:r>
            <w:r w:rsidR="00762636">
              <w:rPr>
                <w:rFonts w:eastAsia="Times New Roman" w:cs="Arial"/>
                <w:szCs w:val="24"/>
                <w:lang w:val="mn-MN"/>
              </w:rPr>
              <w:t>гийн өмчлөгч, удирдлага хэрэгжү</w:t>
            </w:r>
            <w:r w:rsidRPr="00E82129">
              <w:rPr>
                <w:rFonts w:eastAsia="Times New Roman" w:cs="Arial"/>
                <w:szCs w:val="24"/>
                <w:lang w:val="mn-MN"/>
              </w:rPr>
              <w:t>үлэгч этгээдийн эрх, үүргийг тодорхой болгох, төрийн өмчит хуулийн этгээдийн хөрөнгийн эзэмшилт, ашиглалтыг сайжруулах, хөрөнгийн үр өгөөжийг нэмэгдүүлэх, удирдлага, бүртгэл, хяналтын шинэ тогтолцоог нэвтрүүлэх, өмчийн сахилгыг бэхжүүлэх</w:t>
            </w:r>
            <w:r>
              <w:rPr>
                <w:rFonts w:cs="Arial"/>
                <w:szCs w:val="24"/>
                <w:lang w:val="mn-MN"/>
              </w:rPr>
              <w:t xml:space="preserve"> эрх зүйн орчинг шинэчилэн боловсруулсан болно.</w:t>
            </w:r>
          </w:p>
          <w:p w14:paraId="0A5368C0" w14:textId="77777777" w:rsidR="00714AE9" w:rsidRDefault="00714AE9" w:rsidP="00714AE9">
            <w:pPr>
              <w:spacing w:line="276" w:lineRule="auto"/>
              <w:rPr>
                <w:rFonts w:cs="Arial"/>
                <w:szCs w:val="24"/>
                <w:lang w:val="mn-MN"/>
              </w:rPr>
            </w:pPr>
          </w:p>
          <w:p w14:paraId="3CE64B7E" w14:textId="77777777" w:rsidR="00714AE9" w:rsidRPr="00714AE9" w:rsidRDefault="00714AE9" w:rsidP="009A6DFA">
            <w:pPr>
              <w:pStyle w:val="ListParagraph"/>
              <w:numPr>
                <w:ilvl w:val="0"/>
                <w:numId w:val="20"/>
              </w:numPr>
              <w:rPr>
                <w:rFonts w:eastAsia="Times New Roman" w:cs="Arial"/>
                <w:i/>
                <w:szCs w:val="24"/>
                <w:lang w:val="mn-MN"/>
              </w:rPr>
            </w:pPr>
            <w:r w:rsidRPr="00A26187">
              <w:rPr>
                <w:rFonts w:cs="Arial"/>
                <w:i/>
                <w:szCs w:val="24"/>
                <w:lang w:val="mn-MN"/>
              </w:rPr>
              <w:t xml:space="preserve">Ажлын хэсэгт ажилласан 2019.04.11-ний өдрийн Төрийн өмчийн бодлого, зохицуулалтын газрын даргын А/107 </w:t>
            </w:r>
            <w:r w:rsidRPr="00A26187">
              <w:rPr>
                <w:rFonts w:cs="Arial"/>
                <w:i/>
                <w:szCs w:val="24"/>
                <w:lang w:val="mn-MN" w:eastAsia="zh-CN"/>
              </w:rPr>
              <w:t>тоот тушаалыг хавсаргав.</w:t>
            </w:r>
            <w:r>
              <w:rPr>
                <w:rFonts w:cs="Arial"/>
                <w:i/>
                <w:szCs w:val="24"/>
                <w:lang w:val="mn-MN" w:eastAsia="zh-CN"/>
              </w:rPr>
              <w:t xml:space="preserve"> </w:t>
            </w:r>
          </w:p>
          <w:p w14:paraId="4CEFC800" w14:textId="77777777" w:rsidR="0036758E" w:rsidRDefault="0036758E" w:rsidP="0036758E">
            <w:pPr>
              <w:pStyle w:val="Other0"/>
              <w:shd w:val="clear" w:color="auto" w:fill="auto"/>
              <w:ind w:left="231"/>
              <w:jc w:val="both"/>
              <w:rPr>
                <w:rFonts w:eastAsia="SimSun"/>
                <w:lang w:val="mn-MN" w:eastAsia="zh-CN"/>
              </w:rPr>
            </w:pPr>
          </w:p>
          <w:p w14:paraId="0D005B7F" w14:textId="510E3EDF" w:rsidR="00714AE9" w:rsidRPr="00714AE9" w:rsidRDefault="0036758E" w:rsidP="00C91B44">
            <w:pPr>
              <w:pStyle w:val="Other0"/>
              <w:shd w:val="clear" w:color="auto" w:fill="auto"/>
              <w:spacing w:line="276" w:lineRule="auto"/>
              <w:ind w:left="24"/>
              <w:jc w:val="both"/>
              <w:rPr>
                <w:rFonts w:eastAsia="SimSun"/>
                <w:lang w:val="mn-MN" w:eastAsia="zh-CN"/>
              </w:rPr>
            </w:pPr>
            <w:r>
              <w:rPr>
                <w:rFonts w:eastAsia="SimSun"/>
                <w:lang w:val="mn-MN" w:eastAsia="zh-CN"/>
              </w:rPr>
              <w:t xml:space="preserve">       </w:t>
            </w:r>
            <w:r w:rsidRPr="00843C25">
              <w:rPr>
                <w:rFonts w:eastAsia="SimSun"/>
                <w:b/>
                <w:i/>
                <w:sz w:val="24"/>
                <w:lang w:val="mn-MN" w:eastAsia="zh-CN"/>
              </w:rPr>
              <w:t>2 дугаар</w:t>
            </w:r>
            <w:r w:rsidR="00843C25" w:rsidRPr="00843C25">
              <w:rPr>
                <w:rFonts w:eastAsia="SimSun"/>
                <w:b/>
                <w:i/>
                <w:sz w:val="24"/>
                <w:lang w:val="mn-MN" w:eastAsia="zh-CN"/>
              </w:rPr>
              <w:t>т</w:t>
            </w:r>
            <w:r w:rsidRPr="00843C25">
              <w:rPr>
                <w:rFonts w:eastAsia="SimSun"/>
                <w:b/>
                <w:i/>
                <w:sz w:val="24"/>
                <w:lang w:val="mn-MN" w:eastAsia="zh-CN"/>
              </w:rPr>
              <w:t>:</w:t>
            </w:r>
            <w:r w:rsidR="00C91B44">
              <w:rPr>
                <w:rFonts w:eastAsia="SimSun"/>
                <w:b/>
                <w:i/>
                <w:sz w:val="24"/>
                <w:lang w:val="mn-MN" w:eastAsia="zh-CN"/>
              </w:rPr>
              <w:t xml:space="preserve"> </w:t>
            </w:r>
            <w:r w:rsidR="00714AE9" w:rsidRPr="00714AE9">
              <w:rPr>
                <w:sz w:val="24"/>
                <w:szCs w:val="24"/>
                <w:lang w:val="mn-MN"/>
              </w:rPr>
              <w:t>1992 онд батлагдсан Монгол Улсын Үндсэн хууль, түүний зарчим, шаардлагын дагуу Монгол Улсын нийгэм, эдийн засгийн суурь харилцаанууд өөрчлөгдсөн. Энэхүү өөрчлөлтийн хүрээнд Монгол Улс төвлөрсөн төлөвлөгөөт эдийн засгаас өмчийн олон хэлбэрийг хүлээн зөвшөөрсөн зах зээлийн эдийн засгийн харилцаанд шилжсэн.</w:t>
            </w:r>
          </w:p>
          <w:p w14:paraId="61C2CA03" w14:textId="77777777" w:rsidR="00714AE9" w:rsidRPr="00714AE9" w:rsidRDefault="00714AE9" w:rsidP="00C91B44">
            <w:pPr>
              <w:pStyle w:val="NormalWeb"/>
              <w:shd w:val="clear" w:color="auto" w:fill="FFFFFF"/>
              <w:spacing w:before="0" w:beforeAutospacing="0" w:after="150" w:afterAutospacing="0" w:line="276" w:lineRule="auto"/>
              <w:ind w:firstLine="720"/>
              <w:jc w:val="both"/>
              <w:rPr>
                <w:rFonts w:ascii="Arial" w:hAnsi="Arial" w:cs="Arial"/>
                <w:lang w:val="mn-MN"/>
              </w:rPr>
            </w:pPr>
            <w:r w:rsidRPr="00714AE9">
              <w:rPr>
                <w:rFonts w:ascii="Arial" w:hAnsi="Arial" w:cs="Arial"/>
                <w:lang w:val="mn-MN"/>
              </w:rPr>
              <w:t xml:space="preserve">Улмаар Төрийн болон орон нутгийн өмчийн тухай хууль 1996 онд батлагдаж, төр, орон нутгийн өмчийн харилцаа, төрийн болон орон нутгийн өмчит хуулийн этгээдийн талаарх зохицуулалт, төр, орон нутгийн өмчийн хувьчлал, төрийн болон орон нутгийн засаг, захиргааны байгууллагуудын өмчийн талаарх эрх, үүрэг зэрэг асуудлуудыг хуульчилсан. Мөн 2011 онд “Компанийн тухай хууль” шинэчлэн батлагдсан. Ийнхүү Төрийн болон орон нутгийн өмчит, тэдгээрийн оролцоотой компанийн үйл ажиллагаа нь дээрх хуулиуд болон бусад хуулиар зохицуулагдаж байна. Гэвч 2014 онд Төрийн болон орон нутгийн өмчийн тухай хуульд “Төрийн өмчит болон төрийн өмчийн оролцоотой компанийн төрийн эзэмшлийн хувьцаа эзэмшигчийн эрхийг Засгийн газар тогтоох” тухай заалт нэмсэн нь тухайн хуулийн бусад зүйл, заалттай зөрчилдөж, өмнө хэрэгжиж ирсэн төрийн өмчийн удирдлагын </w:t>
            </w:r>
            <w:r w:rsidRPr="00714AE9">
              <w:rPr>
                <w:rFonts w:ascii="Arial" w:hAnsi="Arial" w:cs="Arial"/>
                <w:lang w:val="mn-MN"/>
              </w:rPr>
              <w:lastRenderedPageBreak/>
              <w:t xml:space="preserve">нэгдмэл тогтолцоог сулруулсан. Өмчийн харилцааг зохицуулж буй хууль эрхзүйн тодорхой бус байдал нь төрийн өмчийг хэн нэгэн явцуу сонирхлоор ашиглах, эзэмших, төрийн байгууллага, албан тушаалтан бусдад давуу байдал олгох үндэс болж эхэлсэн. </w:t>
            </w:r>
          </w:p>
          <w:p w14:paraId="59F71612" w14:textId="2B7505EB" w:rsidR="00714AE9" w:rsidRDefault="00313FAA" w:rsidP="00C91B44">
            <w:pPr>
              <w:spacing w:line="276" w:lineRule="auto"/>
              <w:rPr>
                <w:rFonts w:eastAsia="Times New Roman" w:cs="Arial"/>
                <w:szCs w:val="24"/>
                <w:lang w:val="mn-MN"/>
              </w:rPr>
            </w:pPr>
            <w:r>
              <w:rPr>
                <w:rFonts w:eastAsia="Times New Roman" w:cs="Arial"/>
                <w:szCs w:val="24"/>
                <w:lang w:val="mn-MN"/>
              </w:rPr>
              <w:t xml:space="preserve">          </w:t>
            </w:r>
            <w:r w:rsidR="00714AE9" w:rsidRPr="00714AE9">
              <w:rPr>
                <w:rFonts w:eastAsia="Times New Roman" w:cs="Arial"/>
                <w:szCs w:val="24"/>
                <w:lang w:val="mn-MN"/>
              </w:rPr>
              <w:t xml:space="preserve">Монгол Улсын Засгийн газрын “2020-2024 оны үйл ажиллагааны хөтөлбөр”-ийн 4.4.10-т “Төрийн болон орон нутгийн өмчийн бүртгэл, ашиглалт, хамгаалалтыг сайжруулж, төрийн өмчит болон төрийн өмчийн оролцоотой хуулийн этгээдийн засаглалыг олон улсын жишигт нийцүүлэх, газрын хууль тогтоомжийг төрийн байгууламж нэгдмэл байх зарчим болон өмчийн эрх зүйд нийцүүлэн боловсронгуй болгоно.” гэж заасныг үндэслэн төрийн өмчит болон орон нутгийн өмчит компанийн сайн засаглалын </w:t>
            </w:r>
            <w:r w:rsidR="00714AE9" w:rsidRPr="00714AE9">
              <w:rPr>
                <w:rFonts w:cs="Arial"/>
                <w:szCs w:val="24"/>
                <w:lang w:val="mn-MN"/>
              </w:rPr>
              <w:t xml:space="preserve">тодорхойлж </w:t>
            </w:r>
            <w:r w:rsidR="00714AE9" w:rsidRPr="00714AE9">
              <w:rPr>
                <w:rFonts w:eastAsia="Times New Roman" w:cs="Arial"/>
                <w:szCs w:val="24"/>
                <w:lang w:val="mn-MN"/>
              </w:rPr>
              <w:t>Төрийн болон орон нутгийн өмчит компанийн тухай хуулийн төсөл</w:t>
            </w:r>
            <w:r w:rsidR="001E2B5C">
              <w:rPr>
                <w:rFonts w:eastAsia="Times New Roman" w:cs="Arial"/>
                <w:szCs w:val="24"/>
                <w:lang w:val="mn-MN"/>
              </w:rPr>
              <w:t>д холбогдо</w:t>
            </w:r>
            <w:r w:rsidR="001E31BD">
              <w:rPr>
                <w:rFonts w:eastAsia="Times New Roman" w:cs="Arial"/>
                <w:szCs w:val="24"/>
                <w:lang w:val="mn-MN"/>
              </w:rPr>
              <w:t>х судалгаа, шинжилгээ хийн хуул</w:t>
            </w:r>
            <w:r w:rsidR="001E31BD">
              <w:rPr>
                <w:rFonts w:cs="Arial"/>
                <w:szCs w:val="24"/>
                <w:lang w:val="mn-MN" w:eastAsia="zh-CN"/>
              </w:rPr>
              <w:t>ийн</w:t>
            </w:r>
            <w:r w:rsidR="001E2B5C">
              <w:rPr>
                <w:rFonts w:eastAsia="Times New Roman" w:cs="Arial"/>
                <w:szCs w:val="24"/>
                <w:lang w:val="mn-MN"/>
              </w:rPr>
              <w:t xml:space="preserve"> төсөл</w:t>
            </w:r>
            <w:r w:rsidR="00714AE9" w:rsidRPr="00714AE9">
              <w:rPr>
                <w:rFonts w:eastAsia="Times New Roman" w:cs="Arial"/>
                <w:szCs w:val="24"/>
                <w:lang w:val="mn-MN"/>
              </w:rPr>
              <w:t xml:space="preserve"> боловсруулах шатанд явж байна. </w:t>
            </w:r>
          </w:p>
          <w:p w14:paraId="051BED25" w14:textId="77777777" w:rsidR="00884ADE" w:rsidRDefault="00884ADE" w:rsidP="00884ADE">
            <w:pPr>
              <w:spacing w:line="276" w:lineRule="auto"/>
              <w:rPr>
                <w:rFonts w:eastAsia="Times New Roman" w:cs="Arial"/>
                <w:szCs w:val="24"/>
                <w:lang w:val="mn-MN"/>
              </w:rPr>
            </w:pPr>
          </w:p>
          <w:p w14:paraId="09C8667D" w14:textId="3F219AEC" w:rsidR="00843C25" w:rsidRDefault="0036758E" w:rsidP="00843C25">
            <w:pPr>
              <w:spacing w:line="276" w:lineRule="auto"/>
              <w:rPr>
                <w:rFonts w:cs="Arial"/>
                <w:szCs w:val="24"/>
                <w:lang w:val="mn-MN" w:eastAsia="zh-CN"/>
              </w:rPr>
            </w:pPr>
            <w:r>
              <w:rPr>
                <w:rFonts w:cs="Arial"/>
                <w:szCs w:val="24"/>
                <w:lang w:val="mn-MN" w:eastAsia="zh-CN"/>
              </w:rPr>
              <w:t xml:space="preserve">         </w:t>
            </w:r>
            <w:r w:rsidRPr="00843C25">
              <w:rPr>
                <w:rFonts w:cs="Arial"/>
                <w:b/>
                <w:i/>
                <w:szCs w:val="24"/>
                <w:lang w:val="mn-MN" w:eastAsia="zh-CN"/>
              </w:rPr>
              <w:t>3 дугаар</w:t>
            </w:r>
            <w:r w:rsidR="00843C25" w:rsidRPr="00843C25">
              <w:rPr>
                <w:rFonts w:cs="Arial"/>
                <w:b/>
                <w:i/>
                <w:szCs w:val="24"/>
                <w:lang w:val="mn-MN" w:eastAsia="zh-CN"/>
              </w:rPr>
              <w:t>т</w:t>
            </w:r>
            <w:r w:rsidRPr="00843C25">
              <w:rPr>
                <w:rFonts w:cs="Arial"/>
                <w:b/>
                <w:i/>
                <w:szCs w:val="24"/>
                <w:lang w:val="mn-MN" w:eastAsia="zh-CN"/>
              </w:rPr>
              <w:t>:</w:t>
            </w:r>
            <w:r>
              <w:rPr>
                <w:rFonts w:cs="Arial"/>
                <w:szCs w:val="24"/>
                <w:lang w:val="mn-MN" w:eastAsia="zh-CN"/>
              </w:rPr>
              <w:t xml:space="preserve"> </w:t>
            </w:r>
            <w:r w:rsidR="009960BB" w:rsidRPr="00714AE9">
              <w:rPr>
                <w:rFonts w:cs="Arial"/>
                <w:szCs w:val="24"/>
                <w:lang w:val="mn-MN" w:eastAsia="zh-CN"/>
              </w:rPr>
              <w:t>Засгийн газрын Хэ</w:t>
            </w:r>
            <w:r w:rsidR="007D3150" w:rsidRPr="00714AE9">
              <w:rPr>
                <w:rFonts w:cs="Arial"/>
                <w:szCs w:val="24"/>
                <w:lang w:val="mn-MN" w:eastAsia="zh-CN"/>
              </w:rPr>
              <w:t xml:space="preserve">рэг эрхлэх газрын даргын 2019 оны 12 дугаар сарын 26-ны өдрийн ХЭГ/3570 </w:t>
            </w:r>
            <w:r w:rsidR="00762636">
              <w:rPr>
                <w:rFonts w:cs="Arial"/>
                <w:szCs w:val="24"/>
                <w:lang w:val="mn-MN" w:eastAsia="zh-CN"/>
              </w:rPr>
              <w:t>тоот а</w:t>
            </w:r>
            <w:r w:rsidR="009960BB" w:rsidRPr="00714AE9">
              <w:rPr>
                <w:rFonts w:cs="Arial"/>
                <w:szCs w:val="24"/>
                <w:lang w:val="mn-MN" w:eastAsia="zh-CN"/>
              </w:rPr>
              <w:t xml:space="preserve">лбан бичгээр </w:t>
            </w:r>
            <w:r w:rsidR="007D3150" w:rsidRPr="00714AE9">
              <w:rPr>
                <w:rFonts w:cs="Arial"/>
                <w:szCs w:val="24"/>
                <w:lang w:val="mn-MN" w:eastAsia="zh-CN"/>
              </w:rPr>
              <w:t xml:space="preserve">Төрийн албаны тухай хуулийн дагуу </w:t>
            </w:r>
            <w:r w:rsidR="009960BB" w:rsidRPr="00714AE9">
              <w:rPr>
                <w:rFonts w:cs="Arial"/>
                <w:szCs w:val="24"/>
                <w:lang w:val="mn-MN" w:eastAsia="zh-CN"/>
              </w:rPr>
              <w:t>захиалсан, Төрийн</w:t>
            </w:r>
            <w:r w:rsidR="000D71BA" w:rsidRPr="00714AE9">
              <w:rPr>
                <w:rFonts w:cs="Arial"/>
                <w:szCs w:val="24"/>
                <w:lang w:val="mn-MN" w:eastAsia="zh-CN"/>
              </w:rPr>
              <w:t xml:space="preserve"> албаны зөвлөлөөс зарласан Төрийн өмчийн бодлого, зохицуула</w:t>
            </w:r>
            <w:r w:rsidR="00762636">
              <w:rPr>
                <w:rFonts w:cs="Arial"/>
                <w:szCs w:val="24"/>
                <w:lang w:val="mn-MN" w:eastAsia="zh-CN"/>
              </w:rPr>
              <w:t>лтын газрын дэд даргын</w:t>
            </w:r>
            <w:r w:rsidR="000D71BA" w:rsidRPr="00714AE9">
              <w:rPr>
                <w:rFonts w:cs="Arial"/>
                <w:szCs w:val="24"/>
                <w:lang w:val="mn-MN" w:eastAsia="zh-CN"/>
              </w:rPr>
              <w:t xml:space="preserve"> сонгон шалгаруулалтад 2020 оны 4 дүгээр сарын 20-ны өдөр оролцож хамгийн өндөр оно</w:t>
            </w:r>
            <w:r w:rsidR="00843C25">
              <w:rPr>
                <w:rFonts w:cs="Arial"/>
                <w:szCs w:val="24"/>
                <w:lang w:val="mn-MN" w:eastAsia="zh-CN"/>
              </w:rPr>
              <w:t>о буюу 150 оноос 127 оноо авсан.</w:t>
            </w:r>
          </w:p>
          <w:p w14:paraId="3E568F4F" w14:textId="77777777" w:rsidR="00843C25" w:rsidRDefault="00843C25" w:rsidP="00843C25">
            <w:pPr>
              <w:spacing w:line="276" w:lineRule="auto"/>
              <w:rPr>
                <w:rFonts w:cs="Arial"/>
                <w:szCs w:val="24"/>
                <w:lang w:val="mn-MN" w:eastAsia="zh-CN"/>
              </w:rPr>
            </w:pPr>
          </w:p>
          <w:p w14:paraId="30F1F139" w14:textId="77777777" w:rsidR="00213696" w:rsidRPr="00251DC7" w:rsidRDefault="00843C25" w:rsidP="00251DC7">
            <w:pPr>
              <w:shd w:val="clear" w:color="auto" w:fill="FFFFFF"/>
              <w:spacing w:line="276" w:lineRule="auto"/>
              <w:textAlignment w:val="top"/>
              <w:rPr>
                <w:rFonts w:eastAsia="Times New Roman" w:cs="Arial"/>
                <w:color w:val="333333"/>
                <w:szCs w:val="24"/>
                <w:lang w:val="mn-MN" w:eastAsia="zh-CN"/>
              </w:rPr>
            </w:pPr>
            <w:r w:rsidRPr="00843C25">
              <w:rPr>
                <w:rFonts w:cs="Arial"/>
                <w:i/>
                <w:szCs w:val="24"/>
                <w:lang w:val="mn-MN" w:eastAsia="zh-CN"/>
              </w:rPr>
              <w:t xml:space="preserve">       </w:t>
            </w:r>
            <w:r w:rsidR="0036758E" w:rsidRPr="00251DC7">
              <w:rPr>
                <w:rFonts w:cs="Arial"/>
                <w:b/>
                <w:i/>
                <w:szCs w:val="24"/>
                <w:lang w:val="mn-MN" w:eastAsia="zh-CN"/>
              </w:rPr>
              <w:t>4 дүгээр</w:t>
            </w:r>
            <w:r w:rsidRPr="00251DC7">
              <w:rPr>
                <w:rFonts w:cs="Arial"/>
                <w:b/>
                <w:i/>
                <w:szCs w:val="24"/>
                <w:lang w:val="mn-MN" w:eastAsia="zh-CN"/>
              </w:rPr>
              <w:t>т</w:t>
            </w:r>
            <w:r w:rsidR="0036758E" w:rsidRPr="00251DC7">
              <w:rPr>
                <w:rFonts w:cs="Arial"/>
                <w:b/>
                <w:i/>
                <w:szCs w:val="24"/>
                <w:lang w:val="mn-MN" w:eastAsia="zh-CN"/>
              </w:rPr>
              <w:t>:</w:t>
            </w:r>
            <w:r w:rsidRPr="00251DC7">
              <w:rPr>
                <w:rFonts w:cs="Arial"/>
                <w:szCs w:val="24"/>
                <w:shd w:val="clear" w:color="auto" w:fill="FFFFFF"/>
                <w:lang w:val="mn-MN"/>
              </w:rPr>
              <w:t xml:space="preserve"> </w:t>
            </w:r>
            <w:r w:rsidR="00213696" w:rsidRPr="00251DC7">
              <w:rPr>
                <w:rFonts w:cs="Arial"/>
                <w:szCs w:val="24"/>
                <w:shd w:val="clear" w:color="auto" w:fill="FFFFFF"/>
                <w:lang w:val="mn-MN"/>
              </w:rPr>
              <w:t xml:space="preserve">Засгийн газрын 2001 оны 134 дүгээр тогтоолд заасны дагуу </w:t>
            </w:r>
          </w:p>
          <w:p w14:paraId="7CED7B42" w14:textId="0C6ED1AF" w:rsidR="00213696" w:rsidRPr="00251DC7" w:rsidRDefault="00213696" w:rsidP="00251DC7">
            <w:pPr>
              <w:shd w:val="clear" w:color="auto" w:fill="FFFFFF"/>
              <w:spacing w:line="276" w:lineRule="auto"/>
              <w:textAlignment w:val="top"/>
              <w:rPr>
                <w:rFonts w:eastAsia="Times New Roman" w:cs="Arial"/>
                <w:color w:val="333333"/>
                <w:szCs w:val="24"/>
                <w:lang w:val="mn-MN" w:eastAsia="zh-CN"/>
              </w:rPr>
            </w:pPr>
            <w:r w:rsidRPr="00251DC7">
              <w:rPr>
                <w:rFonts w:eastAsia="Times New Roman" w:cs="Arial"/>
                <w:color w:val="333333"/>
                <w:szCs w:val="24"/>
                <w:lang w:val="mn-MN" w:eastAsia="zh-CN"/>
              </w:rPr>
              <w:t>төрийн өмчийн ашиглалтыг сайжруулж, үр ашгийг дээшлүүлэх, төсвийн хөрөнгийг нэмэгдүүлэх</w:t>
            </w:r>
            <w:r w:rsidR="00BB2EA0">
              <w:rPr>
                <w:rFonts w:eastAsia="Times New Roman" w:cs="Arial"/>
                <w:color w:val="333333"/>
                <w:szCs w:val="24"/>
                <w:lang w:val="mn-MN" w:eastAsia="zh-CN"/>
              </w:rPr>
              <w:t xml:space="preserve"> зорилгоор 2016-2019 онд</w:t>
            </w:r>
            <w:r w:rsidRPr="00251DC7">
              <w:rPr>
                <w:rFonts w:eastAsia="Times New Roman" w:cs="Arial"/>
                <w:color w:val="333333"/>
                <w:szCs w:val="24"/>
                <w:lang w:val="mn-MN" w:eastAsia="zh-CN"/>
              </w:rPr>
              <w:t xml:space="preserve"> 724</w:t>
            </w:r>
            <w:r w:rsidR="001A5870">
              <w:rPr>
                <w:rFonts w:eastAsia="Times New Roman" w:cs="Arial"/>
                <w:color w:val="333333"/>
                <w:szCs w:val="24"/>
                <w:lang w:val="mn-MN" w:eastAsia="zh-CN"/>
              </w:rPr>
              <w:t xml:space="preserve"> иргэн, хуулийн этгээдтэй </w:t>
            </w:r>
            <w:r w:rsidRPr="00251DC7">
              <w:rPr>
                <w:rFonts w:eastAsia="Times New Roman" w:cs="Arial"/>
                <w:color w:val="333333"/>
                <w:szCs w:val="24"/>
                <w:lang w:val="mn-MN" w:eastAsia="zh-CN"/>
              </w:rPr>
              <w:t xml:space="preserve"> </w:t>
            </w:r>
            <w:r w:rsidR="00BB2EA0">
              <w:rPr>
                <w:rFonts w:eastAsia="Times New Roman" w:cs="Arial"/>
                <w:color w:val="333333"/>
                <w:szCs w:val="24"/>
                <w:lang w:val="mn-MN" w:eastAsia="zh-CN"/>
              </w:rPr>
              <w:t xml:space="preserve">32635,87 </w:t>
            </w:r>
            <w:r w:rsidR="001A5870">
              <w:rPr>
                <w:rFonts w:eastAsia="Times New Roman" w:cs="Arial"/>
                <w:color w:val="333333"/>
                <w:szCs w:val="24"/>
                <w:lang w:val="mn-MN" w:eastAsia="zh-CN"/>
              </w:rPr>
              <w:t xml:space="preserve">m2 </w:t>
            </w:r>
            <w:r w:rsidR="00BB2EA0">
              <w:rPr>
                <w:rFonts w:cs="Arial"/>
                <w:color w:val="333333"/>
                <w:szCs w:val="24"/>
                <w:lang w:val="mn-MN" w:eastAsia="zh-CN"/>
              </w:rPr>
              <w:t xml:space="preserve">төрийн </w:t>
            </w:r>
            <w:r w:rsidR="00BB2EA0">
              <w:rPr>
                <w:rFonts w:eastAsia="Times New Roman" w:cs="Arial"/>
                <w:color w:val="333333"/>
                <w:szCs w:val="24"/>
                <w:lang w:val="mn-MN" w:eastAsia="zh-CN"/>
              </w:rPr>
              <w:t>өөрийн өмчийн үл хөдлөх</w:t>
            </w:r>
            <w:r w:rsidRPr="00251DC7">
              <w:rPr>
                <w:rFonts w:eastAsia="Times New Roman" w:cs="Arial"/>
                <w:color w:val="333333"/>
                <w:szCs w:val="24"/>
                <w:lang w:val="mn-MN" w:eastAsia="zh-CN"/>
              </w:rPr>
              <w:t xml:space="preserve"> хөрөнгийг түрээсийн гэрээ байгуулан хяналт тавин ажиллаж </w:t>
            </w:r>
            <w:r w:rsidR="00AE5374">
              <w:rPr>
                <w:rFonts w:eastAsia="Times New Roman" w:cs="Arial"/>
                <w:color w:val="333333"/>
                <w:szCs w:val="24"/>
                <w:lang w:val="mn-MN" w:eastAsia="zh-CN"/>
              </w:rPr>
              <w:t xml:space="preserve">6,9 тэрбум төгрөгийг </w:t>
            </w:r>
            <w:r w:rsidRPr="00251DC7">
              <w:rPr>
                <w:rFonts w:eastAsia="Times New Roman" w:cs="Arial"/>
                <w:color w:val="333333"/>
                <w:szCs w:val="24"/>
                <w:lang w:val="mn-MN" w:eastAsia="zh-CN"/>
              </w:rPr>
              <w:t>улсын төсөвт төвлөрүүлсэн байна.</w:t>
            </w:r>
          </w:p>
          <w:p w14:paraId="0A8FDBED" w14:textId="77777777" w:rsidR="006F55D6" w:rsidRPr="00213696" w:rsidRDefault="006F55D6" w:rsidP="00C86D8B">
            <w:pPr>
              <w:spacing w:line="276" w:lineRule="auto"/>
              <w:rPr>
                <w:rFonts w:cs="Arial"/>
                <w:szCs w:val="24"/>
                <w:shd w:val="clear" w:color="auto" w:fill="FFFFFF"/>
                <w:lang w:val="mn-MN"/>
              </w:rPr>
            </w:pPr>
          </w:p>
          <w:p w14:paraId="325B8610" w14:textId="30F1C362" w:rsidR="00843C25" w:rsidRPr="00843C25" w:rsidRDefault="00213696" w:rsidP="00C86D8B">
            <w:pPr>
              <w:spacing w:line="276" w:lineRule="auto"/>
              <w:rPr>
                <w:rFonts w:cs="Arial"/>
                <w:szCs w:val="24"/>
                <w:lang w:val="mn-MN" w:eastAsia="zh-CN"/>
              </w:rPr>
            </w:pPr>
            <w:r>
              <w:rPr>
                <w:rFonts w:cs="Arial"/>
                <w:b/>
                <w:szCs w:val="24"/>
                <w:shd w:val="clear" w:color="auto" w:fill="FFFFFF"/>
                <w:lang w:val="mn-MN"/>
              </w:rPr>
              <w:t xml:space="preserve">       </w:t>
            </w:r>
            <w:r w:rsidRPr="00213696">
              <w:rPr>
                <w:rFonts w:cs="Arial"/>
                <w:b/>
                <w:i/>
                <w:szCs w:val="24"/>
                <w:shd w:val="clear" w:color="auto" w:fill="FFFFFF"/>
                <w:lang w:val="mn-MN"/>
              </w:rPr>
              <w:t>5 дугаарт:</w:t>
            </w:r>
            <w:r>
              <w:rPr>
                <w:rFonts w:cs="Arial"/>
                <w:szCs w:val="24"/>
                <w:shd w:val="clear" w:color="auto" w:fill="FFFFFF"/>
                <w:lang w:val="mn-MN"/>
              </w:rPr>
              <w:t xml:space="preserve"> </w:t>
            </w:r>
            <w:r w:rsidR="00843C25" w:rsidRPr="0074695A">
              <w:rPr>
                <w:rFonts w:cs="Arial"/>
                <w:szCs w:val="24"/>
                <w:shd w:val="clear" w:color="auto" w:fill="FFFFFF"/>
                <w:lang w:val="mn-MN"/>
              </w:rPr>
              <w:t>Төрийн болон орон нутгийн өмчийн тухай хуулийн 70 дугаар зүйлийн 4 дэх хэсэгт  “Үндсэн хөрөнгийн, шаардлагатай гэж үзвэл эргэлтийн хөрөнгийн улсын үзлэг тооллогыг төрийн өмчийн бодлого, зохицуулалтын асуудал эрхэлсэн төрийн захиргааны байгууллага эрхлэн 4 жилд 1 удаа Засгийн газрын бүрэн эрхийн хугацаа эхэлсэн анхны жилийн IV улиралд багтаан явуулна” гэж заасны дагуу Төрийн болон орон нутгийн өмчийн улсын үзлэг т</w:t>
            </w:r>
            <w:r w:rsidR="00843C25">
              <w:rPr>
                <w:rFonts w:cs="Arial"/>
                <w:szCs w:val="24"/>
                <w:shd w:val="clear" w:color="auto" w:fill="FFFFFF"/>
                <w:lang w:val="mn-MN"/>
              </w:rPr>
              <w:t>ооллогыг хууль тогтоомжийн  хүрээнд</w:t>
            </w:r>
            <w:r w:rsidR="009A6DFA">
              <w:rPr>
                <w:rFonts w:cs="Arial"/>
                <w:szCs w:val="24"/>
                <w:shd w:val="clear" w:color="auto" w:fill="FFFFFF"/>
                <w:lang w:val="mn-MN"/>
              </w:rPr>
              <w:t xml:space="preserve"> улсын хэмжээнд</w:t>
            </w:r>
            <w:r w:rsidR="00843C25">
              <w:rPr>
                <w:rFonts w:cs="Arial"/>
                <w:szCs w:val="24"/>
                <w:shd w:val="clear" w:color="auto" w:fill="FFFFFF"/>
                <w:lang w:val="mn-MN"/>
              </w:rPr>
              <w:t xml:space="preserve"> 6 </w:t>
            </w:r>
            <w:r w:rsidR="00366F78">
              <w:rPr>
                <w:rFonts w:cs="Arial"/>
                <w:szCs w:val="24"/>
                <w:shd w:val="clear" w:color="auto" w:fill="FFFFFF"/>
                <w:lang w:val="mn-MN"/>
              </w:rPr>
              <w:t xml:space="preserve">дахь удаагийн дүнгээр  зохион байгуулах арга хэмжээ </w:t>
            </w:r>
            <w:r w:rsidR="00843C25">
              <w:rPr>
                <w:rFonts w:cs="Arial"/>
                <w:szCs w:val="24"/>
                <w:shd w:val="clear" w:color="auto" w:fill="FFFFFF"/>
                <w:lang w:val="mn-MN"/>
              </w:rPr>
              <w:t>Төрийн өмчөөс аймаг, нийслэлийн өмчид 28,1 тэрбум төгрөгийн төрийн өмчийн хөрөнгийг шилжүүлэх тухай  УИХ-ын төслийг боловсруулан 2018 онд шийдвэрлүүлсэн.</w:t>
            </w:r>
          </w:p>
          <w:p w14:paraId="6DCB0B53" w14:textId="77777777" w:rsidR="00843C25" w:rsidRDefault="00843C25" w:rsidP="00C86D8B">
            <w:pPr>
              <w:pStyle w:val="ListParagraph"/>
              <w:numPr>
                <w:ilvl w:val="0"/>
                <w:numId w:val="20"/>
              </w:numPr>
              <w:spacing w:line="276" w:lineRule="auto"/>
              <w:rPr>
                <w:rFonts w:eastAsia="Times New Roman" w:cs="Arial"/>
                <w:i/>
                <w:color w:val="FF0000"/>
                <w:szCs w:val="24"/>
                <w:lang w:val="mn-MN"/>
              </w:rPr>
            </w:pPr>
            <w:r w:rsidRPr="0077286E">
              <w:rPr>
                <w:rFonts w:cs="Arial"/>
                <w:i/>
                <w:szCs w:val="24"/>
                <w:shd w:val="clear" w:color="auto" w:fill="FFFFFF"/>
                <w:lang w:val="mn-MN"/>
              </w:rPr>
              <w:t>Эх сурвалж</w:t>
            </w:r>
            <w:r>
              <w:rPr>
                <w:rFonts w:cs="Arial"/>
                <w:i/>
                <w:szCs w:val="24"/>
                <w:shd w:val="clear" w:color="auto" w:fill="FFFFFF"/>
                <w:lang w:val="mn-MN"/>
              </w:rPr>
              <w:t>:</w:t>
            </w:r>
            <w:r w:rsidRPr="0077286E">
              <w:rPr>
                <w:rFonts w:cs="Arial"/>
                <w:i/>
                <w:szCs w:val="24"/>
                <w:shd w:val="clear" w:color="auto" w:fill="FFFFFF"/>
                <w:lang w:val="mn-MN"/>
              </w:rPr>
              <w:t xml:space="preserve"> </w:t>
            </w:r>
            <w:hyperlink r:id="rId8" w:history="1">
              <w:r w:rsidRPr="0075254A">
                <w:rPr>
                  <w:rStyle w:val="Hyperlink"/>
                  <w:rFonts w:cs="Arial"/>
                  <w:i/>
                  <w:szCs w:val="24"/>
                  <w:shd w:val="clear" w:color="auto" w:fill="FFFFFF"/>
                  <w:lang w:val="mn-MN"/>
                </w:rPr>
                <w:t>https://www.legalinfo.mn/law/details/13502?lawid=13502</w:t>
              </w:r>
            </w:hyperlink>
          </w:p>
          <w:p w14:paraId="1225B625" w14:textId="77777777" w:rsidR="00843C25" w:rsidRDefault="00843C25" w:rsidP="00C86D8B">
            <w:pPr>
              <w:pStyle w:val="ListParagraph"/>
              <w:spacing w:line="276" w:lineRule="auto"/>
              <w:ind w:left="360"/>
              <w:rPr>
                <w:rFonts w:cs="Arial"/>
                <w:i/>
                <w:szCs w:val="24"/>
                <w:shd w:val="clear" w:color="auto" w:fill="FFFFFF"/>
                <w:lang w:val="mn-MN"/>
              </w:rPr>
            </w:pPr>
          </w:p>
          <w:p w14:paraId="43808E54" w14:textId="1184AD44" w:rsidR="00843C25" w:rsidRPr="00843C25" w:rsidRDefault="00213696" w:rsidP="00C86D8B">
            <w:pPr>
              <w:pStyle w:val="ListParagraph"/>
              <w:spacing w:line="276" w:lineRule="auto"/>
              <w:ind w:left="0" w:firstLine="360"/>
              <w:rPr>
                <w:rFonts w:eastAsia="Times New Roman" w:cs="Arial"/>
                <w:i/>
                <w:color w:val="FF0000"/>
                <w:szCs w:val="24"/>
                <w:lang w:val="mn-MN"/>
              </w:rPr>
            </w:pPr>
            <w:r w:rsidRPr="00213696">
              <w:rPr>
                <w:rFonts w:cs="Arial"/>
                <w:b/>
                <w:i/>
                <w:szCs w:val="24"/>
                <w:shd w:val="clear" w:color="auto" w:fill="FFFFFF"/>
                <w:lang w:val="mn-MN"/>
              </w:rPr>
              <w:t>6</w:t>
            </w:r>
            <w:r w:rsidR="00843C25" w:rsidRPr="00213696">
              <w:rPr>
                <w:rFonts w:cs="Arial"/>
                <w:b/>
                <w:i/>
                <w:szCs w:val="24"/>
                <w:shd w:val="clear" w:color="auto" w:fill="FFFFFF"/>
                <w:lang w:val="mn-MN"/>
              </w:rPr>
              <w:t xml:space="preserve"> дугаарт:</w:t>
            </w:r>
            <w:r w:rsidR="00843C25">
              <w:rPr>
                <w:rFonts w:cs="Arial"/>
                <w:szCs w:val="24"/>
                <w:shd w:val="clear" w:color="auto" w:fill="FFFFFF"/>
                <w:lang w:val="mn-MN"/>
              </w:rPr>
              <w:t xml:space="preserve"> </w:t>
            </w:r>
            <w:r w:rsidR="00843C25" w:rsidRPr="00843C25">
              <w:rPr>
                <w:rFonts w:cs="Arial"/>
                <w:szCs w:val="24"/>
                <w:shd w:val="clear" w:color="auto" w:fill="FFFFFF"/>
                <w:lang w:val="mn-MN"/>
              </w:rPr>
              <w:t xml:space="preserve">Төрийн болон орон нутгийн өмчийн тухай хуулийн 70 дугаар зүйлийн 4 дэх хэсэгт заасны дагуу 2016 онд </w:t>
            </w:r>
            <w:r w:rsidR="00843C25" w:rsidRPr="00843C25">
              <w:rPr>
                <w:rFonts w:eastAsia="Times New Roman" w:cs="Arial"/>
                <w:szCs w:val="24"/>
                <w:lang w:val="mn-MN"/>
              </w:rPr>
              <w:t>2015 оны жилийн эцсийн байдлаар</w:t>
            </w:r>
            <w:r w:rsidR="009407E4">
              <w:rPr>
                <w:rFonts w:cs="Arial"/>
                <w:szCs w:val="24"/>
                <w:shd w:val="clear" w:color="auto" w:fill="FFFFFF"/>
                <w:lang w:val="mn-MN"/>
              </w:rPr>
              <w:t xml:space="preserve">  төрийн өмчит 4862</w:t>
            </w:r>
            <w:r w:rsidR="00843C25" w:rsidRPr="00843C25">
              <w:rPr>
                <w:rFonts w:cs="Arial"/>
                <w:szCs w:val="24"/>
                <w:shd w:val="clear" w:color="auto" w:fill="FFFFFF"/>
                <w:lang w:val="mn-MN"/>
              </w:rPr>
              <w:t>, о</w:t>
            </w:r>
            <w:r w:rsidR="009407E4">
              <w:rPr>
                <w:rFonts w:cs="Arial"/>
                <w:szCs w:val="24"/>
                <w:shd w:val="clear" w:color="auto" w:fill="FFFFFF"/>
                <w:lang w:val="mn-MN"/>
              </w:rPr>
              <w:t>рон нутгийн өмчит 1150 нийт 6012</w:t>
            </w:r>
            <w:r w:rsidR="00843C25" w:rsidRPr="00843C25">
              <w:rPr>
                <w:rFonts w:cs="Arial"/>
                <w:szCs w:val="24"/>
                <w:shd w:val="clear" w:color="auto" w:fill="FFFFFF"/>
                <w:lang w:val="mn-MN"/>
              </w:rPr>
              <w:t xml:space="preserve"> хуулийн этгээдийн үндсэн хөрөнгийн улсын үзлэг тооллогыг хууль тогтоомжийн </w:t>
            </w:r>
            <w:r w:rsidR="00843C25" w:rsidRPr="00843C25">
              <w:rPr>
                <w:rFonts w:cs="Arial"/>
                <w:szCs w:val="24"/>
                <w:shd w:val="clear" w:color="auto" w:fill="FFFFFF"/>
                <w:lang w:val="mn-MN"/>
              </w:rPr>
              <w:lastRenderedPageBreak/>
              <w:t>хүрээнд зохион байгуулсан бөгөөд нийт</w:t>
            </w:r>
            <w:r w:rsidR="00843C25" w:rsidRPr="00843C25">
              <w:rPr>
                <w:rFonts w:eastAsia="Times New Roman" w:cs="Arial"/>
                <w:szCs w:val="24"/>
                <w:lang w:val="mn-MN"/>
              </w:rPr>
              <w:t xml:space="preserve"> 30 их наяд төгрөгийн хөрөнгө тоологдсон.</w:t>
            </w:r>
          </w:p>
          <w:p w14:paraId="35E0F832" w14:textId="7226A1C1" w:rsidR="00843C25" w:rsidRPr="00843C25" w:rsidRDefault="00843C25" w:rsidP="00C86D8B">
            <w:pPr>
              <w:spacing w:line="276" w:lineRule="auto"/>
              <w:rPr>
                <w:rFonts w:eastAsia="Times New Roman" w:cs="Arial"/>
                <w:szCs w:val="24"/>
                <w:lang w:val="mn-MN"/>
              </w:rPr>
            </w:pPr>
            <w:r>
              <w:rPr>
                <w:rFonts w:eastAsia="Times New Roman" w:cs="Arial"/>
                <w:color w:val="FF0000"/>
                <w:szCs w:val="24"/>
                <w:lang w:val="mn-MN"/>
              </w:rPr>
              <w:t xml:space="preserve">          </w:t>
            </w:r>
            <w:r w:rsidRPr="00843C25">
              <w:rPr>
                <w:rFonts w:eastAsia="Times New Roman" w:cs="Arial"/>
                <w:szCs w:val="24"/>
                <w:lang w:val="mn-MN"/>
              </w:rPr>
              <w:t xml:space="preserve">Энэхүү нэгдсэн үзлэг, тооллогын дүнгээр Монгол Улсаас гадаад улсад суугаа </w:t>
            </w:r>
            <w:r w:rsidR="00BB2EA0">
              <w:rPr>
                <w:rFonts w:eastAsia="Times New Roman" w:cs="Arial"/>
                <w:szCs w:val="24"/>
                <w:lang w:val="mn-MN"/>
              </w:rPr>
              <w:t xml:space="preserve">23 </w:t>
            </w:r>
            <w:r w:rsidRPr="00843C25">
              <w:rPr>
                <w:rFonts w:eastAsia="Times New Roman" w:cs="Arial"/>
                <w:szCs w:val="24"/>
                <w:lang w:val="mn-MN"/>
              </w:rPr>
              <w:t>Дипломат төлөөлөгчийн газруудын</w:t>
            </w:r>
            <w:r w:rsidR="00BB2EA0">
              <w:rPr>
                <w:rFonts w:eastAsia="Times New Roman" w:cs="Arial"/>
                <w:szCs w:val="24"/>
                <w:lang w:val="mn-MN"/>
              </w:rPr>
              <w:t xml:space="preserve"> </w:t>
            </w:r>
            <w:r w:rsidRPr="00843C25">
              <w:rPr>
                <w:rFonts w:eastAsia="Times New Roman" w:cs="Arial"/>
                <w:szCs w:val="24"/>
                <w:lang w:val="mn-MN"/>
              </w:rPr>
              <w:t xml:space="preserve">эзэмшилд байгаа </w:t>
            </w:r>
            <w:r w:rsidR="00BB2EA0">
              <w:rPr>
                <w:rFonts w:eastAsia="Times New Roman" w:cs="Arial"/>
                <w:szCs w:val="24"/>
                <w:lang w:val="mn-MN"/>
              </w:rPr>
              <w:t xml:space="preserve">33 нэгж </w:t>
            </w:r>
            <w:r w:rsidR="00BB2EA0" w:rsidRPr="00843C25">
              <w:rPr>
                <w:rFonts w:eastAsia="Times New Roman" w:cs="Arial"/>
                <w:szCs w:val="24"/>
                <w:lang w:val="mn-MN"/>
              </w:rPr>
              <w:t xml:space="preserve"> </w:t>
            </w:r>
            <w:r w:rsidRPr="00843C25">
              <w:rPr>
                <w:rFonts w:eastAsia="Times New Roman" w:cs="Arial"/>
                <w:szCs w:val="24"/>
                <w:lang w:val="mn-MN"/>
              </w:rPr>
              <w:t xml:space="preserve">Монгол Улсын төрийн өмчийн газар, үл хөдлөх хөрөнгийг тухайн орны үнэлгээний жишигт нийцүүлэх Төрийн болон орон нутгийн өмчит хуулийн этгээдийн </w:t>
            </w:r>
            <w:r w:rsidR="009407E4">
              <w:rPr>
                <w:rFonts w:eastAsia="Times New Roman" w:cs="Arial"/>
                <w:szCs w:val="24"/>
                <w:lang w:val="mn-MN"/>
              </w:rPr>
              <w:t xml:space="preserve">12676 нэгж талбарын </w:t>
            </w:r>
            <w:r w:rsidRPr="00843C25">
              <w:rPr>
                <w:rFonts w:eastAsia="Times New Roman" w:cs="Arial"/>
                <w:szCs w:val="24"/>
                <w:lang w:val="mn-MN"/>
              </w:rPr>
              <w:t xml:space="preserve">газар эзэмших, ашиглах эрхийг </w:t>
            </w:r>
            <w:r w:rsidR="009407E4">
              <w:rPr>
                <w:rFonts w:cs="Arial"/>
                <w:szCs w:val="24"/>
                <w:lang w:val="mn-MN" w:eastAsia="zh-CN"/>
              </w:rPr>
              <w:t xml:space="preserve">Монгол Улс </w:t>
            </w:r>
            <w:r w:rsidRPr="00843C25">
              <w:rPr>
                <w:rFonts w:eastAsia="Times New Roman" w:cs="Arial"/>
                <w:szCs w:val="24"/>
                <w:lang w:val="mn-MN"/>
              </w:rPr>
              <w:t xml:space="preserve">анх удаа үнэлж </w:t>
            </w:r>
            <w:r w:rsidR="009407E4">
              <w:rPr>
                <w:rFonts w:eastAsia="Times New Roman" w:cs="Arial"/>
                <w:szCs w:val="24"/>
                <w:lang w:val="mn-MN"/>
              </w:rPr>
              <w:t xml:space="preserve">3,5 их наяд </w:t>
            </w:r>
            <w:r w:rsidR="00722968">
              <w:rPr>
                <w:rFonts w:eastAsia="Times New Roman" w:cs="Arial"/>
                <w:szCs w:val="24"/>
                <w:lang w:val="mn-MN"/>
              </w:rPr>
              <w:t>төгрөгөөр</w:t>
            </w:r>
            <w:r w:rsidR="009407E4">
              <w:rPr>
                <w:rFonts w:eastAsia="Times New Roman" w:cs="Arial"/>
                <w:szCs w:val="24"/>
                <w:lang w:val="mn-MN"/>
              </w:rPr>
              <w:t xml:space="preserve"> үнэлэгдэн </w:t>
            </w:r>
            <w:r w:rsidRPr="00843C25">
              <w:rPr>
                <w:rFonts w:eastAsia="Times New Roman" w:cs="Arial"/>
                <w:szCs w:val="24"/>
                <w:lang w:val="mn-MN"/>
              </w:rPr>
              <w:t xml:space="preserve">санхүүгийн тайланд тусгуулах, мөн 2009 оноос хойш дахин үнэлээгүй үл хөдлөх хөрөнгийг дахин үнэлэх  арга хэмжээг хууль, эрх зүйн мэргэжил арга </w:t>
            </w:r>
            <w:r w:rsidRPr="00843C25">
              <w:rPr>
                <w:rFonts w:cs="Arial"/>
                <w:szCs w:val="24"/>
                <w:lang w:val="mn-MN" w:eastAsia="zh-CN"/>
              </w:rPr>
              <w:t xml:space="preserve">зүйгээр </w:t>
            </w:r>
            <w:r w:rsidRPr="00843C25">
              <w:rPr>
                <w:rFonts w:eastAsia="Times New Roman" w:cs="Arial"/>
                <w:szCs w:val="24"/>
                <w:lang w:val="mn-MN"/>
              </w:rPr>
              <w:t xml:space="preserve"> ханган зохион байгуулж  зохих шийдвэрийг Засгийн газраар гаргуулсан.</w:t>
            </w:r>
            <w:r w:rsidR="00722968">
              <w:rPr>
                <w:rFonts w:eastAsia="Times New Roman" w:cs="Arial"/>
                <w:szCs w:val="24"/>
                <w:lang w:val="mn-MN"/>
              </w:rPr>
              <w:t xml:space="preserve"> Тухайн дахин үнэлгээний төрийн болон орон нутгийн өмчийн барилга, байгууламжийн үнэ цэнэ 4,6 </w:t>
            </w:r>
            <w:r w:rsidR="00EB5902">
              <w:rPr>
                <w:rFonts w:eastAsia="Times New Roman" w:cs="Arial"/>
                <w:szCs w:val="24"/>
                <w:lang w:val="mn-MN"/>
              </w:rPr>
              <w:t>их</w:t>
            </w:r>
            <w:r w:rsidR="00366F78">
              <w:rPr>
                <w:rFonts w:eastAsia="Times New Roman" w:cs="Arial"/>
                <w:szCs w:val="24"/>
                <w:lang w:val="mn-MN"/>
              </w:rPr>
              <w:t xml:space="preserve"> наяд</w:t>
            </w:r>
            <w:r w:rsidR="00EB5902">
              <w:rPr>
                <w:rFonts w:eastAsia="Times New Roman" w:cs="Arial"/>
                <w:szCs w:val="24"/>
                <w:lang w:val="mn-MN"/>
              </w:rPr>
              <w:t xml:space="preserve"> төгрөгөөр өссөн.</w:t>
            </w:r>
          </w:p>
          <w:p w14:paraId="129E5B2D" w14:textId="77777777" w:rsidR="00843C25" w:rsidRDefault="00843C25" w:rsidP="00C86D8B">
            <w:pPr>
              <w:pStyle w:val="ListParagraph"/>
              <w:numPr>
                <w:ilvl w:val="0"/>
                <w:numId w:val="20"/>
              </w:numPr>
              <w:spacing w:line="276" w:lineRule="auto"/>
              <w:rPr>
                <w:rFonts w:eastAsia="Times New Roman" w:cs="Arial"/>
                <w:szCs w:val="24"/>
                <w:lang w:val="mn-MN"/>
              </w:rPr>
            </w:pPr>
            <w:r w:rsidRPr="00D15B79">
              <w:rPr>
                <w:rFonts w:eastAsia="Times New Roman" w:cs="Arial"/>
                <w:szCs w:val="24"/>
                <w:lang w:val="mn-MN"/>
              </w:rPr>
              <w:t>Эх сурвалж:</w:t>
            </w:r>
            <w:r>
              <w:rPr>
                <w:rFonts w:eastAsia="Times New Roman" w:cs="Arial"/>
                <w:szCs w:val="24"/>
                <w:lang w:val="mn-MN"/>
              </w:rPr>
              <w:t xml:space="preserve"> </w:t>
            </w:r>
            <w:hyperlink r:id="rId9" w:history="1">
              <w:r w:rsidRPr="0075254A">
                <w:rPr>
                  <w:rStyle w:val="Hyperlink"/>
                  <w:rFonts w:eastAsia="Times New Roman" w:cs="Arial"/>
                  <w:szCs w:val="24"/>
                  <w:lang w:val="mn-MN"/>
                </w:rPr>
                <w:t>https://www.legalinfo.mn/law/details/12334?lawid=12334</w:t>
              </w:r>
            </w:hyperlink>
          </w:p>
          <w:p w14:paraId="2A811862" w14:textId="77777777" w:rsidR="0036758E" w:rsidRDefault="00430F49" w:rsidP="00714AE9">
            <w:pPr>
              <w:spacing w:line="276" w:lineRule="auto"/>
              <w:rPr>
                <w:rFonts w:cs="Arial"/>
                <w:b/>
                <w:szCs w:val="24"/>
                <w:u w:val="single"/>
                <w:lang w:val="mn-MN" w:eastAsia="zh-CN"/>
              </w:rPr>
            </w:pPr>
            <w:r>
              <w:rPr>
                <w:rFonts w:cs="Arial"/>
                <w:b/>
                <w:szCs w:val="24"/>
                <w:u w:val="single"/>
                <w:lang w:val="mn-MN" w:eastAsia="zh-CN"/>
              </w:rPr>
              <w:t xml:space="preserve"> </w:t>
            </w:r>
          </w:p>
          <w:p w14:paraId="576B3A39" w14:textId="29506E07" w:rsidR="00E33C8B" w:rsidRDefault="00430F49" w:rsidP="00430F49">
            <w:pPr>
              <w:spacing w:line="276" w:lineRule="auto"/>
              <w:rPr>
                <w:rFonts w:cs="Arial"/>
                <w:color w:val="333333"/>
                <w:szCs w:val="20"/>
                <w:shd w:val="clear" w:color="auto" w:fill="FFFFFF"/>
                <w:lang w:val="mn-MN"/>
              </w:rPr>
            </w:pPr>
            <w:r>
              <w:rPr>
                <w:rFonts w:cs="Arial"/>
                <w:b/>
                <w:szCs w:val="24"/>
                <w:lang w:val="mn-MN" w:eastAsia="zh-CN"/>
              </w:rPr>
              <w:t xml:space="preserve">          </w:t>
            </w:r>
            <w:r w:rsidR="00213696">
              <w:rPr>
                <w:rFonts w:cs="Arial"/>
                <w:b/>
                <w:i/>
                <w:szCs w:val="24"/>
                <w:lang w:val="mn-MN" w:eastAsia="zh-CN"/>
              </w:rPr>
              <w:t>7</w:t>
            </w:r>
            <w:r w:rsidRPr="00430F49">
              <w:rPr>
                <w:rFonts w:cs="Arial"/>
                <w:b/>
                <w:i/>
                <w:szCs w:val="24"/>
                <w:lang w:val="mn-MN" w:eastAsia="zh-CN"/>
              </w:rPr>
              <w:t xml:space="preserve"> дугаарт:</w:t>
            </w:r>
            <w:r>
              <w:rPr>
                <w:rFonts w:cs="Arial"/>
                <w:b/>
                <w:i/>
                <w:szCs w:val="24"/>
                <w:lang w:val="mn-MN" w:eastAsia="zh-CN"/>
              </w:rPr>
              <w:t xml:space="preserve"> </w:t>
            </w:r>
            <w:r w:rsidR="001E068D">
              <w:rPr>
                <w:rFonts w:eastAsia="Times New Roman" w:cs="Arial"/>
                <w:szCs w:val="24"/>
                <w:lang w:val="mn-MN"/>
              </w:rPr>
              <w:t xml:space="preserve"> </w:t>
            </w:r>
            <w:r w:rsidR="00E33C8B" w:rsidRPr="00E84BFF">
              <w:rPr>
                <w:rFonts w:cs="Arial"/>
                <w:color w:val="333333"/>
                <w:szCs w:val="20"/>
                <w:shd w:val="clear" w:color="auto" w:fill="FFFFFF"/>
                <w:lang w:val="mn-MN"/>
              </w:rPr>
              <w:t>2013 онд Хуульчдын анхдугаар хуралд цахим сонгуульд нийт 2152 хуульч нэр дэвшиж, 2772 хуульч сонгуульд оролцож, 99591 санал өгсөн бөгөөд Их хуралд нийт 490 төлөөлөгчид сонгогдсон бөгөөд 98 шүүгч, 98 прокурор, 196 өмгөөлөгч, 98 эдгээрээс бусад хуульчдын төлөөлөл сонгогдсон. Миний бие энэхүү Их хурлын 98 бусад хуульчдаас 02 дугаар м</w:t>
            </w:r>
            <w:r w:rsidR="00E33C8B">
              <w:rPr>
                <w:rFonts w:cs="Arial"/>
                <w:color w:val="333333"/>
                <w:szCs w:val="20"/>
                <w:shd w:val="clear" w:color="auto" w:fill="FFFFFF"/>
                <w:lang w:val="mn-MN"/>
              </w:rPr>
              <w:t>андатаар төлөөлөгчөөр сонгогдсон.</w:t>
            </w:r>
            <w:r w:rsidR="00AE5374">
              <w:rPr>
                <w:rFonts w:cs="Arial"/>
                <w:color w:val="333333"/>
                <w:szCs w:val="20"/>
                <w:shd w:val="clear" w:color="auto" w:fill="FFFFFF"/>
                <w:lang w:val="mn-MN"/>
              </w:rPr>
              <w:t xml:space="preserve"> </w:t>
            </w:r>
          </w:p>
          <w:p w14:paraId="4AA2A439" w14:textId="77777777" w:rsidR="00AE5374" w:rsidRDefault="00AE5374" w:rsidP="00E33C8B">
            <w:pPr>
              <w:spacing w:line="276" w:lineRule="auto"/>
              <w:rPr>
                <w:rFonts w:cs="Arial"/>
                <w:color w:val="333333"/>
                <w:szCs w:val="20"/>
                <w:shd w:val="clear" w:color="auto" w:fill="FFFFFF"/>
                <w:lang w:val="mn-MN"/>
              </w:rPr>
            </w:pPr>
            <w:r>
              <w:rPr>
                <w:rFonts w:cs="Arial"/>
                <w:color w:val="333333"/>
                <w:szCs w:val="20"/>
                <w:shd w:val="clear" w:color="auto" w:fill="FFFFFF"/>
                <w:lang w:val="mn-MN"/>
              </w:rPr>
              <w:t xml:space="preserve">      Мандатыг хавсаргав.</w:t>
            </w:r>
          </w:p>
          <w:p w14:paraId="3C8F5DFB" w14:textId="5C82FCBE" w:rsidR="00A528A7" w:rsidRDefault="00E33C8B" w:rsidP="00E33C8B">
            <w:pPr>
              <w:spacing w:line="276" w:lineRule="auto"/>
              <w:rPr>
                <w:rFonts w:eastAsia="Times New Roman" w:cs="Arial"/>
                <w:szCs w:val="24"/>
                <w:lang w:val="mn-MN"/>
              </w:rPr>
            </w:pPr>
            <w:r>
              <w:rPr>
                <w:rFonts w:eastAsia="Times New Roman" w:cs="Arial"/>
                <w:szCs w:val="24"/>
                <w:lang w:val="mn-MN"/>
              </w:rPr>
              <w:t xml:space="preserve"> </w:t>
            </w:r>
          </w:p>
          <w:p w14:paraId="486ED7BC" w14:textId="45E15FD7" w:rsidR="00E33C8B" w:rsidRDefault="00430F49" w:rsidP="00366F78">
            <w:pPr>
              <w:spacing w:line="276" w:lineRule="auto"/>
              <w:rPr>
                <w:rFonts w:eastAsia="Times New Roman" w:cs="Arial"/>
                <w:szCs w:val="24"/>
                <w:lang w:val="mn-MN"/>
              </w:rPr>
            </w:pPr>
            <w:r>
              <w:rPr>
                <w:rFonts w:eastAsia="Times New Roman" w:cs="Arial"/>
                <w:szCs w:val="24"/>
                <w:lang w:val="mn-MN"/>
              </w:rPr>
              <w:t xml:space="preserve">          </w:t>
            </w:r>
            <w:r w:rsidR="00213696">
              <w:rPr>
                <w:rFonts w:eastAsia="Times New Roman" w:cs="Arial"/>
                <w:b/>
                <w:i/>
                <w:szCs w:val="24"/>
                <w:lang w:val="mn-MN"/>
              </w:rPr>
              <w:t>8</w:t>
            </w:r>
            <w:r w:rsidRPr="00430F49">
              <w:rPr>
                <w:rFonts w:eastAsia="Times New Roman" w:cs="Arial"/>
                <w:b/>
                <w:i/>
                <w:szCs w:val="24"/>
                <w:lang w:val="mn-MN"/>
              </w:rPr>
              <w:t xml:space="preserve"> дугаарт:</w:t>
            </w:r>
            <w:r w:rsidR="00A37D4D">
              <w:rPr>
                <w:rFonts w:cs="Arial"/>
                <w:bCs/>
                <w:szCs w:val="24"/>
                <w:lang w:val="mn-MN" w:eastAsia="zh-CN"/>
              </w:rPr>
              <w:t xml:space="preserve"> </w:t>
            </w:r>
            <w:r w:rsidR="00E33C8B">
              <w:rPr>
                <w:rFonts w:eastAsia="Times New Roman" w:cs="Arial"/>
                <w:szCs w:val="24"/>
                <w:lang w:val="mn-MN"/>
              </w:rPr>
              <w:t xml:space="preserve">Монгол Улс зах зээлийн эдийн засгийн нийгэмд шилжиж </w:t>
            </w:r>
            <w:r w:rsidR="00E33C8B" w:rsidRPr="00CF72D1">
              <w:rPr>
                <w:rFonts w:eastAsia="Times New Roman" w:cs="Arial"/>
                <w:szCs w:val="24"/>
                <w:lang w:val="mn-MN"/>
              </w:rPr>
              <w:t xml:space="preserve"> </w:t>
            </w:r>
            <w:r w:rsidR="00E33C8B">
              <w:rPr>
                <w:rFonts w:eastAsia="Times New Roman" w:cs="Arial"/>
                <w:szCs w:val="24"/>
                <w:lang w:val="mn-MN"/>
              </w:rPr>
              <w:t>хоёр орны х</w:t>
            </w:r>
            <w:r w:rsidR="00762636">
              <w:rPr>
                <w:rFonts w:eastAsia="Times New Roman" w:cs="Arial"/>
                <w:szCs w:val="24"/>
                <w:lang w:val="mn-MN"/>
              </w:rPr>
              <w:t>арилцаа шинэ тө</w:t>
            </w:r>
            <w:r w:rsidR="00E33C8B">
              <w:rPr>
                <w:rFonts w:eastAsia="Times New Roman" w:cs="Arial"/>
                <w:szCs w:val="24"/>
                <w:lang w:val="mn-MN"/>
              </w:rPr>
              <w:t xml:space="preserve">вшинд тулгуурлан судалгааны ажлаа өргөтгөн </w:t>
            </w:r>
            <w:r w:rsidR="00E33C8B" w:rsidRPr="00CF72D1">
              <w:rPr>
                <w:rFonts w:eastAsia="Times New Roman" w:cs="Arial"/>
                <w:szCs w:val="24"/>
                <w:lang w:val="mn-MN"/>
              </w:rPr>
              <w:t>МУИС-ийн Хууль зүйн сургуульд</w:t>
            </w:r>
            <w:r w:rsidR="00E33C8B">
              <w:rPr>
                <w:rFonts w:eastAsia="Times New Roman" w:cs="Arial"/>
                <w:szCs w:val="24"/>
                <w:lang w:val="mn-MN"/>
              </w:rPr>
              <w:t xml:space="preserve"> 2006 онд</w:t>
            </w:r>
            <w:r w:rsidR="00E33C8B" w:rsidRPr="00CF72D1">
              <w:rPr>
                <w:rFonts w:eastAsia="Times New Roman" w:cs="Arial"/>
                <w:szCs w:val="24"/>
                <w:lang w:val="mn-MN"/>
              </w:rPr>
              <w:t xml:space="preserve"> “БНХАУ болон Монгол Улсын иргэний хуулийн өмчийн харьцуулсан судалгаа” сэдвээр Хууль зүйн Магистрын зэрэг хамгаалсан. </w:t>
            </w:r>
          </w:p>
          <w:p w14:paraId="7EB8E49F" w14:textId="77777777" w:rsidR="00547102" w:rsidRDefault="00547102" w:rsidP="009407E4">
            <w:pPr>
              <w:spacing w:line="276" w:lineRule="auto"/>
              <w:rPr>
                <w:rFonts w:cs="Arial"/>
                <w:bCs/>
                <w:color w:val="FF0000"/>
                <w:szCs w:val="24"/>
                <w:lang w:val="mn-MN" w:eastAsia="zh-CN"/>
              </w:rPr>
            </w:pPr>
          </w:p>
          <w:p w14:paraId="06C1E2A3" w14:textId="40B8C184" w:rsidR="000423E3" w:rsidRDefault="001A5870" w:rsidP="00C86D8B">
            <w:pPr>
              <w:spacing w:line="276" w:lineRule="auto"/>
              <w:rPr>
                <w:rFonts w:cs="Arial"/>
                <w:bCs/>
                <w:szCs w:val="24"/>
                <w:lang w:val="mn-MN" w:eastAsia="zh-CN"/>
              </w:rPr>
            </w:pPr>
            <w:r>
              <w:rPr>
                <w:rFonts w:cs="Arial"/>
                <w:b/>
                <w:bCs/>
                <w:i/>
                <w:szCs w:val="24"/>
                <w:lang w:val="mn-MN" w:eastAsia="zh-CN"/>
              </w:rPr>
              <w:t xml:space="preserve">       </w:t>
            </w:r>
            <w:r w:rsidR="00213696">
              <w:rPr>
                <w:rFonts w:cs="Arial"/>
                <w:b/>
                <w:bCs/>
                <w:i/>
                <w:szCs w:val="24"/>
                <w:lang w:val="mn-MN" w:eastAsia="zh-CN"/>
              </w:rPr>
              <w:t xml:space="preserve">  9</w:t>
            </w:r>
            <w:r w:rsidR="00213696" w:rsidRPr="00213696">
              <w:rPr>
                <w:rFonts w:cs="Arial"/>
                <w:b/>
                <w:bCs/>
                <w:i/>
                <w:szCs w:val="24"/>
                <w:lang w:val="mn-MN" w:eastAsia="zh-CN"/>
              </w:rPr>
              <w:t xml:space="preserve"> </w:t>
            </w:r>
            <w:r w:rsidR="00213696">
              <w:rPr>
                <w:rFonts w:cs="Arial"/>
                <w:b/>
                <w:bCs/>
                <w:i/>
                <w:szCs w:val="24"/>
                <w:lang w:val="mn-MN" w:eastAsia="zh-CN"/>
              </w:rPr>
              <w:t>дүгээрт</w:t>
            </w:r>
            <w:r w:rsidR="00430F49" w:rsidRPr="00430F49">
              <w:rPr>
                <w:rFonts w:cs="Arial"/>
                <w:b/>
                <w:bCs/>
                <w:i/>
                <w:szCs w:val="24"/>
                <w:lang w:val="mn-MN" w:eastAsia="zh-CN"/>
              </w:rPr>
              <w:t>:</w:t>
            </w:r>
            <w:r w:rsidR="00183C4B" w:rsidRPr="00183C4B">
              <w:rPr>
                <w:rFonts w:cs="Arial"/>
                <w:bCs/>
                <w:szCs w:val="24"/>
                <w:lang w:val="mn-MN" w:eastAsia="zh-CN"/>
              </w:rPr>
              <w:t xml:space="preserve"> </w:t>
            </w:r>
            <w:r w:rsidR="000C38E6" w:rsidRPr="000C38E6">
              <w:rPr>
                <w:lang w:val="mn-MN"/>
              </w:rPr>
              <w:t xml:space="preserve">МУ-ын хууль тогтоомжийн тогтолцоо, хэрэгжилт, уялдаа, үр нөлөөг шинжлэх ухааны үндэслэлтэй судлах, боловсронгуй болгох үйл ажиллагаанд дэмжлэг үзүүлэх, хууль зүйн сургалт, мэдээлэл, сурталчилгааны үйл ажиллагаа </w:t>
            </w:r>
            <w:r w:rsidR="000C38E6">
              <w:rPr>
                <w:lang w:val="mn-MN"/>
              </w:rPr>
              <w:t xml:space="preserve">хүрээнд </w:t>
            </w:r>
            <w:r w:rsidR="00E33C8B">
              <w:rPr>
                <w:rFonts w:cs="Arial"/>
                <w:bCs/>
                <w:szCs w:val="24"/>
                <w:lang w:val="mn-MN" w:eastAsia="zh-CN"/>
              </w:rPr>
              <w:t xml:space="preserve">2006-2009 онд Дэлхийн банкны санхүүжилтээр хэрэгжсэн “Шүүх, эрх зүйн шинэчлэлт” төслийн хүрээнд </w:t>
            </w:r>
            <w:r w:rsidR="000423E3">
              <w:rPr>
                <w:rFonts w:cs="Arial"/>
                <w:bCs/>
                <w:szCs w:val="24"/>
                <w:lang w:val="mn-MN" w:eastAsia="zh-CN"/>
              </w:rPr>
              <w:t>Монгол Улсын Үндсэн хуулийн Цэцийн дарга, Монгол Улсын Дээд шүүхийн Ерөнхий шүүгч, Монгол Улсын сайд, Засгийн газрын Хэрэг эрхлэх газрын дарга, Хууль зүй, дотоод хэргийн сайд, Монгол Улсын Ерөнхийлөгчийн Тамгын газрын дарга, Монгол Улсын Их Хурлын Тамгын газрын Ерөнхий нарийн бичгийн дарга нарын хамтарсан 2007 оны 11 дүгээр сарын 08-ны өдрийн 22, 40, ЗГ-3</w:t>
            </w:r>
            <w:r w:rsidR="000423E3" w:rsidRPr="00630B63">
              <w:rPr>
                <w:rFonts w:cs="Arial"/>
                <w:bCs/>
                <w:szCs w:val="24"/>
                <w:lang w:val="mn-MN" w:eastAsia="zh-CN"/>
              </w:rPr>
              <w:t>/</w:t>
            </w:r>
            <w:r w:rsidR="000423E3">
              <w:rPr>
                <w:rFonts w:cs="Arial"/>
                <w:bCs/>
                <w:szCs w:val="24"/>
                <w:lang w:val="mn-MN" w:eastAsia="zh-CN"/>
              </w:rPr>
              <w:t xml:space="preserve">06, 234, 50, 341 тоот захирамж, тушаалаар баталсан журмын дагуу Хууль зүй, дотоод хэргийн сайдын баталсан “Эрх зүйн ангилал”-ийн дагуу </w:t>
            </w:r>
            <w:r w:rsidR="00E33C8B">
              <w:rPr>
                <w:rFonts w:cs="Arial"/>
                <w:bCs/>
                <w:szCs w:val="24"/>
                <w:lang w:val="mn-MN" w:eastAsia="zh-CN"/>
              </w:rPr>
              <w:t>Монгол Улсын хууль тогтоомж, эрх зүйн бусад акт болон хууль зүйн нэр томьёо, ст</w:t>
            </w:r>
            <w:r w:rsidR="00373E70">
              <w:rPr>
                <w:rFonts w:cs="Arial"/>
                <w:bCs/>
                <w:szCs w:val="24"/>
                <w:lang w:val="mn-MN" w:eastAsia="zh-CN"/>
              </w:rPr>
              <w:t>а</w:t>
            </w:r>
            <w:r w:rsidR="00E33C8B">
              <w:rPr>
                <w:rFonts w:cs="Arial"/>
                <w:bCs/>
                <w:szCs w:val="24"/>
                <w:lang w:val="mn-MN" w:eastAsia="zh-CN"/>
              </w:rPr>
              <w:t>тистик мэдээ, эрх зүйн мэдээллийг олон нийтэд нээлттэй, түргэн шуурхай хүлээн авах, ангилан боловсруулах, хадгалах,</w:t>
            </w:r>
            <w:r w:rsidR="00E33C8B" w:rsidRPr="00A37D4D">
              <w:rPr>
                <w:rFonts w:cs="Arial"/>
                <w:bCs/>
                <w:szCs w:val="24"/>
                <w:lang w:val="mn-MN" w:eastAsia="zh-CN"/>
              </w:rPr>
              <w:t xml:space="preserve"> </w:t>
            </w:r>
            <w:r w:rsidR="00E33C8B">
              <w:rPr>
                <w:rFonts w:cs="Arial"/>
                <w:bCs/>
                <w:szCs w:val="24"/>
                <w:lang w:val="mn-MN" w:eastAsia="zh-CN"/>
              </w:rPr>
              <w:t xml:space="preserve">түгээхээр програм хангамж бүхий </w:t>
            </w:r>
            <w:hyperlink r:id="rId10" w:history="1">
              <w:r w:rsidR="00E33C8B" w:rsidRPr="006000C6">
                <w:rPr>
                  <w:rStyle w:val="Hyperlink"/>
                  <w:rFonts w:cs="Arial"/>
                  <w:bCs/>
                  <w:szCs w:val="24"/>
                  <w:lang w:val="mn-MN" w:eastAsia="zh-CN"/>
                </w:rPr>
                <w:t>www.legalinfo.mn</w:t>
              </w:r>
            </w:hyperlink>
            <w:r w:rsidR="000423E3">
              <w:rPr>
                <w:rStyle w:val="Hyperlink"/>
                <w:rFonts w:cs="Arial"/>
                <w:bCs/>
                <w:szCs w:val="24"/>
                <w:lang w:val="mn-MN" w:eastAsia="zh-CN"/>
              </w:rPr>
              <w:t>-д</w:t>
            </w:r>
            <w:r w:rsidR="00E33C8B" w:rsidRPr="006000C6">
              <w:rPr>
                <w:rFonts w:cs="Arial"/>
                <w:bCs/>
                <w:szCs w:val="24"/>
                <w:lang w:val="mn-MN" w:eastAsia="zh-CN"/>
              </w:rPr>
              <w:t xml:space="preserve"> </w:t>
            </w:r>
            <w:r w:rsidR="000423E3">
              <w:rPr>
                <w:rFonts w:cs="Arial"/>
                <w:bCs/>
                <w:szCs w:val="24"/>
                <w:lang w:val="mn-MN" w:eastAsia="zh-CN"/>
              </w:rPr>
              <w:t xml:space="preserve">хууль тогтоомж, эрх </w:t>
            </w:r>
            <w:r w:rsidR="000423E3">
              <w:rPr>
                <w:rFonts w:cs="Arial"/>
                <w:bCs/>
                <w:szCs w:val="24"/>
                <w:lang w:val="mn-MN" w:eastAsia="zh-CN"/>
              </w:rPr>
              <w:lastRenderedPageBreak/>
              <w:t xml:space="preserve">зүйн актыг эрх зүйн ангилалын дагуу ангилан  оруулж, актын өөрчлөлт хөдөлгөөнд хяналт тавин удирдан зохион байгуулж ажиллаж </w:t>
            </w:r>
            <w:r w:rsidR="00E33C8B">
              <w:rPr>
                <w:rFonts w:cs="Arial"/>
                <w:bCs/>
                <w:szCs w:val="24"/>
                <w:lang w:val="mn-MN" w:eastAsia="zh-CN"/>
              </w:rPr>
              <w:t>эрх зүйн мэдээллийн цахим санг байгуулах, эрх зүйн мэдээллийн нэгдсэн системийн үйл ажиллагаа, түүний аюулгүй байдлыг ханган ажиллаж төрийн болон төрийн  захиргааны төв байгууллага, хуульч, судлаач, багш нарт олон удаагийн давтамж</w:t>
            </w:r>
            <w:r w:rsidR="000423E3">
              <w:rPr>
                <w:rFonts w:cs="Arial"/>
                <w:bCs/>
                <w:szCs w:val="24"/>
                <w:lang w:val="mn-MN" w:eastAsia="zh-CN"/>
              </w:rPr>
              <w:t xml:space="preserve">тайгаар сургалт зохион байгуулан ажилласан </w:t>
            </w:r>
            <w:r w:rsidR="00E33C8B">
              <w:rPr>
                <w:rFonts w:cs="Arial"/>
                <w:bCs/>
                <w:szCs w:val="24"/>
                <w:lang w:val="mn-MN" w:eastAsia="zh-CN"/>
              </w:rPr>
              <w:t>болно.</w:t>
            </w:r>
            <w:r w:rsidR="000423E3">
              <w:rPr>
                <w:rFonts w:cs="Arial"/>
                <w:bCs/>
                <w:szCs w:val="24"/>
                <w:lang w:val="mn-MN" w:eastAsia="zh-CN"/>
              </w:rPr>
              <w:t xml:space="preserve"> </w:t>
            </w:r>
            <w:r w:rsidR="000C38E6" w:rsidRPr="000C38E6">
              <w:rPr>
                <w:lang w:val="mn-MN"/>
              </w:rPr>
              <w:t>ЭЗМНС-ийн 10 жилийн ойг тохиолдуулан Монгол Улсын Засгийн газрын гишүүн 2016 оны А/73 тоот тушаал, дугаар 2078</w:t>
            </w:r>
            <w:r w:rsidR="000C38E6">
              <w:rPr>
                <w:rFonts w:cs="Arial"/>
                <w:bCs/>
                <w:szCs w:val="24"/>
                <w:lang w:val="mn-MN" w:eastAsia="zh-CN"/>
              </w:rPr>
              <w:t xml:space="preserve"> “Хууль зүйн албаны тэргүүний ажилтан” цол тэмдэгээр шагнагдсан. </w:t>
            </w:r>
          </w:p>
          <w:p w14:paraId="17D89648" w14:textId="6B0A0406" w:rsidR="000C38E6" w:rsidRDefault="000C38E6" w:rsidP="00C86D8B">
            <w:pPr>
              <w:spacing w:line="276" w:lineRule="auto"/>
              <w:rPr>
                <w:rFonts w:cs="Arial"/>
                <w:bCs/>
                <w:szCs w:val="24"/>
                <w:lang w:val="mn-MN" w:eastAsia="zh-CN"/>
              </w:rPr>
            </w:pPr>
            <w:r>
              <w:rPr>
                <w:rFonts w:cs="Arial"/>
                <w:bCs/>
                <w:szCs w:val="24"/>
                <w:lang w:val="mn-MN" w:eastAsia="zh-CN"/>
              </w:rPr>
              <w:t xml:space="preserve"> </w:t>
            </w:r>
          </w:p>
          <w:p w14:paraId="2DF64CA4" w14:textId="08A6BEED" w:rsidR="00E33C8B" w:rsidRPr="000423E3" w:rsidRDefault="000423E3" w:rsidP="00C86D8B">
            <w:pPr>
              <w:spacing w:line="276" w:lineRule="auto"/>
              <w:rPr>
                <w:rStyle w:val="Hyperlink"/>
                <w:rFonts w:cs="Arial"/>
                <w:bCs/>
                <w:color w:val="auto"/>
                <w:szCs w:val="24"/>
                <w:u w:val="none"/>
                <w:lang w:val="mn-MN" w:eastAsia="zh-CN"/>
              </w:rPr>
            </w:pPr>
            <w:r>
              <w:rPr>
                <w:rFonts w:cs="Arial"/>
                <w:bCs/>
                <w:szCs w:val="24"/>
                <w:lang w:val="mn-MN" w:eastAsia="zh-CN"/>
              </w:rPr>
              <w:t xml:space="preserve">     </w:t>
            </w:r>
            <w:r w:rsidR="00E33C8B">
              <w:rPr>
                <w:rFonts w:cs="Arial"/>
                <w:bCs/>
                <w:szCs w:val="24"/>
                <w:lang w:val="mn-MN" w:eastAsia="zh-CN"/>
              </w:rPr>
              <w:t xml:space="preserve"> Өнөөдөр Эрх зүйн мэдээллийн нэгдсэн систем буюу </w:t>
            </w:r>
            <w:hyperlink r:id="rId11" w:history="1">
              <w:r w:rsidR="00E33C8B" w:rsidRPr="006000C6">
                <w:rPr>
                  <w:rStyle w:val="Hyperlink"/>
                  <w:rFonts w:cs="Arial"/>
                  <w:bCs/>
                  <w:szCs w:val="24"/>
                  <w:lang w:val="mn-MN" w:eastAsia="zh-CN"/>
                </w:rPr>
                <w:t>www.legalinfo.mn</w:t>
              </w:r>
            </w:hyperlink>
            <w:r w:rsidR="00E33C8B">
              <w:rPr>
                <w:rStyle w:val="Hyperlink"/>
                <w:rFonts w:cs="Arial"/>
                <w:bCs/>
                <w:szCs w:val="24"/>
                <w:lang w:val="mn-MN" w:eastAsia="zh-CN"/>
              </w:rPr>
              <w:t xml:space="preserve"> нь:</w:t>
            </w:r>
          </w:p>
          <w:p w14:paraId="5CE6E90C" w14:textId="77777777" w:rsidR="00E33C8B" w:rsidRPr="00942F84" w:rsidRDefault="00E33C8B" w:rsidP="00E33C8B">
            <w:pPr>
              <w:rPr>
                <w:rStyle w:val="Hyperlink"/>
                <w:lang w:val="mn-MN"/>
              </w:rPr>
            </w:pPr>
          </w:p>
          <w:p w14:paraId="2187576A" w14:textId="698194B0"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Монгол Улсын хууль-782</w:t>
            </w:r>
            <w:r w:rsidR="00C86D8B">
              <w:rPr>
                <w:rFonts w:cs="Arial"/>
                <w:bCs/>
                <w:szCs w:val="24"/>
                <w:lang w:eastAsia="zh-CN"/>
              </w:rPr>
              <w:t>;</w:t>
            </w:r>
          </w:p>
          <w:p w14:paraId="6031401E" w14:textId="2B3217C7"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УИХ-ын тогтоол-2048</w:t>
            </w:r>
            <w:r w:rsidR="00C86D8B">
              <w:rPr>
                <w:rFonts w:cs="Arial"/>
                <w:bCs/>
                <w:szCs w:val="24"/>
                <w:lang w:eastAsia="zh-CN"/>
              </w:rPr>
              <w:t>;</w:t>
            </w:r>
          </w:p>
          <w:p w14:paraId="5C75AB18" w14:textId="3BC70017"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Засгийн газрын тогтоол-4743</w:t>
            </w:r>
            <w:r w:rsidR="00C86D8B">
              <w:rPr>
                <w:rFonts w:cs="Arial"/>
                <w:bCs/>
                <w:szCs w:val="24"/>
                <w:lang w:eastAsia="zh-CN"/>
              </w:rPr>
              <w:t>;</w:t>
            </w:r>
          </w:p>
          <w:p w14:paraId="29319CA6" w14:textId="5C5B412E"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Улсын дээд шүүхийн тогтоол-177</w:t>
            </w:r>
            <w:r w:rsidR="00C86D8B">
              <w:rPr>
                <w:rFonts w:cs="Arial"/>
                <w:bCs/>
                <w:szCs w:val="24"/>
                <w:lang w:eastAsia="zh-CN"/>
              </w:rPr>
              <w:t>;</w:t>
            </w:r>
          </w:p>
          <w:p w14:paraId="6F53597A" w14:textId="33E05ED9"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Ерөнхийлөгчийн зарлиг-186</w:t>
            </w:r>
            <w:r w:rsidR="00C86D8B">
              <w:rPr>
                <w:rFonts w:cs="Arial"/>
                <w:bCs/>
                <w:szCs w:val="24"/>
                <w:lang w:eastAsia="zh-CN"/>
              </w:rPr>
              <w:t>;</w:t>
            </w:r>
          </w:p>
          <w:p w14:paraId="6B9CA0F8" w14:textId="41A37C34"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Үндсэн хуулийн цэцийн шийдвэр-289</w:t>
            </w:r>
            <w:r w:rsidR="00C86D8B">
              <w:rPr>
                <w:rFonts w:cs="Arial"/>
                <w:bCs/>
                <w:szCs w:val="24"/>
                <w:lang w:eastAsia="zh-CN"/>
              </w:rPr>
              <w:t>;</w:t>
            </w:r>
          </w:p>
          <w:p w14:paraId="72D8297A" w14:textId="37E0BAC5"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Засгийн газрын агентлагийн даргын тушаал-262</w:t>
            </w:r>
            <w:r w:rsidR="00C86D8B">
              <w:rPr>
                <w:rFonts w:cs="Arial"/>
                <w:bCs/>
                <w:szCs w:val="24"/>
                <w:lang w:eastAsia="zh-CN"/>
              </w:rPr>
              <w:t>;</w:t>
            </w:r>
          </w:p>
          <w:p w14:paraId="69BC1000" w14:textId="4369F647" w:rsidR="00E33C8B" w:rsidRPr="00D001AA"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Сайдын тушаал-852</w:t>
            </w:r>
            <w:r w:rsidR="00C86D8B">
              <w:rPr>
                <w:rFonts w:cs="Arial"/>
                <w:bCs/>
                <w:szCs w:val="24"/>
                <w:lang w:eastAsia="zh-CN"/>
              </w:rPr>
              <w:t>;</w:t>
            </w:r>
          </w:p>
          <w:p w14:paraId="6EBEB261" w14:textId="0F84A556" w:rsidR="00E33C8B" w:rsidRPr="00547102" w:rsidRDefault="00E33C8B" w:rsidP="00C86D8B">
            <w:pPr>
              <w:pStyle w:val="ListParagraph"/>
              <w:numPr>
                <w:ilvl w:val="0"/>
                <w:numId w:val="24"/>
              </w:numPr>
              <w:spacing w:line="276" w:lineRule="auto"/>
              <w:rPr>
                <w:rFonts w:cs="Arial"/>
                <w:bCs/>
                <w:szCs w:val="24"/>
                <w:lang w:eastAsia="zh-CN"/>
              </w:rPr>
            </w:pPr>
            <w:r>
              <w:rPr>
                <w:rFonts w:cs="Arial"/>
                <w:bCs/>
                <w:szCs w:val="24"/>
                <w:lang w:val="mn-MN" w:eastAsia="zh-CN"/>
              </w:rPr>
              <w:t>Аймаг, нийслэлийн ИТХ-ын шийдвэр-533 гэх зэрэг нийт 10.000 орчим хууль тогтоомж, эрх зүйн актыг агуулсан Үнд</w:t>
            </w:r>
            <w:r w:rsidR="00373E70">
              <w:rPr>
                <w:rFonts w:cs="Arial"/>
                <w:bCs/>
                <w:szCs w:val="24"/>
                <w:lang w:val="mn-MN" w:eastAsia="zh-CN"/>
              </w:rPr>
              <w:t>эс</w:t>
            </w:r>
            <w:r>
              <w:rPr>
                <w:rFonts w:cs="Arial"/>
                <w:bCs/>
                <w:szCs w:val="24"/>
                <w:lang w:val="mn-MN" w:eastAsia="zh-CN"/>
              </w:rPr>
              <w:t>ний портал болон хөгжсөн байна.</w:t>
            </w:r>
          </w:p>
          <w:p w14:paraId="24CE2009" w14:textId="77777777" w:rsidR="00E33C8B" w:rsidRPr="00D001AA" w:rsidRDefault="00E33C8B" w:rsidP="00E33C8B">
            <w:pPr>
              <w:pStyle w:val="ListParagraph"/>
              <w:rPr>
                <w:rFonts w:cs="Arial"/>
                <w:bCs/>
                <w:szCs w:val="24"/>
                <w:lang w:eastAsia="zh-CN"/>
              </w:rPr>
            </w:pPr>
          </w:p>
          <w:p w14:paraId="12AFC939" w14:textId="76A8DB48" w:rsidR="00E33C8B" w:rsidRPr="00547102" w:rsidRDefault="00373E70" w:rsidP="00E33C8B">
            <w:pPr>
              <w:pStyle w:val="ListParagraph"/>
              <w:numPr>
                <w:ilvl w:val="0"/>
                <w:numId w:val="20"/>
              </w:numPr>
              <w:rPr>
                <w:rFonts w:cs="Arial"/>
                <w:bCs/>
                <w:color w:val="FF0000"/>
                <w:szCs w:val="24"/>
                <w:lang w:val="mn-MN" w:eastAsia="zh-CN"/>
              </w:rPr>
            </w:pPr>
            <w:r>
              <w:rPr>
                <w:rFonts w:cs="Arial"/>
                <w:bCs/>
                <w:i/>
                <w:szCs w:val="24"/>
                <w:lang w:val="mn-MN" w:eastAsia="zh-CN"/>
              </w:rPr>
              <w:t>Эрх зүйн мэдээл</w:t>
            </w:r>
            <w:r w:rsidR="00E33C8B" w:rsidRPr="00A26187">
              <w:rPr>
                <w:rFonts w:cs="Arial"/>
                <w:bCs/>
                <w:i/>
                <w:szCs w:val="24"/>
                <w:lang w:val="mn-MN" w:eastAsia="zh-CN"/>
              </w:rPr>
              <w:t>лийн нэгдсэн системийн тайлангаас хавсаргав</w:t>
            </w:r>
            <w:r w:rsidR="00E33C8B" w:rsidRPr="00547102">
              <w:rPr>
                <w:rFonts w:cs="Arial"/>
                <w:bCs/>
                <w:szCs w:val="24"/>
                <w:lang w:val="mn-MN" w:eastAsia="zh-CN"/>
              </w:rPr>
              <w:t>.</w:t>
            </w:r>
          </w:p>
          <w:p w14:paraId="4D663CD4" w14:textId="77777777" w:rsidR="0038380C" w:rsidRDefault="0038380C" w:rsidP="00A37D4D">
            <w:pPr>
              <w:rPr>
                <w:rFonts w:cs="Arial"/>
                <w:bCs/>
                <w:szCs w:val="24"/>
                <w:lang w:val="mn-MN" w:eastAsia="zh-CN"/>
              </w:rPr>
            </w:pPr>
            <w:r>
              <w:rPr>
                <w:rFonts w:cs="Arial"/>
                <w:bCs/>
                <w:szCs w:val="24"/>
                <w:lang w:val="mn-MN" w:eastAsia="zh-CN"/>
              </w:rPr>
              <w:t xml:space="preserve">        </w:t>
            </w:r>
          </w:p>
          <w:p w14:paraId="629BC798" w14:textId="7681BB82" w:rsidR="001E7942" w:rsidRPr="00E33C8B" w:rsidRDefault="0038380C" w:rsidP="00C86D8B">
            <w:pPr>
              <w:spacing w:line="276" w:lineRule="auto"/>
              <w:rPr>
                <w:rFonts w:cs="Arial"/>
                <w:bCs/>
                <w:szCs w:val="24"/>
                <w:lang w:val="mn-MN" w:eastAsia="zh-CN"/>
              </w:rPr>
            </w:pPr>
            <w:r>
              <w:rPr>
                <w:rFonts w:cs="Arial"/>
                <w:bCs/>
                <w:szCs w:val="24"/>
                <w:lang w:val="mn-MN" w:eastAsia="zh-CN"/>
              </w:rPr>
              <w:t xml:space="preserve">        </w:t>
            </w:r>
            <w:r w:rsidR="00213696">
              <w:rPr>
                <w:rFonts w:cs="Arial"/>
                <w:b/>
                <w:bCs/>
                <w:i/>
                <w:szCs w:val="24"/>
                <w:lang w:val="mn-MN" w:eastAsia="zh-CN"/>
              </w:rPr>
              <w:t>10 дугаа</w:t>
            </w:r>
            <w:r w:rsidRPr="0038380C">
              <w:rPr>
                <w:rFonts w:cs="Arial"/>
                <w:b/>
                <w:bCs/>
                <w:i/>
                <w:szCs w:val="24"/>
                <w:lang w:val="mn-MN" w:eastAsia="zh-CN"/>
              </w:rPr>
              <w:t>рт:</w:t>
            </w:r>
            <w:r>
              <w:rPr>
                <w:rFonts w:cs="Arial"/>
                <w:bCs/>
                <w:szCs w:val="24"/>
                <w:lang w:val="mn-MN" w:eastAsia="zh-CN"/>
              </w:rPr>
              <w:t xml:space="preserve"> </w:t>
            </w:r>
            <w:r w:rsidR="00B209CC" w:rsidRPr="00183C4B">
              <w:rPr>
                <w:rFonts w:cs="Arial"/>
                <w:bCs/>
                <w:szCs w:val="24"/>
                <w:lang w:val="mn-MN" w:eastAsia="zh-CN"/>
              </w:rPr>
              <w:t xml:space="preserve">Улс төрийн тогтолцоо өөр боловч БНМАУ нь БНХАУ-тай 1949 оны 10 дугаар сарын 10-ны өдөр дипломат харилцаа тогтоож, хоёр орны  улс төр, </w:t>
            </w:r>
            <w:r w:rsidR="00183C4B" w:rsidRPr="00183C4B">
              <w:rPr>
                <w:rFonts w:cs="Arial"/>
                <w:bCs/>
                <w:szCs w:val="24"/>
                <w:lang w:val="mn-MN" w:eastAsia="zh-CN"/>
              </w:rPr>
              <w:t xml:space="preserve">эдийн засгийн харилцаа улам өргөжих болсонтой холбогдуулан </w:t>
            </w:r>
            <w:r w:rsidR="00183C4B" w:rsidRPr="001E068D">
              <w:rPr>
                <w:rFonts w:cs="Arial"/>
                <w:b/>
                <w:bCs/>
                <w:i/>
                <w:szCs w:val="24"/>
                <w:lang w:val="mn-MN" w:eastAsia="zh-CN"/>
              </w:rPr>
              <w:t xml:space="preserve">БНХАУ-ын </w:t>
            </w:r>
            <w:r w:rsidR="00373E70">
              <w:rPr>
                <w:rFonts w:cs="Arial"/>
                <w:b/>
                <w:bCs/>
                <w:i/>
                <w:szCs w:val="24"/>
                <w:lang w:val="mn-MN" w:eastAsia="zh-CN"/>
              </w:rPr>
              <w:t>Үндсэ</w:t>
            </w:r>
            <w:r w:rsidR="001E068D" w:rsidRPr="001E068D">
              <w:rPr>
                <w:rFonts w:cs="Arial"/>
                <w:b/>
                <w:bCs/>
                <w:i/>
                <w:szCs w:val="24"/>
                <w:lang w:val="mn-MN" w:eastAsia="zh-CN"/>
              </w:rPr>
              <w:t>н</w:t>
            </w:r>
            <w:r w:rsidR="00007423">
              <w:rPr>
                <w:rFonts w:cs="Arial"/>
                <w:b/>
                <w:bCs/>
                <w:i/>
                <w:szCs w:val="24"/>
                <w:lang w:val="mn-MN" w:eastAsia="zh-CN"/>
              </w:rPr>
              <w:t xml:space="preserve"> хууль</w:t>
            </w:r>
            <w:r w:rsidR="00007423" w:rsidRPr="00007423">
              <w:rPr>
                <w:rFonts w:cs="Arial"/>
                <w:b/>
                <w:bCs/>
                <w:i/>
                <w:szCs w:val="24"/>
                <w:lang w:val="mn-MN" w:eastAsia="zh-CN"/>
              </w:rPr>
              <w:t>;</w:t>
            </w:r>
            <w:r w:rsidR="001E068D" w:rsidRPr="001E068D">
              <w:rPr>
                <w:rFonts w:cs="Arial"/>
                <w:b/>
                <w:bCs/>
                <w:i/>
                <w:szCs w:val="24"/>
                <w:lang w:val="mn-MN" w:eastAsia="zh-CN"/>
              </w:rPr>
              <w:t xml:space="preserve">  Б</w:t>
            </w:r>
            <w:r w:rsidR="00007423">
              <w:rPr>
                <w:rFonts w:cs="Arial"/>
                <w:b/>
                <w:bCs/>
                <w:i/>
                <w:szCs w:val="24"/>
                <w:lang w:val="mn-MN" w:eastAsia="zh-CN"/>
              </w:rPr>
              <w:t>НХАУ-ын гадаад худалдааны хууль; БНХАУ-ын жижиг</w:t>
            </w:r>
            <w:r w:rsidR="001E068D">
              <w:rPr>
                <w:rFonts w:cs="Arial"/>
                <w:b/>
                <w:bCs/>
                <w:i/>
                <w:szCs w:val="24"/>
                <w:lang w:val="mn-MN" w:eastAsia="zh-CN"/>
              </w:rPr>
              <w:t xml:space="preserve"> дунд үйлд</w:t>
            </w:r>
            <w:r w:rsidR="00007423">
              <w:rPr>
                <w:rFonts w:cs="Arial"/>
                <w:b/>
                <w:bCs/>
                <w:i/>
                <w:szCs w:val="24"/>
                <w:lang w:val="mn-MN" w:eastAsia="zh-CN"/>
              </w:rPr>
              <w:t>вэрлэлийг хөгжүүлэх тухай хууль;</w:t>
            </w:r>
            <w:r w:rsidR="001E068D">
              <w:rPr>
                <w:rFonts w:cs="Arial"/>
                <w:b/>
                <w:bCs/>
                <w:i/>
                <w:szCs w:val="24"/>
                <w:lang w:val="mn-MN" w:eastAsia="zh-CN"/>
              </w:rPr>
              <w:t xml:space="preserve"> БНХАУ-ын эл</w:t>
            </w:r>
            <w:r w:rsidR="00007423">
              <w:rPr>
                <w:rFonts w:cs="Arial"/>
                <w:b/>
                <w:bCs/>
                <w:i/>
                <w:szCs w:val="24"/>
                <w:lang w:val="mn-MN" w:eastAsia="zh-CN"/>
              </w:rPr>
              <w:t>ектрон гарын үсгийн тухай хууль;</w:t>
            </w:r>
            <w:r w:rsidR="001E068D">
              <w:rPr>
                <w:rFonts w:cs="Arial"/>
                <w:b/>
                <w:bCs/>
                <w:i/>
                <w:szCs w:val="24"/>
                <w:lang w:val="mn-MN" w:eastAsia="zh-CN"/>
              </w:rPr>
              <w:t xml:space="preserve"> БНХАУ-ын зүй бус өрсөлдөөнийг эсэргүүцэх тухай хууль</w:t>
            </w:r>
            <w:r w:rsidR="00007423" w:rsidRPr="00007423">
              <w:rPr>
                <w:rFonts w:cs="Arial"/>
                <w:b/>
                <w:bCs/>
                <w:i/>
                <w:szCs w:val="24"/>
                <w:lang w:val="mn-MN" w:eastAsia="zh-CN"/>
              </w:rPr>
              <w:t>;</w:t>
            </w:r>
            <w:r w:rsidR="001E068D">
              <w:rPr>
                <w:rFonts w:cs="Arial"/>
                <w:b/>
                <w:bCs/>
                <w:i/>
                <w:szCs w:val="24"/>
                <w:lang w:val="mn-MN" w:eastAsia="zh-CN"/>
              </w:rPr>
              <w:t xml:space="preserve"> </w:t>
            </w:r>
            <w:r w:rsidR="001E068D" w:rsidRPr="00007423">
              <w:rPr>
                <w:rFonts w:cs="Arial"/>
                <w:bCs/>
                <w:szCs w:val="24"/>
                <w:lang w:val="mn-MN" w:eastAsia="zh-CN"/>
              </w:rPr>
              <w:t>гэх зэрэг</w:t>
            </w:r>
            <w:r w:rsidR="001E068D">
              <w:rPr>
                <w:rFonts w:cs="Arial"/>
                <w:b/>
                <w:bCs/>
                <w:i/>
                <w:szCs w:val="24"/>
                <w:lang w:val="mn-MN" w:eastAsia="zh-CN"/>
              </w:rPr>
              <w:t xml:space="preserve">  </w:t>
            </w:r>
            <w:r w:rsidR="001E068D">
              <w:rPr>
                <w:rFonts w:cs="Arial"/>
                <w:bCs/>
                <w:szCs w:val="24"/>
                <w:lang w:val="mn-MN" w:eastAsia="zh-CN"/>
              </w:rPr>
              <w:t xml:space="preserve">14 </w:t>
            </w:r>
            <w:r w:rsidR="00183C4B" w:rsidRPr="00183C4B">
              <w:rPr>
                <w:rFonts w:cs="Arial"/>
                <w:bCs/>
                <w:szCs w:val="24"/>
                <w:lang w:val="mn-MN" w:eastAsia="zh-CN"/>
              </w:rPr>
              <w:t>хуу</w:t>
            </w:r>
            <w:r w:rsidR="001E068D">
              <w:rPr>
                <w:rFonts w:cs="Arial"/>
                <w:bCs/>
                <w:szCs w:val="24"/>
                <w:lang w:val="mn-MN" w:eastAsia="zh-CN"/>
              </w:rPr>
              <w:t>лийг</w:t>
            </w:r>
            <w:r w:rsidR="00183C4B" w:rsidRPr="00183C4B">
              <w:rPr>
                <w:rFonts w:cs="Arial"/>
                <w:bCs/>
                <w:szCs w:val="24"/>
                <w:lang w:val="mn-MN" w:eastAsia="zh-CN"/>
              </w:rPr>
              <w:t xml:space="preserve"> хөрвүүлэн</w:t>
            </w:r>
            <w:r w:rsidR="001E068D">
              <w:rPr>
                <w:rFonts w:cs="Arial"/>
                <w:bCs/>
                <w:szCs w:val="24"/>
                <w:lang w:val="mn-MN" w:eastAsia="zh-CN"/>
              </w:rPr>
              <w:t xml:space="preserve"> БНХАУ-д зорчиж байгаа, түү</w:t>
            </w:r>
            <w:r w:rsidR="00007423">
              <w:rPr>
                <w:rFonts w:cs="Arial"/>
                <w:bCs/>
                <w:szCs w:val="24"/>
                <w:lang w:val="mn-MN" w:eastAsia="zh-CN"/>
              </w:rPr>
              <w:t xml:space="preserve">нчлэн удаан хугацаагаар сурч амьдарч байгаа Монгол Улсын иргэд, бизнес эрхлэгчдэд эрх зүйн мэдлэг олгох, эрхээ хамгаалах дэмжлэг үзүүлэх </w:t>
            </w:r>
            <w:r w:rsidR="00183C4B" w:rsidRPr="00183C4B">
              <w:rPr>
                <w:rFonts w:cs="Arial"/>
                <w:bCs/>
                <w:szCs w:val="24"/>
                <w:lang w:val="mn-MN" w:eastAsia="zh-CN"/>
              </w:rPr>
              <w:t xml:space="preserve"> </w:t>
            </w:r>
            <w:r w:rsidR="00007423">
              <w:rPr>
                <w:rFonts w:cs="Arial"/>
                <w:bCs/>
                <w:szCs w:val="24"/>
                <w:lang w:val="mn-MN" w:eastAsia="zh-CN"/>
              </w:rPr>
              <w:t xml:space="preserve">зориулан </w:t>
            </w:r>
            <w:r w:rsidR="00183C4B" w:rsidRPr="00183C4B">
              <w:rPr>
                <w:rFonts w:cs="Arial"/>
                <w:bCs/>
                <w:szCs w:val="24"/>
                <w:lang w:val="mn-MN" w:eastAsia="zh-CN"/>
              </w:rPr>
              <w:t xml:space="preserve">эмхтгэж </w:t>
            </w:r>
            <w:r w:rsidR="001E068D">
              <w:rPr>
                <w:rFonts w:cs="Arial"/>
                <w:bCs/>
                <w:szCs w:val="24"/>
                <w:lang w:val="mn-MN" w:eastAsia="zh-CN"/>
              </w:rPr>
              <w:t>“</w:t>
            </w:r>
            <w:r w:rsidR="00183C4B" w:rsidRPr="00183C4B">
              <w:rPr>
                <w:rFonts w:cs="Arial"/>
                <w:bCs/>
                <w:szCs w:val="24"/>
                <w:lang w:val="mn-MN" w:eastAsia="zh-CN"/>
              </w:rPr>
              <w:t>БНХАУ-ын Хуулийн эмхтгэл</w:t>
            </w:r>
            <w:r w:rsidR="001E068D">
              <w:rPr>
                <w:rFonts w:cs="Arial"/>
                <w:bCs/>
                <w:szCs w:val="24"/>
                <w:lang w:val="mn-MN" w:eastAsia="zh-CN"/>
              </w:rPr>
              <w:t>”</w:t>
            </w:r>
            <w:r w:rsidR="00183C4B" w:rsidRPr="00183C4B">
              <w:rPr>
                <w:rFonts w:cs="Arial"/>
                <w:bCs/>
                <w:szCs w:val="24"/>
                <w:lang w:val="mn-MN" w:eastAsia="zh-CN"/>
              </w:rPr>
              <w:t>,</w:t>
            </w:r>
            <w:r w:rsidR="00183C4B">
              <w:rPr>
                <w:rFonts w:cs="Arial"/>
                <w:bCs/>
                <w:szCs w:val="24"/>
                <w:lang w:val="mn-MN" w:eastAsia="zh-CN"/>
              </w:rPr>
              <w:t xml:space="preserve"> Цуврал-1</w:t>
            </w:r>
            <w:r w:rsidR="001E068D">
              <w:rPr>
                <w:rFonts w:cs="Arial"/>
                <w:bCs/>
                <w:szCs w:val="24"/>
                <w:lang w:val="mn-MN" w:eastAsia="zh-CN"/>
              </w:rPr>
              <w:t>-ийг  хэвлүүл</w:t>
            </w:r>
            <w:r w:rsidR="00007423">
              <w:rPr>
                <w:rFonts w:cs="Arial"/>
                <w:bCs/>
                <w:szCs w:val="24"/>
                <w:lang w:val="mn-MN" w:eastAsia="zh-CN"/>
              </w:rPr>
              <w:t>эн нийтэлсэн.</w:t>
            </w:r>
          </w:p>
          <w:p w14:paraId="268F9F68" w14:textId="7BCEE7A2" w:rsidR="00BE1187" w:rsidRPr="001E068D" w:rsidRDefault="00BE1187" w:rsidP="001E068D">
            <w:pPr>
              <w:pStyle w:val="ListParagraph"/>
              <w:rPr>
                <w:rFonts w:cs="Arial"/>
                <w:bCs/>
                <w:szCs w:val="24"/>
                <w:lang w:val="mn-MN" w:eastAsia="zh-CN"/>
              </w:rPr>
            </w:pPr>
          </w:p>
          <w:p w14:paraId="3F7745E5" w14:textId="076321B9" w:rsidR="00E84BFF" w:rsidRPr="00E84BFF" w:rsidRDefault="00E33C8B" w:rsidP="00C86D8B">
            <w:pPr>
              <w:spacing w:line="276" w:lineRule="auto"/>
              <w:rPr>
                <w:rFonts w:eastAsia="Times New Roman" w:cs="Arial"/>
                <w:szCs w:val="24"/>
                <w:lang w:val="mn-MN"/>
              </w:rPr>
            </w:pPr>
            <w:r>
              <w:rPr>
                <w:rFonts w:eastAsia="Times New Roman" w:cs="Arial"/>
                <w:szCs w:val="24"/>
                <w:lang w:val="mn-MN"/>
              </w:rPr>
              <w:t xml:space="preserve">         </w:t>
            </w:r>
            <w:r w:rsidR="00213696">
              <w:rPr>
                <w:rFonts w:eastAsia="Times New Roman" w:cs="Arial"/>
                <w:b/>
                <w:i/>
                <w:szCs w:val="24"/>
                <w:lang w:val="mn-MN"/>
              </w:rPr>
              <w:t>11 дүгээ</w:t>
            </w:r>
            <w:r w:rsidR="0038380C">
              <w:rPr>
                <w:rFonts w:eastAsia="Times New Roman" w:cs="Arial"/>
                <w:b/>
                <w:i/>
                <w:szCs w:val="24"/>
                <w:lang w:val="mn-MN"/>
              </w:rPr>
              <w:t>рт</w:t>
            </w:r>
            <w:r w:rsidRPr="00E33C8B">
              <w:rPr>
                <w:rFonts w:eastAsia="Times New Roman" w:cs="Arial"/>
                <w:b/>
                <w:i/>
                <w:szCs w:val="24"/>
                <w:lang w:val="mn-MN"/>
              </w:rPr>
              <w:t>:</w:t>
            </w:r>
            <w:r w:rsidR="004A5BD2" w:rsidRPr="00E33C8B">
              <w:rPr>
                <w:rFonts w:eastAsia="Times New Roman" w:cs="Arial"/>
                <w:b/>
                <w:i/>
                <w:szCs w:val="24"/>
                <w:lang w:val="mn-MN"/>
              </w:rPr>
              <w:t xml:space="preserve"> </w:t>
            </w:r>
            <w:r w:rsidR="00C86D8B" w:rsidRPr="00C86D8B">
              <w:rPr>
                <w:rFonts w:eastAsia="Times New Roman" w:cs="Arial"/>
                <w:b/>
                <w:i/>
                <w:szCs w:val="24"/>
                <w:lang w:val="mn-MN"/>
              </w:rPr>
              <w:t xml:space="preserve"> </w:t>
            </w:r>
            <w:r w:rsidR="004A5BD2" w:rsidRPr="00E84BFF">
              <w:rPr>
                <w:rFonts w:eastAsia="Times New Roman" w:cs="Arial"/>
                <w:szCs w:val="24"/>
                <w:lang w:val="mn-MN"/>
              </w:rPr>
              <w:t>Монгол Улсын хууль тогтоомж, эрх зүй акт</w:t>
            </w:r>
            <w:r w:rsidR="00F06069" w:rsidRPr="00E84BFF">
              <w:rPr>
                <w:rFonts w:eastAsia="Times New Roman" w:cs="Arial"/>
                <w:szCs w:val="24"/>
                <w:lang w:val="mn-MN"/>
              </w:rPr>
              <w:t xml:space="preserve">, </w:t>
            </w:r>
            <w:r w:rsidR="004A5BD2" w:rsidRPr="00E84BFF">
              <w:rPr>
                <w:rFonts w:eastAsia="Times New Roman" w:cs="Arial"/>
                <w:szCs w:val="24"/>
                <w:lang w:val="mn-MN"/>
              </w:rPr>
              <w:t xml:space="preserve">төрийн албан хаагчийн болон хуульчийн сорилгын хураамж гэх зэрэг нийт </w:t>
            </w:r>
            <w:r w:rsidR="00F06069" w:rsidRPr="00E84BFF">
              <w:rPr>
                <w:rFonts w:eastAsia="Times New Roman" w:cs="Arial"/>
                <w:szCs w:val="24"/>
                <w:lang w:val="mn-MN"/>
              </w:rPr>
              <w:t xml:space="preserve">27 буюу 9300 орчим хуудас  эмхтгэл, гарын авлага хянан тохиолдуулсан байна. </w:t>
            </w:r>
          </w:p>
          <w:p w14:paraId="27D0896F" w14:textId="597956C4" w:rsidR="004A5BD2" w:rsidRPr="00E84BFF" w:rsidRDefault="00E84BFF" w:rsidP="00C86D8B">
            <w:pPr>
              <w:pStyle w:val="ListParagraph"/>
              <w:numPr>
                <w:ilvl w:val="0"/>
                <w:numId w:val="20"/>
              </w:numPr>
              <w:spacing w:line="276" w:lineRule="auto"/>
              <w:rPr>
                <w:rFonts w:eastAsia="Times New Roman" w:cs="Arial"/>
                <w:szCs w:val="24"/>
                <w:lang w:val="mn-MN"/>
              </w:rPr>
            </w:pPr>
            <w:r w:rsidRPr="00E84BFF">
              <w:rPr>
                <w:rFonts w:eastAsia="Times New Roman" w:cs="Arial"/>
                <w:szCs w:val="24"/>
                <w:lang w:val="mn-MN"/>
              </w:rPr>
              <w:t>Жагсаалтыг 3.6-т хавсаргав.</w:t>
            </w:r>
          </w:p>
          <w:p w14:paraId="1312289F" w14:textId="77777777" w:rsidR="001E7942" w:rsidRPr="001E7942" w:rsidRDefault="001E7942" w:rsidP="00A37D4D">
            <w:pPr>
              <w:rPr>
                <w:rFonts w:cs="Arial"/>
                <w:bCs/>
                <w:color w:val="FF0000"/>
                <w:szCs w:val="24"/>
                <w:lang w:val="mn-MN" w:eastAsia="zh-CN"/>
              </w:rPr>
            </w:pPr>
          </w:p>
          <w:p w14:paraId="766904C4" w14:textId="0D44F1AE" w:rsidR="006000C6" w:rsidRPr="001E7942" w:rsidRDefault="006000C6" w:rsidP="00A37D4D">
            <w:pPr>
              <w:rPr>
                <w:rFonts w:cs="Arial"/>
                <w:bCs/>
                <w:color w:val="FF0000"/>
                <w:szCs w:val="24"/>
                <w:lang w:val="mn-MN" w:eastAsia="zh-CN"/>
              </w:rPr>
            </w:pPr>
            <w:r w:rsidRPr="001E7942">
              <w:rPr>
                <w:rFonts w:cs="Arial"/>
                <w:bCs/>
                <w:color w:val="FF0000"/>
                <w:szCs w:val="24"/>
                <w:lang w:val="mn-MN" w:eastAsia="zh-CN"/>
              </w:rPr>
              <w:t xml:space="preserve"> </w:t>
            </w:r>
          </w:p>
          <w:p w14:paraId="436F9FA0" w14:textId="3118EDD0" w:rsidR="00A37D4D" w:rsidRPr="0092056D" w:rsidRDefault="00A37D4D" w:rsidP="00A37D4D">
            <w:pPr>
              <w:rPr>
                <w:rFonts w:cs="Arial"/>
                <w:b/>
                <w:bCs/>
                <w:szCs w:val="24"/>
                <w:lang w:val="mn-MN"/>
              </w:rPr>
            </w:pPr>
            <w:r>
              <w:rPr>
                <w:rFonts w:cs="Arial"/>
                <w:bCs/>
                <w:szCs w:val="24"/>
                <w:lang w:val="mn-MN" w:eastAsia="zh-CN"/>
              </w:rPr>
              <w:t xml:space="preserve">  </w:t>
            </w:r>
          </w:p>
        </w:tc>
      </w:tr>
      <w:tr w:rsidR="004616AF" w:rsidRPr="001A5870" w14:paraId="39FA91C3" w14:textId="77777777" w:rsidTr="000F1CDF">
        <w:tc>
          <w:tcPr>
            <w:tcW w:w="606" w:type="dxa"/>
            <w:vMerge w:val="restart"/>
          </w:tcPr>
          <w:p w14:paraId="6842120D" w14:textId="57202E8D" w:rsidR="004616AF" w:rsidRPr="00192903" w:rsidRDefault="004616AF" w:rsidP="00F62783">
            <w:pPr>
              <w:rPr>
                <w:rFonts w:cs="Arial"/>
                <w:b/>
                <w:bCs/>
                <w:szCs w:val="24"/>
                <w:lang w:val="mn-MN"/>
              </w:rPr>
            </w:pPr>
            <w:r w:rsidRPr="00192903">
              <w:rPr>
                <w:rFonts w:cs="Arial"/>
                <w:b/>
                <w:bCs/>
                <w:szCs w:val="24"/>
                <w:lang w:val="mn-MN"/>
              </w:rPr>
              <w:lastRenderedPageBreak/>
              <w:t>3.5</w:t>
            </w:r>
          </w:p>
        </w:tc>
        <w:tc>
          <w:tcPr>
            <w:tcW w:w="8676" w:type="dxa"/>
          </w:tcPr>
          <w:p w14:paraId="49BB67B8" w14:textId="688EE476" w:rsidR="004616AF" w:rsidRPr="00192903" w:rsidRDefault="004616AF" w:rsidP="00F62783">
            <w:pPr>
              <w:rPr>
                <w:rFonts w:cs="Arial"/>
                <w:b/>
                <w:bCs/>
                <w:szCs w:val="24"/>
                <w:lang w:val="mn-MN"/>
              </w:rPr>
            </w:pPr>
            <w:r w:rsidRPr="00192903">
              <w:rPr>
                <w:rFonts w:cs="Arial"/>
                <w:b/>
                <w:bCs/>
                <w:szCs w:val="24"/>
                <w:lang w:val="mn-MN"/>
              </w:rPr>
              <w:t>Мэргэжлийн холбоо, байгууллагын гишүүнчлэлийн талаар</w:t>
            </w:r>
          </w:p>
          <w:p w14:paraId="4CDF7BBA" w14:textId="77777777" w:rsidR="00610EDC" w:rsidRPr="00192903" w:rsidRDefault="00610EDC" w:rsidP="00F62783">
            <w:pPr>
              <w:rPr>
                <w:rFonts w:cs="Arial"/>
                <w:b/>
                <w:bCs/>
                <w:szCs w:val="24"/>
                <w:lang w:val="mn-MN"/>
              </w:rPr>
            </w:pPr>
          </w:p>
          <w:p w14:paraId="3586E65F" w14:textId="77777777" w:rsidR="004616AF" w:rsidRPr="009A040B" w:rsidRDefault="004616AF" w:rsidP="00F62783">
            <w:pPr>
              <w:rPr>
                <w:rFonts w:cs="Arial"/>
                <w:szCs w:val="24"/>
                <w:lang w:val="mn-MN"/>
              </w:rPr>
            </w:pPr>
            <w:r w:rsidRPr="00192903">
              <w:rPr>
                <w:rFonts w:cs="Arial"/>
                <w:szCs w:val="24"/>
                <w:lang w:val="mn-MN"/>
              </w:rPr>
              <w:t>Монголын Хуульчдын холбоо, Монголын Өмгөөлөгчдийн холбоо, хууль зүй</w:t>
            </w:r>
            <w:r w:rsidRPr="009A040B">
              <w:rPr>
                <w:rFonts w:cs="Arial"/>
                <w:szCs w:val="24"/>
                <w:lang w:val="mn-MN"/>
              </w:rPr>
              <w:t>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9A040B" w:rsidRDefault="004616AF" w:rsidP="00F62783">
            <w:pPr>
              <w:rPr>
                <w:rFonts w:cs="Arial"/>
                <w:szCs w:val="24"/>
                <w:lang w:val="mn-MN"/>
              </w:rPr>
            </w:pPr>
            <w:r w:rsidRPr="009A040B">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9A040B" w:rsidRDefault="004616AF" w:rsidP="00F62783">
            <w:pPr>
              <w:rPr>
                <w:rFonts w:cs="Arial"/>
                <w:b/>
                <w:bCs/>
                <w:szCs w:val="24"/>
                <w:lang w:val="mn-MN"/>
              </w:rPr>
            </w:pPr>
            <w:r w:rsidRPr="009A040B">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1A5870" w14:paraId="310F44B1" w14:textId="77777777" w:rsidTr="000F1CDF">
        <w:tc>
          <w:tcPr>
            <w:tcW w:w="606" w:type="dxa"/>
            <w:vMerge/>
          </w:tcPr>
          <w:p w14:paraId="5CB6B1E4" w14:textId="77777777" w:rsidR="004616AF" w:rsidRPr="009A040B" w:rsidRDefault="004616AF" w:rsidP="00F62783">
            <w:pPr>
              <w:rPr>
                <w:rFonts w:cs="Arial"/>
                <w:b/>
                <w:bCs/>
                <w:szCs w:val="24"/>
                <w:lang w:val="mn-MN"/>
              </w:rPr>
            </w:pPr>
          </w:p>
        </w:tc>
        <w:tc>
          <w:tcPr>
            <w:tcW w:w="8676" w:type="dxa"/>
          </w:tcPr>
          <w:p w14:paraId="54EC38EE" w14:textId="08B8F7D0" w:rsidR="00251DC7" w:rsidRDefault="00251DC7" w:rsidP="00251DC7">
            <w:pPr>
              <w:rPr>
                <w:rFonts w:eastAsia="Times New Roman" w:cs="Arial"/>
                <w:szCs w:val="24"/>
                <w:lang w:val="mn-MN"/>
              </w:rPr>
            </w:pPr>
            <w:r w:rsidRPr="00C20EBF">
              <w:rPr>
                <w:rFonts w:eastAsia="Times New Roman" w:cs="Arial"/>
                <w:szCs w:val="24"/>
                <w:lang w:val="mn-MN"/>
              </w:rPr>
              <w:t>.</w:t>
            </w:r>
          </w:p>
          <w:p w14:paraId="6BB0CD1E" w14:textId="32D7C620" w:rsidR="00251DC7" w:rsidRPr="00C20EBF" w:rsidRDefault="00C20EBF" w:rsidP="00251DC7">
            <w:pPr>
              <w:rPr>
                <w:rFonts w:eastAsia="Times New Roman" w:cs="Arial"/>
                <w:szCs w:val="24"/>
                <w:lang w:val="mn-MN"/>
              </w:rPr>
            </w:pPr>
            <w:r>
              <w:rPr>
                <w:rFonts w:eastAsia="Times New Roman" w:cs="Arial"/>
                <w:szCs w:val="24"/>
                <w:lang w:val="mn-MN"/>
              </w:rPr>
              <w:t>1.</w:t>
            </w:r>
            <w:r w:rsidR="00251DC7">
              <w:rPr>
                <w:rFonts w:eastAsia="Times New Roman" w:cs="Arial"/>
                <w:szCs w:val="24"/>
                <w:lang w:val="mn-MN"/>
              </w:rPr>
              <w:t xml:space="preserve">Монголын </w:t>
            </w:r>
            <w:r w:rsidR="00251DC7" w:rsidRPr="00C20EBF">
              <w:rPr>
                <w:rFonts w:eastAsia="Times New Roman" w:cs="Arial"/>
                <w:szCs w:val="24"/>
                <w:lang w:val="mn-MN"/>
              </w:rPr>
              <w:t>Хуульчдын Холбооны гишүүн</w:t>
            </w:r>
          </w:p>
          <w:p w14:paraId="714B6002" w14:textId="77777777" w:rsidR="004616AF" w:rsidRDefault="00251DC7" w:rsidP="00251DC7">
            <w:pPr>
              <w:rPr>
                <w:rFonts w:eastAsia="Times New Roman" w:cs="Arial"/>
                <w:szCs w:val="24"/>
                <w:lang w:val="mn-MN"/>
              </w:rPr>
            </w:pPr>
            <w:r>
              <w:rPr>
                <w:rFonts w:eastAsia="Times New Roman" w:cs="Arial"/>
                <w:szCs w:val="24"/>
                <w:lang w:val="mn-MN"/>
              </w:rPr>
              <w:t xml:space="preserve">          </w:t>
            </w:r>
            <w:r w:rsidR="00C20EBF">
              <w:rPr>
                <w:rFonts w:eastAsia="Times New Roman" w:cs="Arial"/>
                <w:szCs w:val="24"/>
                <w:lang w:val="mn-MN"/>
              </w:rPr>
              <w:t xml:space="preserve">Элссэн огноо: </w:t>
            </w:r>
            <w:r>
              <w:rPr>
                <w:rFonts w:eastAsia="Times New Roman" w:cs="Arial"/>
                <w:szCs w:val="24"/>
                <w:lang w:val="mn-MN"/>
              </w:rPr>
              <w:t xml:space="preserve"> 2014.07.07</w:t>
            </w:r>
          </w:p>
          <w:p w14:paraId="1AD8774B" w14:textId="77777777" w:rsidR="00C20EBF" w:rsidRDefault="00C20EBF" w:rsidP="00251DC7">
            <w:pPr>
              <w:rPr>
                <w:rFonts w:cs="Arial"/>
                <w:bCs/>
                <w:szCs w:val="24"/>
                <w:lang w:val="mn-MN"/>
              </w:rPr>
            </w:pPr>
            <w:r>
              <w:rPr>
                <w:rFonts w:cs="Arial"/>
                <w:b/>
                <w:bCs/>
                <w:szCs w:val="24"/>
                <w:lang w:val="mn-MN"/>
              </w:rPr>
              <w:t xml:space="preserve">          </w:t>
            </w:r>
            <w:r w:rsidRPr="00C20EBF">
              <w:rPr>
                <w:rFonts w:cs="Arial"/>
                <w:bCs/>
                <w:szCs w:val="24"/>
                <w:lang w:val="mn-MN"/>
              </w:rPr>
              <w:t>Гэрчилгээний дугаар</w:t>
            </w:r>
            <w:r>
              <w:rPr>
                <w:rFonts w:cs="Arial"/>
                <w:bCs/>
                <w:szCs w:val="24"/>
                <w:lang w:val="mn-MN"/>
              </w:rPr>
              <w:t>: 3705</w:t>
            </w:r>
          </w:p>
          <w:p w14:paraId="301CA96B" w14:textId="77777777" w:rsidR="00C20EBF" w:rsidRDefault="00C20EBF" w:rsidP="00251DC7">
            <w:pPr>
              <w:rPr>
                <w:rFonts w:cs="Arial"/>
                <w:bCs/>
                <w:szCs w:val="24"/>
                <w:lang w:val="mn-MN"/>
              </w:rPr>
            </w:pPr>
            <w:r>
              <w:rPr>
                <w:rFonts w:cs="Arial"/>
                <w:bCs/>
                <w:szCs w:val="24"/>
                <w:lang w:val="mn-MN"/>
              </w:rPr>
              <w:t>2. Монголын өмгөөлөгчдийн холбооны гишүүн</w:t>
            </w:r>
          </w:p>
          <w:p w14:paraId="7550DB72" w14:textId="77777777" w:rsidR="00C20EBF" w:rsidRDefault="00C20EBF" w:rsidP="00251DC7">
            <w:pPr>
              <w:rPr>
                <w:rFonts w:cs="Arial"/>
                <w:bCs/>
                <w:szCs w:val="24"/>
                <w:lang w:val="mn-MN"/>
              </w:rPr>
            </w:pPr>
            <w:r>
              <w:rPr>
                <w:rFonts w:cs="Arial"/>
                <w:bCs/>
                <w:szCs w:val="24"/>
                <w:lang w:val="mn-MN"/>
              </w:rPr>
              <w:t xml:space="preserve">          Тусгай зөвшөөрөл олгосон огноо: 2004.07.06</w:t>
            </w:r>
          </w:p>
          <w:p w14:paraId="330A669C" w14:textId="6A508983" w:rsidR="00C20EBF" w:rsidRPr="00C20EBF" w:rsidRDefault="00C20EBF" w:rsidP="00C20EBF">
            <w:pPr>
              <w:rPr>
                <w:rFonts w:cs="Arial"/>
                <w:bCs/>
                <w:szCs w:val="24"/>
                <w:lang w:val="mn-MN"/>
              </w:rPr>
            </w:pPr>
            <w:r>
              <w:rPr>
                <w:rFonts w:cs="Arial"/>
                <w:bCs/>
                <w:szCs w:val="24"/>
                <w:lang w:val="mn-MN"/>
              </w:rPr>
              <w:t xml:space="preserve">Түтгэлзүүлсэн он: 2011 он </w:t>
            </w:r>
            <w:r w:rsidRPr="00C20EBF">
              <w:rPr>
                <w:rFonts w:cs="Arial"/>
                <w:bCs/>
                <w:szCs w:val="24"/>
                <w:lang w:val="mn-MN"/>
              </w:rPr>
              <w:t>/</w:t>
            </w:r>
            <w:r>
              <w:rPr>
                <w:rFonts w:cs="Arial"/>
                <w:bCs/>
                <w:szCs w:val="24"/>
                <w:lang w:val="mn-MN"/>
              </w:rPr>
              <w:t>БНХАУ-ын Бээжин</w:t>
            </w:r>
            <w:r w:rsidRPr="00C20EBF">
              <w:rPr>
                <w:rFonts w:cs="Arial"/>
                <w:bCs/>
                <w:szCs w:val="24"/>
                <w:lang w:val="mn-MN"/>
              </w:rPr>
              <w:t xml:space="preserve"> </w:t>
            </w:r>
            <w:r>
              <w:rPr>
                <w:rFonts w:cs="Arial"/>
                <w:bCs/>
                <w:szCs w:val="24"/>
                <w:lang w:val="mn-MN" w:eastAsia="zh-CN"/>
              </w:rPr>
              <w:t>хот дахь МИАТ ТӨХК-ийн төлөөлөгчийн газарт томилогдсон</w:t>
            </w:r>
            <w:r w:rsidRPr="00C20EBF">
              <w:rPr>
                <w:rFonts w:cs="Arial"/>
                <w:bCs/>
                <w:szCs w:val="24"/>
                <w:lang w:val="mn-MN" w:eastAsia="zh-CN"/>
              </w:rPr>
              <w:t>/</w:t>
            </w:r>
          </w:p>
        </w:tc>
      </w:tr>
      <w:tr w:rsidR="004616AF" w:rsidRPr="001A5870" w14:paraId="3BBCA844" w14:textId="77777777" w:rsidTr="000F1CDF">
        <w:tc>
          <w:tcPr>
            <w:tcW w:w="606" w:type="dxa"/>
            <w:vMerge w:val="restart"/>
          </w:tcPr>
          <w:p w14:paraId="31CB01DC" w14:textId="2645BEC6" w:rsidR="004616AF" w:rsidRPr="00C20EBF" w:rsidRDefault="004616AF" w:rsidP="00F62783">
            <w:pPr>
              <w:rPr>
                <w:rFonts w:cs="Arial"/>
                <w:b/>
                <w:bCs/>
                <w:szCs w:val="24"/>
                <w:lang w:val="mn-MN"/>
              </w:rPr>
            </w:pPr>
            <w:r w:rsidRPr="00C20EBF">
              <w:rPr>
                <w:rFonts w:cs="Arial"/>
                <w:b/>
                <w:bCs/>
                <w:szCs w:val="24"/>
                <w:lang w:val="mn-MN"/>
              </w:rPr>
              <w:t>3.6</w:t>
            </w:r>
          </w:p>
        </w:tc>
        <w:tc>
          <w:tcPr>
            <w:tcW w:w="8676" w:type="dxa"/>
          </w:tcPr>
          <w:p w14:paraId="54131A4E" w14:textId="4BD3911B" w:rsidR="004616AF" w:rsidRPr="00C20EBF" w:rsidRDefault="00FC4195" w:rsidP="00F62783">
            <w:pPr>
              <w:rPr>
                <w:rFonts w:cs="Arial"/>
                <w:b/>
                <w:bCs/>
                <w:szCs w:val="24"/>
                <w:lang w:val="mn-MN"/>
              </w:rPr>
            </w:pPr>
            <w:r w:rsidRPr="00C20EBF">
              <w:rPr>
                <w:rFonts w:cs="Arial"/>
                <w:b/>
                <w:bCs/>
                <w:szCs w:val="24"/>
                <w:lang w:val="mn-MN"/>
              </w:rPr>
              <w:t>Байгаа бол х</w:t>
            </w:r>
            <w:r w:rsidR="004616AF" w:rsidRPr="00C20EBF">
              <w:rPr>
                <w:rFonts w:cs="Arial"/>
                <w:b/>
                <w:bCs/>
                <w:szCs w:val="24"/>
                <w:lang w:val="mn-MN"/>
              </w:rPr>
              <w:t>эвлүүлсэн бүтээл болон олон нийтэд өгсөн мэдээлэл</w:t>
            </w:r>
          </w:p>
          <w:p w14:paraId="229036B9" w14:textId="77777777" w:rsidR="00610EDC" w:rsidRPr="00C20EBF" w:rsidRDefault="00610EDC" w:rsidP="00F62783">
            <w:pPr>
              <w:rPr>
                <w:rFonts w:cs="Arial"/>
                <w:b/>
                <w:bCs/>
                <w:szCs w:val="24"/>
                <w:lang w:val="mn-MN"/>
              </w:rPr>
            </w:pPr>
          </w:p>
          <w:p w14:paraId="62381C3B" w14:textId="73BFB707" w:rsidR="00610EDC" w:rsidRPr="00AC3AE0" w:rsidRDefault="004616AF" w:rsidP="00F62783">
            <w:pPr>
              <w:ind w:firstLine="717"/>
              <w:rPr>
                <w:rFonts w:cs="Arial"/>
                <w:szCs w:val="24"/>
                <w:lang w:val="mn-MN"/>
              </w:rPr>
            </w:pPr>
            <w:r w:rsidRPr="00C20EBF">
              <w:rPr>
                <w:rFonts w:cs="Arial"/>
                <w:szCs w:val="24"/>
                <w:lang w:val="mn-MN"/>
              </w:rPr>
              <w:t>-Өөрийн боловсруулсан, хянасан ном, өгүүлэл, тайлан, ший</w:t>
            </w:r>
            <w:r w:rsidRPr="00AC3AE0">
              <w:rPr>
                <w:rFonts w:cs="Arial"/>
                <w:szCs w:val="24"/>
                <w:lang w:val="mn-MN"/>
              </w:rPr>
              <w:t xml:space="preserve">двэр, зөвлөмж зэрэг аливаа хэлбэрээр хэвлүүлсэн материал байгаа бол гарчиг, хэвлэсэн газар, огноог бичнэ. </w:t>
            </w:r>
          </w:p>
          <w:p w14:paraId="5F70B1E9" w14:textId="77777777" w:rsidR="00D93DD5" w:rsidRPr="00AC3AE0" w:rsidRDefault="00D93DD5" w:rsidP="00F62783">
            <w:pPr>
              <w:ind w:firstLine="717"/>
              <w:rPr>
                <w:rFonts w:cs="Arial"/>
                <w:szCs w:val="24"/>
                <w:lang w:val="mn-MN"/>
              </w:rPr>
            </w:pPr>
          </w:p>
          <w:p w14:paraId="1A8DE5DF" w14:textId="1CDD82F4" w:rsidR="00610EDC" w:rsidRPr="00AC3AE0" w:rsidRDefault="004616AF" w:rsidP="00F62783">
            <w:pPr>
              <w:ind w:firstLine="717"/>
              <w:rPr>
                <w:rFonts w:cs="Arial"/>
                <w:szCs w:val="24"/>
                <w:lang w:val="mn-MN"/>
              </w:rPr>
            </w:pPr>
            <w:r w:rsidRPr="00AC3AE0">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AC3AE0" w:rsidRDefault="00D93DD5" w:rsidP="00F62783">
            <w:pPr>
              <w:ind w:firstLine="717"/>
              <w:rPr>
                <w:rFonts w:cs="Arial"/>
                <w:szCs w:val="24"/>
                <w:lang w:val="mn-MN"/>
              </w:rPr>
            </w:pPr>
          </w:p>
          <w:p w14:paraId="48E56A8F" w14:textId="78F58468" w:rsidR="00610EDC" w:rsidRPr="00AC3AE0" w:rsidRDefault="004616AF" w:rsidP="00F62783">
            <w:pPr>
              <w:ind w:firstLine="717"/>
              <w:rPr>
                <w:rFonts w:cs="Arial"/>
                <w:szCs w:val="24"/>
                <w:lang w:val="mn-MN"/>
              </w:rPr>
            </w:pPr>
            <w:r w:rsidRPr="00AC3AE0">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AC3AE0" w:rsidRDefault="00D93DD5" w:rsidP="00F62783">
            <w:pPr>
              <w:ind w:firstLine="717"/>
              <w:rPr>
                <w:rFonts w:cs="Arial"/>
                <w:szCs w:val="24"/>
                <w:lang w:val="mn-MN"/>
              </w:rPr>
            </w:pPr>
          </w:p>
          <w:p w14:paraId="6C284529" w14:textId="77777777" w:rsidR="004616AF" w:rsidRPr="00AC3AE0" w:rsidRDefault="004616AF" w:rsidP="00F62783">
            <w:pPr>
              <w:ind w:firstLine="717"/>
              <w:rPr>
                <w:rFonts w:cs="Arial"/>
                <w:szCs w:val="24"/>
                <w:lang w:val="mn-MN"/>
              </w:rPr>
            </w:pPr>
            <w:r w:rsidRPr="00AC3AE0">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AC3AE0" w:rsidRDefault="004616AF" w:rsidP="00F62783">
            <w:pPr>
              <w:ind w:firstLine="717"/>
              <w:rPr>
                <w:rFonts w:cs="Arial"/>
                <w:szCs w:val="24"/>
                <w:lang w:val="mn-MN"/>
              </w:rPr>
            </w:pPr>
          </w:p>
          <w:p w14:paraId="65DF1F32" w14:textId="77777777" w:rsidR="004616AF" w:rsidRPr="00AC3AE0" w:rsidRDefault="004616AF" w:rsidP="00F62783">
            <w:pPr>
              <w:rPr>
                <w:rFonts w:cs="Arial"/>
                <w:b/>
                <w:bCs/>
                <w:szCs w:val="24"/>
                <w:lang w:val="mn-MN"/>
              </w:rPr>
            </w:pPr>
            <w:r w:rsidRPr="00AC3AE0">
              <w:rPr>
                <w:rFonts w:cs="Arial"/>
                <w:b/>
                <w:bCs/>
                <w:szCs w:val="24"/>
                <w:lang w:val="mn-MN"/>
              </w:rPr>
              <w:t>Жич:</w:t>
            </w:r>
            <w:r w:rsidRPr="00AC3AE0">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942F84" w14:paraId="558129D3" w14:textId="77777777" w:rsidTr="000F1CDF">
        <w:tc>
          <w:tcPr>
            <w:tcW w:w="606" w:type="dxa"/>
            <w:vMerge/>
          </w:tcPr>
          <w:p w14:paraId="4F901025" w14:textId="77777777" w:rsidR="004616AF" w:rsidRPr="00AC3AE0" w:rsidRDefault="004616AF" w:rsidP="00F62783">
            <w:pPr>
              <w:rPr>
                <w:rFonts w:cs="Arial"/>
                <w:b/>
                <w:bCs/>
                <w:szCs w:val="24"/>
                <w:lang w:val="mn-MN"/>
              </w:rPr>
            </w:pPr>
          </w:p>
        </w:tc>
        <w:tc>
          <w:tcPr>
            <w:tcW w:w="8676" w:type="dxa"/>
          </w:tcPr>
          <w:p w14:paraId="78511679" w14:textId="77777777" w:rsidR="00F72E8C" w:rsidRDefault="00F72E8C" w:rsidP="008F0459">
            <w:pPr>
              <w:pStyle w:val="Other0"/>
              <w:shd w:val="clear" w:color="auto" w:fill="auto"/>
              <w:rPr>
                <w:b/>
                <w:bCs/>
                <w:szCs w:val="24"/>
                <w:lang w:val="mn-MN"/>
              </w:rPr>
            </w:pPr>
          </w:p>
          <w:p w14:paraId="59D818BD" w14:textId="77777777" w:rsidR="00F72E8C" w:rsidRDefault="00F72E8C" w:rsidP="008F0459">
            <w:pPr>
              <w:pStyle w:val="Other0"/>
              <w:shd w:val="clear" w:color="auto" w:fill="auto"/>
              <w:rPr>
                <w:b/>
                <w:bCs/>
                <w:szCs w:val="24"/>
                <w:lang w:val="mn-MN"/>
              </w:rPr>
            </w:pPr>
          </w:p>
          <w:p w14:paraId="018333E1" w14:textId="2169EA59" w:rsidR="00A1778C" w:rsidRPr="00A1778C" w:rsidRDefault="00A1778C" w:rsidP="00815815">
            <w:pPr>
              <w:pStyle w:val="Other0"/>
              <w:numPr>
                <w:ilvl w:val="0"/>
                <w:numId w:val="32"/>
              </w:numPr>
              <w:shd w:val="clear" w:color="auto" w:fill="auto"/>
              <w:jc w:val="both"/>
              <w:rPr>
                <w:b/>
                <w:bCs/>
                <w:szCs w:val="24"/>
                <w:lang w:val="mn-MN"/>
              </w:rPr>
            </w:pPr>
            <w:r>
              <w:rPr>
                <w:b/>
                <w:bCs/>
                <w:szCs w:val="24"/>
                <w:lang w:val="mn-MN"/>
              </w:rPr>
              <w:t>Орчуулгын бүтээл:</w:t>
            </w:r>
          </w:p>
          <w:p w14:paraId="461ED739" w14:textId="36407C38" w:rsidR="004616AF" w:rsidRPr="001A5870" w:rsidRDefault="008F0459" w:rsidP="00016A11">
            <w:pPr>
              <w:pStyle w:val="Other0"/>
              <w:shd w:val="clear" w:color="auto" w:fill="auto"/>
              <w:jc w:val="both"/>
              <w:rPr>
                <w:sz w:val="24"/>
                <w:lang w:val="mn-MN"/>
              </w:rPr>
            </w:pPr>
            <w:r w:rsidRPr="00F7439F">
              <w:rPr>
                <w:b/>
                <w:bCs/>
                <w:szCs w:val="24"/>
                <w:lang w:val="mn-MN"/>
              </w:rPr>
              <w:t>1.</w:t>
            </w:r>
            <w:r w:rsidRPr="001A5870">
              <w:rPr>
                <w:sz w:val="24"/>
                <w:lang w:val="mn-MN"/>
              </w:rPr>
              <w:t>БНХАУ-ын хуулийн эмхэтгэл,</w:t>
            </w:r>
            <w:r w:rsidR="00547102" w:rsidRPr="001A5870">
              <w:rPr>
                <w:sz w:val="24"/>
                <w:lang w:val="mn-MN"/>
              </w:rPr>
              <w:t xml:space="preserve"> Цуврал-1, </w:t>
            </w:r>
            <w:r w:rsidRPr="001A5870">
              <w:rPr>
                <w:sz w:val="24"/>
                <w:lang w:val="mn-MN"/>
              </w:rPr>
              <w:t xml:space="preserve"> Ц.Түвшинзаяа</w:t>
            </w:r>
            <w:r w:rsidR="00BD61E7" w:rsidRPr="001A5870">
              <w:rPr>
                <w:sz w:val="24"/>
                <w:lang w:val="mn-MN"/>
              </w:rPr>
              <w:t xml:space="preserve">, </w:t>
            </w:r>
            <w:r w:rsidR="00547102" w:rsidRPr="001A5870">
              <w:rPr>
                <w:sz w:val="24"/>
                <w:lang w:val="mn-MN"/>
              </w:rPr>
              <w:t xml:space="preserve">250 хуудас, </w:t>
            </w:r>
            <w:r w:rsidR="00BD61E7" w:rsidRPr="001A5870">
              <w:rPr>
                <w:sz w:val="24"/>
                <w:lang w:val="mn-MN"/>
              </w:rPr>
              <w:t xml:space="preserve">2008 </w:t>
            </w:r>
            <w:r w:rsidR="00BD61E7" w:rsidRPr="001A5870">
              <w:rPr>
                <w:sz w:val="24"/>
                <w:lang w:val="mn-MN" w:eastAsia="zh-CN"/>
              </w:rPr>
              <w:t>он</w:t>
            </w:r>
            <w:r w:rsidR="001778F0" w:rsidRPr="001A5870">
              <w:rPr>
                <w:sz w:val="24"/>
                <w:lang w:val="mn-MN" w:eastAsia="zh-CN"/>
              </w:rPr>
              <w:t>.</w:t>
            </w:r>
          </w:p>
          <w:p w14:paraId="637158C2" w14:textId="77777777" w:rsidR="00A1778C" w:rsidRDefault="00A1778C" w:rsidP="00016A11">
            <w:pPr>
              <w:pStyle w:val="Other0"/>
              <w:shd w:val="clear" w:color="auto" w:fill="auto"/>
              <w:jc w:val="both"/>
              <w:rPr>
                <w:lang w:val="mn-MN"/>
              </w:rPr>
            </w:pPr>
          </w:p>
          <w:p w14:paraId="0E66E717" w14:textId="40E1EC6C" w:rsidR="00A1778C" w:rsidRPr="00C86D8B" w:rsidRDefault="0013749D" w:rsidP="00815815">
            <w:pPr>
              <w:pStyle w:val="Other0"/>
              <w:numPr>
                <w:ilvl w:val="0"/>
                <w:numId w:val="32"/>
              </w:numPr>
              <w:shd w:val="clear" w:color="auto" w:fill="auto"/>
              <w:ind w:left="24" w:firstLine="1134"/>
              <w:jc w:val="both"/>
              <w:rPr>
                <w:b/>
                <w:sz w:val="24"/>
                <w:lang w:val="mn-MN"/>
              </w:rPr>
            </w:pPr>
            <w:r>
              <w:rPr>
                <w:b/>
                <w:sz w:val="24"/>
                <w:lang w:val="mn-MN"/>
              </w:rPr>
              <w:t>Хууль зүй, дотоод хэргийн харьяа, Хууль зүйн үндэсний хүрээлэнгээс эрхлэн гаргасан</w:t>
            </w:r>
            <w:r w:rsidR="00815815">
              <w:rPr>
                <w:b/>
                <w:sz w:val="24"/>
                <w:lang w:val="mn-MN"/>
              </w:rPr>
              <w:t xml:space="preserve"> </w:t>
            </w:r>
            <w:r w:rsidR="006D4B5A" w:rsidRPr="00C86D8B">
              <w:rPr>
                <w:b/>
                <w:sz w:val="24"/>
                <w:lang w:val="mn-MN"/>
              </w:rPr>
              <w:t xml:space="preserve"> хууль</w:t>
            </w:r>
            <w:r w:rsidR="00E84BFF" w:rsidRPr="00C86D8B">
              <w:rPr>
                <w:b/>
                <w:sz w:val="24"/>
                <w:lang w:val="mn-MN"/>
              </w:rPr>
              <w:t xml:space="preserve"> </w:t>
            </w:r>
            <w:r w:rsidR="00E84BFF" w:rsidRPr="00C86D8B">
              <w:rPr>
                <w:rFonts w:eastAsia="SimSun"/>
                <w:b/>
                <w:sz w:val="24"/>
                <w:lang w:val="mn-MN" w:eastAsia="zh-CN"/>
              </w:rPr>
              <w:t>тогтоомж</w:t>
            </w:r>
            <w:r w:rsidR="006D4B5A" w:rsidRPr="00C86D8B">
              <w:rPr>
                <w:b/>
                <w:sz w:val="24"/>
                <w:lang w:val="mn-MN"/>
              </w:rPr>
              <w:t>, эрх зүйн эмхтгэл</w:t>
            </w:r>
            <w:r w:rsidR="00815815">
              <w:rPr>
                <w:b/>
                <w:sz w:val="24"/>
                <w:lang w:val="mn-MN"/>
              </w:rPr>
              <w:t xml:space="preserve">ийг </w:t>
            </w:r>
            <w:r w:rsidR="00815815">
              <w:rPr>
                <w:b/>
                <w:sz w:val="24"/>
                <w:lang w:val="mn-MN"/>
              </w:rPr>
              <w:lastRenderedPageBreak/>
              <w:t>хянасан байдал</w:t>
            </w:r>
            <w:r w:rsidR="006D4B5A" w:rsidRPr="00C86D8B">
              <w:rPr>
                <w:b/>
                <w:sz w:val="24"/>
                <w:lang w:val="mn-MN"/>
              </w:rPr>
              <w:t>:</w:t>
            </w:r>
          </w:p>
          <w:p w14:paraId="2FC12F63" w14:textId="336B7547" w:rsidR="001778F0" w:rsidRPr="00C86D8B" w:rsidRDefault="00A1778C" w:rsidP="00C86D8B">
            <w:pPr>
              <w:pStyle w:val="Other0"/>
              <w:shd w:val="clear" w:color="auto" w:fill="auto"/>
              <w:spacing w:line="276" w:lineRule="auto"/>
              <w:jc w:val="both"/>
              <w:rPr>
                <w:sz w:val="24"/>
                <w:lang w:val="mn-MN"/>
              </w:rPr>
            </w:pPr>
            <w:r w:rsidRPr="00C86D8B">
              <w:rPr>
                <w:sz w:val="24"/>
                <w:lang w:val="mn-MN"/>
              </w:rPr>
              <w:t xml:space="preserve">1. </w:t>
            </w:r>
            <w:r w:rsidR="001778F0" w:rsidRPr="00C86D8B">
              <w:rPr>
                <w:sz w:val="24"/>
                <w:lang w:val="mn-MN"/>
              </w:rPr>
              <w:t>Монгол Улсын Үндсэн Хууль-9 хэлээр, 207 хуудас, 2014 он.</w:t>
            </w:r>
          </w:p>
          <w:p w14:paraId="290988A5" w14:textId="3C7F035A" w:rsidR="00A1778C" w:rsidRPr="00C86D8B" w:rsidRDefault="00A1778C" w:rsidP="00C86D8B">
            <w:pPr>
              <w:pStyle w:val="Other0"/>
              <w:shd w:val="clear" w:color="auto" w:fill="auto"/>
              <w:spacing w:line="276" w:lineRule="auto"/>
              <w:jc w:val="both"/>
              <w:rPr>
                <w:sz w:val="24"/>
                <w:lang w:val="mn-MN"/>
              </w:rPr>
            </w:pPr>
            <w:r w:rsidRPr="00C86D8B">
              <w:rPr>
                <w:sz w:val="24"/>
                <w:lang w:val="mn-MN"/>
              </w:rPr>
              <w:t xml:space="preserve">2. </w:t>
            </w:r>
            <w:r w:rsidR="006D4B5A" w:rsidRPr="00C86D8B">
              <w:rPr>
                <w:sz w:val="24"/>
                <w:lang w:val="mn-MN"/>
              </w:rPr>
              <w:t>Эрүүл мэндийн тухай, Эм эмнэлгийн хэрэгслийн тухай,</w:t>
            </w:r>
            <w:r w:rsidRPr="00C86D8B">
              <w:rPr>
                <w:sz w:val="24"/>
                <w:lang w:val="mn-MN"/>
              </w:rPr>
              <w:t>Иргэний эрүүл мэндийн даатгалын тухай, 86 хуудас</w:t>
            </w:r>
            <w:r w:rsidR="00D21356" w:rsidRPr="00C86D8B">
              <w:rPr>
                <w:sz w:val="24"/>
                <w:lang w:val="mn-MN"/>
              </w:rPr>
              <w:t>, 2008 он</w:t>
            </w:r>
            <w:r w:rsidR="001778F0" w:rsidRPr="00C86D8B">
              <w:rPr>
                <w:sz w:val="24"/>
                <w:lang w:val="mn-MN"/>
              </w:rPr>
              <w:t>.</w:t>
            </w:r>
          </w:p>
          <w:p w14:paraId="6471425C" w14:textId="6FB07660" w:rsidR="00A1778C" w:rsidRPr="00C86D8B" w:rsidRDefault="00A1778C" w:rsidP="00C86D8B">
            <w:pPr>
              <w:pStyle w:val="Other0"/>
              <w:shd w:val="clear" w:color="auto" w:fill="auto"/>
              <w:spacing w:line="276" w:lineRule="auto"/>
              <w:jc w:val="both"/>
              <w:rPr>
                <w:sz w:val="24"/>
                <w:lang w:val="mn-MN"/>
              </w:rPr>
            </w:pPr>
            <w:r w:rsidRPr="00C86D8B">
              <w:rPr>
                <w:sz w:val="24"/>
                <w:lang w:val="mn-MN"/>
              </w:rPr>
              <w:t>3. Санхүү,</w:t>
            </w:r>
            <w:r w:rsidR="006D4B5A" w:rsidRPr="00C86D8B">
              <w:rPr>
                <w:sz w:val="24"/>
                <w:lang w:val="mn-MN"/>
              </w:rPr>
              <w:t xml:space="preserve"> </w:t>
            </w:r>
            <w:r w:rsidRPr="00C86D8B">
              <w:rPr>
                <w:sz w:val="24"/>
                <w:lang w:val="mn-MN"/>
              </w:rPr>
              <w:t>нягтлан</w:t>
            </w:r>
            <w:r w:rsidR="006D4B5A" w:rsidRPr="00C86D8B">
              <w:rPr>
                <w:sz w:val="24"/>
                <w:lang w:val="mn-MN"/>
              </w:rPr>
              <w:t xml:space="preserve"> </w:t>
            </w:r>
            <w:r w:rsidRPr="00C86D8B">
              <w:rPr>
                <w:sz w:val="24"/>
                <w:lang w:val="mn-MN"/>
              </w:rPr>
              <w:t>бодох</w:t>
            </w:r>
            <w:r w:rsidR="006D4B5A" w:rsidRPr="00C86D8B">
              <w:rPr>
                <w:sz w:val="24"/>
                <w:lang w:val="mn-MN"/>
              </w:rPr>
              <w:t xml:space="preserve"> </w:t>
            </w:r>
            <w:r w:rsidRPr="00C86D8B">
              <w:rPr>
                <w:sz w:val="24"/>
                <w:lang w:val="mn-MN"/>
              </w:rPr>
              <w:t>бүртгэл,</w:t>
            </w:r>
            <w:r w:rsidR="006D4B5A" w:rsidRPr="00C86D8B">
              <w:rPr>
                <w:sz w:val="24"/>
                <w:lang w:val="mn-MN"/>
              </w:rPr>
              <w:t xml:space="preserve"> </w:t>
            </w:r>
            <w:r w:rsidRPr="00C86D8B">
              <w:rPr>
                <w:sz w:val="24"/>
                <w:lang w:val="mn-MN"/>
              </w:rPr>
              <w:t xml:space="preserve">аудит </w:t>
            </w:r>
            <w:r w:rsidR="00D21356" w:rsidRPr="00C86D8B">
              <w:rPr>
                <w:sz w:val="24"/>
                <w:lang w:val="mn-MN"/>
              </w:rPr>
              <w:t xml:space="preserve">Монгол Улсын хуулийн эмхэтгэл, 691 </w:t>
            </w:r>
            <w:r w:rsidRPr="00C86D8B">
              <w:rPr>
                <w:sz w:val="24"/>
                <w:lang w:val="mn-MN"/>
              </w:rPr>
              <w:t>хуудас</w:t>
            </w:r>
            <w:r w:rsidR="00D21356" w:rsidRPr="00C86D8B">
              <w:rPr>
                <w:sz w:val="24"/>
                <w:lang w:val="mn-MN"/>
              </w:rPr>
              <w:t>, 2008 он</w:t>
            </w:r>
            <w:r w:rsidR="001778F0" w:rsidRPr="00C86D8B">
              <w:rPr>
                <w:sz w:val="24"/>
                <w:lang w:val="mn-MN"/>
              </w:rPr>
              <w:t>.</w:t>
            </w:r>
          </w:p>
          <w:p w14:paraId="63A47DA8" w14:textId="5FBA232E" w:rsidR="00A1778C" w:rsidRPr="00C86D8B" w:rsidRDefault="00A1778C" w:rsidP="00C86D8B">
            <w:pPr>
              <w:pStyle w:val="Other0"/>
              <w:shd w:val="clear" w:color="auto" w:fill="auto"/>
              <w:spacing w:line="276" w:lineRule="auto"/>
              <w:jc w:val="both"/>
              <w:rPr>
                <w:sz w:val="24"/>
                <w:lang w:val="mn-MN"/>
              </w:rPr>
            </w:pPr>
            <w:r w:rsidRPr="00C86D8B">
              <w:rPr>
                <w:sz w:val="24"/>
                <w:lang w:val="mn-MN"/>
              </w:rPr>
              <w:t>4. Төрийн</w:t>
            </w:r>
            <w:r w:rsidR="006D4B5A" w:rsidRPr="00C86D8B">
              <w:rPr>
                <w:sz w:val="24"/>
                <w:lang w:val="mn-MN"/>
              </w:rPr>
              <w:t xml:space="preserve"> </w:t>
            </w:r>
            <w:r w:rsidRPr="00C86D8B">
              <w:rPr>
                <w:sz w:val="24"/>
                <w:lang w:val="mn-MN"/>
              </w:rPr>
              <w:t>албан</w:t>
            </w:r>
            <w:r w:rsidR="006D4B5A" w:rsidRPr="00C86D8B">
              <w:rPr>
                <w:sz w:val="24"/>
                <w:lang w:val="mn-MN"/>
              </w:rPr>
              <w:t xml:space="preserve"> </w:t>
            </w:r>
            <w:r w:rsidRPr="00C86D8B">
              <w:rPr>
                <w:sz w:val="24"/>
                <w:lang w:val="mn-MN"/>
              </w:rPr>
              <w:t>хаагчийн</w:t>
            </w:r>
            <w:r w:rsidR="006D4B5A" w:rsidRPr="00C86D8B">
              <w:rPr>
                <w:sz w:val="24"/>
                <w:lang w:val="mn-MN"/>
              </w:rPr>
              <w:t xml:space="preserve"> </w:t>
            </w:r>
            <w:r w:rsidRPr="00C86D8B">
              <w:rPr>
                <w:sz w:val="24"/>
                <w:lang w:val="mn-MN"/>
              </w:rPr>
              <w:t>сорилын</w:t>
            </w:r>
            <w:r w:rsidR="006D4B5A" w:rsidRPr="00C86D8B">
              <w:rPr>
                <w:sz w:val="24"/>
                <w:lang w:val="mn-MN"/>
              </w:rPr>
              <w:t xml:space="preserve"> </w:t>
            </w:r>
            <w:r w:rsidRPr="00C86D8B">
              <w:rPr>
                <w:sz w:val="24"/>
                <w:lang w:val="mn-MN"/>
              </w:rPr>
              <w:t>шалгалт</w:t>
            </w:r>
            <w:r w:rsidR="00D21356" w:rsidRPr="00C86D8B">
              <w:rPr>
                <w:sz w:val="24"/>
                <w:lang w:val="mn-MN"/>
              </w:rPr>
              <w:t>,</w:t>
            </w:r>
            <w:r w:rsidRPr="00C86D8B">
              <w:rPr>
                <w:sz w:val="24"/>
                <w:lang w:val="mn-MN"/>
              </w:rPr>
              <w:t xml:space="preserve"> Хуулийн эмхэтгэл, 496 хуудас</w:t>
            </w:r>
            <w:r w:rsidR="00D21356" w:rsidRPr="00C86D8B">
              <w:rPr>
                <w:sz w:val="24"/>
                <w:lang w:val="mn-MN"/>
              </w:rPr>
              <w:t>, 2008 он</w:t>
            </w:r>
            <w:r w:rsidR="001778F0" w:rsidRPr="00C86D8B">
              <w:rPr>
                <w:sz w:val="24"/>
                <w:lang w:val="mn-MN"/>
              </w:rPr>
              <w:t>.</w:t>
            </w:r>
          </w:p>
          <w:p w14:paraId="68F4C652" w14:textId="02E4818B" w:rsidR="00A1778C" w:rsidRPr="00C86D8B" w:rsidRDefault="00A1778C" w:rsidP="00C86D8B">
            <w:pPr>
              <w:pStyle w:val="Other0"/>
              <w:shd w:val="clear" w:color="auto" w:fill="auto"/>
              <w:spacing w:line="276" w:lineRule="auto"/>
              <w:jc w:val="both"/>
              <w:rPr>
                <w:sz w:val="24"/>
                <w:lang w:val="mn-MN"/>
              </w:rPr>
            </w:pPr>
            <w:r w:rsidRPr="00C86D8B">
              <w:rPr>
                <w:sz w:val="24"/>
                <w:lang w:val="mn-MN"/>
              </w:rPr>
              <w:t xml:space="preserve">5. </w:t>
            </w:r>
            <w:r w:rsidR="006D4B5A" w:rsidRPr="00C86D8B">
              <w:rPr>
                <w:sz w:val="24"/>
                <w:lang w:val="mn-MN"/>
              </w:rPr>
              <w:t>Цагдаагийн байгууллагын үйл ажиллагаанд холбогдох эрх зүйн баримт бичгийн эмхэтгэл, 730</w:t>
            </w:r>
            <w:r w:rsidRPr="00C86D8B">
              <w:rPr>
                <w:sz w:val="24"/>
                <w:lang w:val="mn-MN"/>
              </w:rPr>
              <w:t xml:space="preserve"> хуудас</w:t>
            </w:r>
            <w:r w:rsidR="00D21356" w:rsidRPr="00C86D8B">
              <w:rPr>
                <w:sz w:val="24"/>
                <w:lang w:val="mn-MN"/>
              </w:rPr>
              <w:t>, 2008 он</w:t>
            </w:r>
            <w:r w:rsidR="001778F0" w:rsidRPr="00C86D8B">
              <w:rPr>
                <w:sz w:val="24"/>
                <w:lang w:val="mn-MN"/>
              </w:rPr>
              <w:t>.</w:t>
            </w:r>
          </w:p>
          <w:p w14:paraId="36780928" w14:textId="134A5F35" w:rsidR="00A1778C" w:rsidRPr="00C86D8B" w:rsidRDefault="00A1778C" w:rsidP="00C86D8B">
            <w:pPr>
              <w:pStyle w:val="Other0"/>
              <w:shd w:val="clear" w:color="auto" w:fill="auto"/>
              <w:spacing w:line="276" w:lineRule="auto"/>
              <w:jc w:val="both"/>
              <w:rPr>
                <w:sz w:val="24"/>
                <w:lang w:val="mn-MN"/>
              </w:rPr>
            </w:pPr>
            <w:r w:rsidRPr="00C86D8B">
              <w:rPr>
                <w:sz w:val="24"/>
                <w:lang w:val="mn-MN"/>
              </w:rPr>
              <w:t xml:space="preserve">6. </w:t>
            </w:r>
            <w:r w:rsidR="006D4B5A" w:rsidRPr="00C86D8B">
              <w:rPr>
                <w:sz w:val="24"/>
                <w:lang w:val="mn-MN"/>
              </w:rPr>
              <w:t>Иргэний хууль, Иргэний хэрэг шүүхэд хянан шийдвэрлэх тухай хуулийн эмхтгэл</w:t>
            </w:r>
            <w:r w:rsidRPr="00C86D8B">
              <w:rPr>
                <w:sz w:val="24"/>
                <w:lang w:val="mn-MN"/>
              </w:rPr>
              <w:t>, 281 хуудас</w:t>
            </w:r>
            <w:r w:rsidR="00D21356" w:rsidRPr="00C86D8B">
              <w:rPr>
                <w:sz w:val="24"/>
                <w:lang w:val="mn-MN"/>
              </w:rPr>
              <w:t>, 2008 он</w:t>
            </w:r>
            <w:r w:rsidR="001778F0" w:rsidRPr="00C86D8B">
              <w:rPr>
                <w:sz w:val="24"/>
                <w:lang w:val="mn-MN"/>
              </w:rPr>
              <w:t>.</w:t>
            </w:r>
          </w:p>
          <w:p w14:paraId="5D75E9B8" w14:textId="27332017" w:rsidR="00A1778C" w:rsidRPr="00C86D8B" w:rsidRDefault="00A1778C" w:rsidP="00C86D8B">
            <w:pPr>
              <w:pStyle w:val="Other0"/>
              <w:shd w:val="clear" w:color="auto" w:fill="auto"/>
              <w:spacing w:line="276" w:lineRule="auto"/>
              <w:jc w:val="both"/>
              <w:rPr>
                <w:sz w:val="24"/>
                <w:lang w:val="mn-MN"/>
              </w:rPr>
            </w:pPr>
            <w:r w:rsidRPr="00C86D8B">
              <w:rPr>
                <w:sz w:val="24"/>
                <w:lang w:val="mn-MN"/>
              </w:rPr>
              <w:t xml:space="preserve">7. </w:t>
            </w:r>
            <w:r w:rsidR="006D4B5A" w:rsidRPr="00C86D8B">
              <w:rPr>
                <w:sz w:val="24"/>
                <w:lang w:val="mn-MN"/>
              </w:rPr>
              <w:t xml:space="preserve">Иргэн таны хуулийн лавлах, 368 </w:t>
            </w:r>
            <w:r w:rsidRPr="00C86D8B">
              <w:rPr>
                <w:sz w:val="24"/>
                <w:lang w:val="mn-MN"/>
              </w:rPr>
              <w:t>хуудас</w:t>
            </w:r>
            <w:r w:rsidR="00D21356" w:rsidRPr="00C86D8B">
              <w:rPr>
                <w:sz w:val="24"/>
                <w:lang w:val="mn-MN"/>
              </w:rPr>
              <w:t>, 2008 он</w:t>
            </w:r>
            <w:r w:rsidR="001778F0" w:rsidRPr="00C86D8B">
              <w:rPr>
                <w:sz w:val="24"/>
                <w:lang w:val="mn-MN"/>
              </w:rPr>
              <w:t>.</w:t>
            </w:r>
          </w:p>
          <w:p w14:paraId="6D9DF506" w14:textId="6F62E6CC" w:rsidR="00A1778C" w:rsidRPr="00C86D8B" w:rsidRDefault="00A1778C" w:rsidP="00C86D8B">
            <w:pPr>
              <w:pStyle w:val="Other0"/>
              <w:shd w:val="clear" w:color="auto" w:fill="auto"/>
              <w:spacing w:line="276" w:lineRule="auto"/>
              <w:jc w:val="both"/>
              <w:rPr>
                <w:sz w:val="24"/>
                <w:lang w:val="mn-MN"/>
              </w:rPr>
            </w:pPr>
            <w:r w:rsidRPr="00C86D8B">
              <w:rPr>
                <w:sz w:val="24"/>
                <w:lang w:val="mn-MN"/>
              </w:rPr>
              <w:t xml:space="preserve">8. </w:t>
            </w:r>
            <w:r w:rsidR="006D4B5A" w:rsidRPr="00C86D8B">
              <w:rPr>
                <w:sz w:val="24"/>
                <w:lang w:val="mn-MN"/>
              </w:rPr>
              <w:t xml:space="preserve">Төрийн албаны шалгалтад </w:t>
            </w:r>
            <w:r w:rsidRPr="00C86D8B">
              <w:rPr>
                <w:sz w:val="24"/>
                <w:lang w:val="mn-MN"/>
              </w:rPr>
              <w:t>зориулсан эмхэтгэл, 437 хуудас</w:t>
            </w:r>
            <w:r w:rsidR="00D21356" w:rsidRPr="00C86D8B">
              <w:rPr>
                <w:sz w:val="24"/>
                <w:lang w:val="mn-MN"/>
              </w:rPr>
              <w:t>, 2008 он</w:t>
            </w:r>
            <w:r w:rsidR="001778F0" w:rsidRPr="00C86D8B">
              <w:rPr>
                <w:sz w:val="24"/>
                <w:lang w:val="mn-MN"/>
              </w:rPr>
              <w:t>.</w:t>
            </w:r>
          </w:p>
          <w:p w14:paraId="31EF0D6E" w14:textId="403D1526" w:rsidR="00A1778C" w:rsidRPr="00C86D8B" w:rsidRDefault="00A1778C" w:rsidP="00C86D8B">
            <w:pPr>
              <w:pStyle w:val="Other0"/>
              <w:shd w:val="clear" w:color="auto" w:fill="auto"/>
              <w:spacing w:line="276" w:lineRule="auto"/>
              <w:jc w:val="both"/>
              <w:rPr>
                <w:sz w:val="24"/>
                <w:lang w:val="mn-MN"/>
              </w:rPr>
            </w:pPr>
            <w:r w:rsidRPr="00C86D8B">
              <w:rPr>
                <w:sz w:val="24"/>
                <w:lang w:val="mn-MN"/>
              </w:rPr>
              <w:t>9.</w:t>
            </w:r>
            <w:r w:rsidR="00F7439F" w:rsidRPr="00C86D8B">
              <w:rPr>
                <w:sz w:val="24"/>
                <w:lang w:val="mn-MN"/>
              </w:rPr>
              <w:t xml:space="preserve"> </w:t>
            </w:r>
            <w:r w:rsidR="006D4B5A" w:rsidRPr="00C86D8B">
              <w:rPr>
                <w:sz w:val="24"/>
                <w:lang w:val="mn-MN"/>
              </w:rPr>
              <w:t xml:space="preserve">Хуульчийн сорилгын хураамж, </w:t>
            </w:r>
            <w:r w:rsidR="00F7439F" w:rsidRPr="00C86D8B">
              <w:rPr>
                <w:sz w:val="24"/>
                <w:lang w:val="mn-MN"/>
              </w:rPr>
              <w:t>1040  хуудас</w:t>
            </w:r>
            <w:r w:rsidR="00D21356" w:rsidRPr="00C86D8B">
              <w:rPr>
                <w:sz w:val="24"/>
                <w:lang w:val="mn-MN"/>
              </w:rPr>
              <w:t>, 2008 он</w:t>
            </w:r>
            <w:r w:rsidR="001778F0" w:rsidRPr="00C86D8B">
              <w:rPr>
                <w:sz w:val="24"/>
                <w:lang w:val="mn-MN"/>
              </w:rPr>
              <w:t>.</w:t>
            </w:r>
          </w:p>
          <w:p w14:paraId="78D73AF4" w14:textId="02612228"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10. </w:t>
            </w:r>
            <w:r w:rsidR="006D4B5A" w:rsidRPr="00C86D8B">
              <w:rPr>
                <w:sz w:val="24"/>
                <w:lang w:val="mn-MN"/>
              </w:rPr>
              <w:t xml:space="preserve">Эрүүгийн хууль, Эрүүгийн </w:t>
            </w:r>
            <w:r w:rsidRPr="00C86D8B">
              <w:rPr>
                <w:sz w:val="24"/>
                <w:lang w:val="mn-MN"/>
              </w:rPr>
              <w:t>б</w:t>
            </w:r>
            <w:r w:rsidR="006D4B5A" w:rsidRPr="00C86D8B">
              <w:rPr>
                <w:sz w:val="24"/>
                <w:lang w:val="mn-MN"/>
              </w:rPr>
              <w:t>айцаан шийтгэх хуулийн эмхтгэл, 279</w:t>
            </w:r>
            <w:r w:rsidRPr="00C86D8B">
              <w:rPr>
                <w:sz w:val="24"/>
                <w:lang w:val="mn-MN"/>
              </w:rPr>
              <w:t xml:space="preserve"> хуудас</w:t>
            </w:r>
            <w:r w:rsidR="001778F0" w:rsidRPr="00C86D8B">
              <w:rPr>
                <w:sz w:val="24"/>
                <w:lang w:val="mn-MN"/>
              </w:rPr>
              <w:t>, 2009 он.</w:t>
            </w:r>
          </w:p>
          <w:p w14:paraId="28DCBD91" w14:textId="636819B8"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11. </w:t>
            </w:r>
            <w:r w:rsidR="006D4B5A" w:rsidRPr="00C86D8B">
              <w:rPr>
                <w:sz w:val="24"/>
                <w:lang w:val="mn-MN"/>
              </w:rPr>
              <w:t xml:space="preserve">Иргэний хууль, Иргэний хэрэг </w:t>
            </w:r>
            <w:r w:rsidRPr="00C86D8B">
              <w:rPr>
                <w:sz w:val="24"/>
                <w:lang w:val="mn-MN"/>
              </w:rPr>
              <w:t>шүү</w:t>
            </w:r>
            <w:r w:rsidR="006D4B5A" w:rsidRPr="00C86D8B">
              <w:rPr>
                <w:sz w:val="24"/>
                <w:lang w:val="mn-MN"/>
              </w:rPr>
              <w:t>хэд хянан шийдвэрлэх тухай</w:t>
            </w:r>
            <w:r w:rsidR="001778F0" w:rsidRPr="00C86D8B">
              <w:rPr>
                <w:sz w:val="24"/>
                <w:lang w:val="mn-MN"/>
              </w:rPr>
              <w:t xml:space="preserve"> </w:t>
            </w:r>
            <w:r w:rsidR="006D4B5A" w:rsidRPr="00C86D8B">
              <w:rPr>
                <w:sz w:val="24"/>
                <w:lang w:val="mn-MN"/>
              </w:rPr>
              <w:t>хуулийн</w:t>
            </w:r>
            <w:r w:rsidR="001778F0" w:rsidRPr="00C86D8B">
              <w:rPr>
                <w:sz w:val="24"/>
                <w:lang w:val="mn-MN"/>
              </w:rPr>
              <w:t xml:space="preserve"> </w:t>
            </w:r>
            <w:r w:rsidR="006D4B5A" w:rsidRPr="00C86D8B">
              <w:rPr>
                <w:sz w:val="24"/>
                <w:lang w:val="mn-MN"/>
              </w:rPr>
              <w:t>эмхтгэл, 280</w:t>
            </w:r>
            <w:r w:rsidRPr="00C86D8B">
              <w:rPr>
                <w:sz w:val="24"/>
                <w:lang w:val="mn-MN"/>
              </w:rPr>
              <w:t xml:space="preserve"> хуудас</w:t>
            </w:r>
            <w:r w:rsidR="001778F0" w:rsidRPr="00C86D8B">
              <w:rPr>
                <w:sz w:val="24"/>
                <w:lang w:val="mn-MN"/>
              </w:rPr>
              <w:t>, 2009 он.</w:t>
            </w:r>
          </w:p>
          <w:p w14:paraId="111CE501" w14:textId="2BAF82BC" w:rsidR="00F7439F" w:rsidRPr="00C86D8B" w:rsidRDefault="00F7439F" w:rsidP="00C86D8B">
            <w:pPr>
              <w:pStyle w:val="Other0"/>
              <w:shd w:val="clear" w:color="auto" w:fill="auto"/>
              <w:spacing w:line="276" w:lineRule="auto"/>
              <w:jc w:val="both"/>
              <w:rPr>
                <w:sz w:val="24"/>
                <w:lang w:val="mn-MN"/>
              </w:rPr>
            </w:pPr>
            <w:r w:rsidRPr="00C86D8B">
              <w:rPr>
                <w:sz w:val="24"/>
                <w:lang w:val="mn-MN"/>
              </w:rPr>
              <w:t>12. Монгол Улсын татварын хуулийн</w:t>
            </w:r>
            <w:r w:rsidR="006D4B5A" w:rsidRPr="00C86D8B">
              <w:rPr>
                <w:sz w:val="24"/>
                <w:lang w:val="mn-MN"/>
              </w:rPr>
              <w:t xml:space="preserve"> эмхэтгэл, 329</w:t>
            </w:r>
            <w:r w:rsidRPr="00C86D8B">
              <w:rPr>
                <w:sz w:val="24"/>
                <w:lang w:val="mn-MN"/>
              </w:rPr>
              <w:t xml:space="preserve"> хуудас</w:t>
            </w:r>
            <w:r w:rsidR="001778F0" w:rsidRPr="00C86D8B">
              <w:rPr>
                <w:sz w:val="24"/>
                <w:lang w:val="mn-MN"/>
              </w:rPr>
              <w:t>, 2009 он.</w:t>
            </w:r>
          </w:p>
          <w:p w14:paraId="3DDEBA61" w14:textId="07373D71"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13. </w:t>
            </w:r>
            <w:r w:rsidR="006D4B5A" w:rsidRPr="00C86D8B">
              <w:rPr>
                <w:sz w:val="24"/>
                <w:lang w:val="mn-MN"/>
              </w:rPr>
              <w:t xml:space="preserve">Хүнс, хөдөө аж ахуйн салбарын </w:t>
            </w:r>
            <w:r w:rsidRPr="00C86D8B">
              <w:rPr>
                <w:sz w:val="24"/>
                <w:lang w:val="mn-MN"/>
              </w:rPr>
              <w:t xml:space="preserve">эрх зүйн эмхэтгэл, 410 </w:t>
            </w:r>
            <w:r w:rsidR="006D4B5A" w:rsidRPr="00C86D8B">
              <w:rPr>
                <w:sz w:val="24"/>
                <w:lang w:val="mn-MN"/>
              </w:rPr>
              <w:t>х</w:t>
            </w:r>
            <w:r w:rsidRPr="00C86D8B">
              <w:rPr>
                <w:sz w:val="24"/>
                <w:lang w:val="mn-MN"/>
              </w:rPr>
              <w:t>уудас</w:t>
            </w:r>
            <w:r w:rsidR="001778F0" w:rsidRPr="00C86D8B">
              <w:rPr>
                <w:sz w:val="24"/>
                <w:lang w:val="mn-MN"/>
              </w:rPr>
              <w:t>, 2009 он.</w:t>
            </w:r>
          </w:p>
          <w:p w14:paraId="1E645FD9" w14:textId="61881DD5"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14. Хүнс, хөдөө аж ахуйн </w:t>
            </w:r>
            <w:r w:rsidR="006D4B5A" w:rsidRPr="00C86D8B">
              <w:rPr>
                <w:sz w:val="24"/>
                <w:lang w:val="mn-MN"/>
              </w:rPr>
              <w:t>салбарын эрх зүйн актын эмхэтгэл, 251</w:t>
            </w:r>
            <w:r w:rsidR="00F06069" w:rsidRPr="00C86D8B">
              <w:rPr>
                <w:sz w:val="24"/>
                <w:lang w:val="mn-MN"/>
              </w:rPr>
              <w:t xml:space="preserve"> </w:t>
            </w:r>
            <w:r w:rsidRPr="00C86D8B">
              <w:rPr>
                <w:sz w:val="24"/>
                <w:lang w:val="mn-MN"/>
              </w:rPr>
              <w:t>хуудас</w:t>
            </w:r>
            <w:r w:rsidR="001778F0" w:rsidRPr="00C86D8B">
              <w:rPr>
                <w:sz w:val="24"/>
                <w:lang w:val="mn-MN"/>
              </w:rPr>
              <w:t>, 2008 он.</w:t>
            </w:r>
          </w:p>
          <w:p w14:paraId="0BBDD66F" w14:textId="51C5DB4A" w:rsidR="00F7439F" w:rsidRPr="00C86D8B" w:rsidRDefault="00F7439F" w:rsidP="00C86D8B">
            <w:pPr>
              <w:pStyle w:val="Other0"/>
              <w:shd w:val="clear" w:color="auto" w:fill="auto"/>
              <w:spacing w:line="276" w:lineRule="auto"/>
              <w:jc w:val="both"/>
              <w:rPr>
                <w:sz w:val="24"/>
                <w:lang w:val="mn-MN"/>
              </w:rPr>
            </w:pPr>
            <w:r w:rsidRPr="00C86D8B">
              <w:rPr>
                <w:sz w:val="24"/>
                <w:lang w:val="mn-MN"/>
              </w:rPr>
              <w:t>15. Монгол</w:t>
            </w:r>
            <w:r w:rsidR="00D21356" w:rsidRPr="00C86D8B">
              <w:rPr>
                <w:sz w:val="24"/>
                <w:lang w:val="mn-MN"/>
              </w:rPr>
              <w:t xml:space="preserve"> </w:t>
            </w:r>
            <w:r w:rsidRPr="00C86D8B">
              <w:rPr>
                <w:sz w:val="24"/>
                <w:lang w:val="mn-MN"/>
              </w:rPr>
              <w:t>Улсын виз олгох</w:t>
            </w:r>
            <w:r w:rsidR="00D21356" w:rsidRPr="00C86D8B">
              <w:rPr>
                <w:sz w:val="24"/>
                <w:lang w:val="mn-MN"/>
              </w:rPr>
              <w:t xml:space="preserve"> а</w:t>
            </w:r>
            <w:r w:rsidRPr="00C86D8B">
              <w:rPr>
                <w:sz w:val="24"/>
                <w:lang w:val="mn-MN"/>
              </w:rPr>
              <w:t xml:space="preserve">суудал </w:t>
            </w:r>
            <w:r w:rsidR="00D21356" w:rsidRPr="00C86D8B">
              <w:rPr>
                <w:sz w:val="24"/>
                <w:lang w:val="mn-MN"/>
              </w:rPr>
              <w:t xml:space="preserve">Эрх зүйн баримт бичгийн эмхэтгэл, 146 </w:t>
            </w:r>
            <w:r w:rsidRPr="00C86D8B">
              <w:rPr>
                <w:sz w:val="24"/>
                <w:lang w:val="mn-MN"/>
              </w:rPr>
              <w:t>хуудас</w:t>
            </w:r>
            <w:r w:rsidR="001778F0" w:rsidRPr="00C86D8B">
              <w:rPr>
                <w:sz w:val="24"/>
                <w:lang w:val="mn-MN"/>
              </w:rPr>
              <w:t>, 2008 он.</w:t>
            </w:r>
          </w:p>
          <w:p w14:paraId="1799E225" w14:textId="2E7A8D0F"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16. </w:t>
            </w:r>
            <w:r w:rsidR="00D21356" w:rsidRPr="00C86D8B">
              <w:rPr>
                <w:sz w:val="24"/>
                <w:lang w:val="mn-MN"/>
              </w:rPr>
              <w:t xml:space="preserve">Иргэний эрх зүй, 417 </w:t>
            </w:r>
            <w:r w:rsidRPr="00C86D8B">
              <w:rPr>
                <w:sz w:val="24"/>
                <w:lang w:val="mn-MN"/>
              </w:rPr>
              <w:t>хуудас</w:t>
            </w:r>
            <w:r w:rsidR="001778F0" w:rsidRPr="00C86D8B">
              <w:rPr>
                <w:sz w:val="24"/>
                <w:lang w:val="mn-MN"/>
              </w:rPr>
              <w:t>, 2008 он.</w:t>
            </w:r>
          </w:p>
          <w:p w14:paraId="34F74E97" w14:textId="2E8256DC"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17. </w:t>
            </w:r>
            <w:r w:rsidR="00D21356" w:rsidRPr="00C86D8B">
              <w:rPr>
                <w:sz w:val="24"/>
                <w:lang w:val="mn-MN"/>
              </w:rPr>
              <w:t xml:space="preserve">Амьтан, ан </w:t>
            </w:r>
            <w:r w:rsidRPr="00C86D8B">
              <w:rPr>
                <w:sz w:val="24"/>
                <w:lang w:val="mn-MN"/>
              </w:rPr>
              <w:t xml:space="preserve">агнуур </w:t>
            </w:r>
            <w:r w:rsidR="00D21356" w:rsidRPr="00C86D8B">
              <w:rPr>
                <w:sz w:val="24"/>
                <w:lang w:val="mn-MN"/>
              </w:rPr>
              <w:t xml:space="preserve">эрх зүйн баримт бичгийн эмхэтгэл, 74 </w:t>
            </w:r>
            <w:r w:rsidRPr="00C86D8B">
              <w:rPr>
                <w:sz w:val="24"/>
                <w:lang w:val="mn-MN"/>
              </w:rPr>
              <w:t>хуудас</w:t>
            </w:r>
            <w:r w:rsidR="001778F0" w:rsidRPr="00C86D8B">
              <w:rPr>
                <w:sz w:val="24"/>
                <w:lang w:val="mn-MN"/>
              </w:rPr>
              <w:t>, 2008 он.</w:t>
            </w:r>
          </w:p>
          <w:p w14:paraId="2220AC58" w14:textId="594B0AAA"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18. </w:t>
            </w:r>
            <w:r w:rsidR="00D21356" w:rsidRPr="00C86D8B">
              <w:rPr>
                <w:sz w:val="24"/>
                <w:lang w:val="mn-MN"/>
              </w:rPr>
              <w:t xml:space="preserve">Монгол Улсын хуулиуд /2006 </w:t>
            </w:r>
            <w:r w:rsidRPr="00C86D8B">
              <w:rPr>
                <w:sz w:val="24"/>
                <w:lang w:val="mn-MN"/>
              </w:rPr>
              <w:t>он/,</w:t>
            </w:r>
            <w:r w:rsidR="00D21356" w:rsidRPr="00C86D8B">
              <w:rPr>
                <w:sz w:val="24"/>
                <w:lang w:val="mn-MN"/>
              </w:rPr>
              <w:t xml:space="preserve"> 236</w:t>
            </w:r>
            <w:r w:rsidRPr="00C86D8B">
              <w:rPr>
                <w:sz w:val="24"/>
                <w:lang w:val="mn-MN"/>
              </w:rPr>
              <w:t xml:space="preserve"> хуудас</w:t>
            </w:r>
            <w:r w:rsidR="001778F0" w:rsidRPr="00C86D8B">
              <w:rPr>
                <w:sz w:val="24"/>
                <w:lang w:val="mn-MN"/>
              </w:rPr>
              <w:t>, 2008 он.</w:t>
            </w:r>
          </w:p>
          <w:p w14:paraId="27B52C75" w14:textId="2EE5064F"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19. </w:t>
            </w:r>
            <w:r w:rsidR="00D21356" w:rsidRPr="00C86D8B">
              <w:rPr>
                <w:sz w:val="24"/>
                <w:lang w:val="mn-MN"/>
              </w:rPr>
              <w:t xml:space="preserve">Монгол Улсын хуулиуд </w:t>
            </w:r>
            <w:r w:rsidRPr="00C86D8B">
              <w:rPr>
                <w:sz w:val="24"/>
                <w:lang w:val="mn-MN"/>
              </w:rPr>
              <w:t>/2007он/,148 дугаар хуудас</w:t>
            </w:r>
            <w:r w:rsidR="001778F0" w:rsidRPr="00C86D8B">
              <w:rPr>
                <w:sz w:val="24"/>
                <w:lang w:val="mn-MN"/>
              </w:rPr>
              <w:t>, 2008 он.</w:t>
            </w:r>
          </w:p>
          <w:p w14:paraId="0730577B" w14:textId="232FC36B"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20. </w:t>
            </w:r>
            <w:r w:rsidR="00D21356" w:rsidRPr="00C86D8B">
              <w:rPr>
                <w:sz w:val="24"/>
                <w:lang w:val="mn-MN"/>
              </w:rPr>
              <w:t xml:space="preserve">Түлш, эрчим хүчний салбарын </w:t>
            </w:r>
            <w:r w:rsidRPr="00C86D8B">
              <w:rPr>
                <w:sz w:val="24"/>
                <w:lang w:val="mn-MN"/>
              </w:rPr>
              <w:t>үйл</w:t>
            </w:r>
            <w:r w:rsidR="00D21356" w:rsidRPr="00C86D8B">
              <w:rPr>
                <w:sz w:val="24"/>
                <w:lang w:val="mn-MN"/>
              </w:rPr>
              <w:t xml:space="preserve"> ажиллагаанд холбогдох эрх </w:t>
            </w:r>
            <w:r w:rsidRPr="00C86D8B">
              <w:rPr>
                <w:sz w:val="24"/>
                <w:lang w:val="mn-MN"/>
              </w:rPr>
              <w:t>зүйн баримт бичгийн эмхэтгэл,</w:t>
            </w:r>
            <w:r w:rsidR="00D21356" w:rsidRPr="00C86D8B">
              <w:rPr>
                <w:sz w:val="24"/>
                <w:lang w:val="mn-MN"/>
              </w:rPr>
              <w:t xml:space="preserve"> 424</w:t>
            </w:r>
            <w:r w:rsidRPr="00C86D8B">
              <w:rPr>
                <w:sz w:val="24"/>
                <w:lang w:val="mn-MN"/>
              </w:rPr>
              <w:t xml:space="preserve"> хуудас</w:t>
            </w:r>
            <w:r w:rsidR="001778F0" w:rsidRPr="00C86D8B">
              <w:rPr>
                <w:sz w:val="24"/>
                <w:lang w:val="mn-MN"/>
              </w:rPr>
              <w:t>, 2007 он.</w:t>
            </w:r>
          </w:p>
          <w:p w14:paraId="1366BA00" w14:textId="7A68949E"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21. </w:t>
            </w:r>
            <w:r w:rsidR="00D21356" w:rsidRPr="00C86D8B">
              <w:rPr>
                <w:sz w:val="24"/>
                <w:lang w:val="mn-MN"/>
              </w:rPr>
              <w:t xml:space="preserve">Байгаль орчны хуулийн эмхэтгэл, 434 </w:t>
            </w:r>
            <w:r w:rsidRPr="00C86D8B">
              <w:rPr>
                <w:sz w:val="24"/>
                <w:lang w:val="mn-MN"/>
              </w:rPr>
              <w:t>хуудас</w:t>
            </w:r>
            <w:r w:rsidR="001778F0" w:rsidRPr="00C86D8B">
              <w:rPr>
                <w:sz w:val="24"/>
                <w:lang w:val="mn-MN"/>
              </w:rPr>
              <w:t>, 2008 он.</w:t>
            </w:r>
          </w:p>
          <w:p w14:paraId="5D0141E2" w14:textId="191A6CCF" w:rsidR="00F7439F" w:rsidRPr="00C86D8B" w:rsidRDefault="00F7439F" w:rsidP="00C86D8B">
            <w:pPr>
              <w:pStyle w:val="Other0"/>
              <w:shd w:val="clear" w:color="auto" w:fill="auto"/>
              <w:spacing w:line="276" w:lineRule="auto"/>
              <w:jc w:val="both"/>
              <w:rPr>
                <w:sz w:val="24"/>
                <w:lang w:val="mn-MN"/>
              </w:rPr>
            </w:pPr>
            <w:r w:rsidRPr="00C86D8B">
              <w:rPr>
                <w:sz w:val="24"/>
                <w:lang w:val="mn-MN"/>
              </w:rPr>
              <w:t>22</w:t>
            </w:r>
            <w:r w:rsidR="001778F0" w:rsidRPr="00C86D8B">
              <w:rPr>
                <w:sz w:val="24"/>
                <w:lang w:val="mn-MN"/>
              </w:rPr>
              <w:t>. Байгаль орчин, барилга, геодези, зураг зүй Эрх зүйн баримт бичгийн эмхэтгэл, 498 хуудас, 2008 он.</w:t>
            </w:r>
          </w:p>
          <w:p w14:paraId="27CD1805" w14:textId="25CCFAF9"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23. </w:t>
            </w:r>
            <w:r w:rsidR="00D21356" w:rsidRPr="00C86D8B">
              <w:rPr>
                <w:sz w:val="24"/>
                <w:lang w:val="mn-MN"/>
              </w:rPr>
              <w:t xml:space="preserve">Иргэний хууль, Иргэний хэрэг шүүхэд хянан шийдвэрлэх тухай хууль, 222 </w:t>
            </w:r>
            <w:r w:rsidRPr="00C86D8B">
              <w:rPr>
                <w:sz w:val="24"/>
                <w:lang w:val="mn-MN"/>
              </w:rPr>
              <w:t>хуудас</w:t>
            </w:r>
            <w:r w:rsidR="001778F0" w:rsidRPr="00C86D8B">
              <w:rPr>
                <w:sz w:val="24"/>
                <w:lang w:val="mn-MN"/>
              </w:rPr>
              <w:t>, 2007 он.</w:t>
            </w:r>
          </w:p>
          <w:p w14:paraId="04E5204B" w14:textId="43C4D7A8"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24. </w:t>
            </w:r>
            <w:r w:rsidR="00D21356" w:rsidRPr="00C86D8B">
              <w:rPr>
                <w:sz w:val="24"/>
                <w:lang w:val="mn-MN"/>
              </w:rPr>
              <w:t>Иргэний эрх зүй, Иргэний хэрэг шүүхэд хянан шийдвэрлэх эрх</w:t>
            </w:r>
            <w:r w:rsidRPr="00C86D8B">
              <w:rPr>
                <w:sz w:val="24"/>
                <w:lang w:val="mn-MN"/>
              </w:rPr>
              <w:t>зүй, 349 хуудас</w:t>
            </w:r>
            <w:r w:rsidR="001778F0" w:rsidRPr="00C86D8B">
              <w:rPr>
                <w:sz w:val="24"/>
                <w:lang w:val="mn-MN"/>
              </w:rPr>
              <w:t>, 2007 он.</w:t>
            </w:r>
          </w:p>
          <w:p w14:paraId="59F23A45" w14:textId="71922085"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25. </w:t>
            </w:r>
            <w:r w:rsidR="00D21356" w:rsidRPr="00C86D8B">
              <w:rPr>
                <w:sz w:val="24"/>
                <w:lang w:val="mn-MN"/>
              </w:rPr>
              <w:t>Төрийн болон төсвийн хөрөнгийн хяналт, шалгалтын үйл ажиллагаанд холбогдох эрх зүйн баримт бичгийн эмхэтгэл, 166  х</w:t>
            </w:r>
            <w:r w:rsidRPr="00C86D8B">
              <w:rPr>
                <w:sz w:val="24"/>
                <w:lang w:val="mn-MN"/>
              </w:rPr>
              <w:t>уудас</w:t>
            </w:r>
            <w:r w:rsidR="001778F0" w:rsidRPr="00C86D8B">
              <w:rPr>
                <w:sz w:val="24"/>
                <w:lang w:val="mn-MN"/>
              </w:rPr>
              <w:t>, 2007 он.</w:t>
            </w:r>
          </w:p>
          <w:p w14:paraId="125EAADE" w14:textId="0DF67C04"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26. </w:t>
            </w:r>
            <w:r w:rsidR="00D21356" w:rsidRPr="00C86D8B">
              <w:rPr>
                <w:sz w:val="24"/>
                <w:lang w:val="mn-MN"/>
              </w:rPr>
              <w:t xml:space="preserve">Хөдөлмөрийн эрх зүйн харилцаанд холбогдох эрх зүйн актын эмхэтгэл, 248 </w:t>
            </w:r>
            <w:r w:rsidRPr="00C86D8B">
              <w:rPr>
                <w:sz w:val="24"/>
                <w:lang w:val="mn-MN"/>
              </w:rPr>
              <w:t>хуудас</w:t>
            </w:r>
            <w:r w:rsidR="001778F0" w:rsidRPr="00C86D8B">
              <w:rPr>
                <w:sz w:val="24"/>
                <w:lang w:val="mn-MN"/>
              </w:rPr>
              <w:t>, 2007 он.</w:t>
            </w:r>
          </w:p>
          <w:p w14:paraId="1FE6A5FE" w14:textId="4E321659" w:rsidR="00F7439F" w:rsidRPr="00C86D8B" w:rsidRDefault="00F7439F" w:rsidP="00C86D8B">
            <w:pPr>
              <w:pStyle w:val="Other0"/>
              <w:shd w:val="clear" w:color="auto" w:fill="auto"/>
              <w:spacing w:line="276" w:lineRule="auto"/>
              <w:jc w:val="both"/>
              <w:rPr>
                <w:sz w:val="24"/>
                <w:lang w:val="mn-MN"/>
              </w:rPr>
            </w:pPr>
            <w:r w:rsidRPr="00C86D8B">
              <w:rPr>
                <w:sz w:val="24"/>
                <w:lang w:val="mn-MN"/>
              </w:rPr>
              <w:t xml:space="preserve">27. </w:t>
            </w:r>
            <w:r w:rsidR="001778F0" w:rsidRPr="00C86D8B">
              <w:rPr>
                <w:sz w:val="24"/>
                <w:lang w:val="mn-MN"/>
              </w:rPr>
              <w:t xml:space="preserve"> Шударга бус өрсөлдөөний зохицуулалт/</w:t>
            </w:r>
            <w:r w:rsidR="00C83EF4" w:rsidRPr="00C86D8B">
              <w:rPr>
                <w:sz w:val="24"/>
                <w:lang w:val="mn-MN"/>
              </w:rPr>
              <w:t xml:space="preserve"> </w:t>
            </w:r>
            <w:r w:rsidR="001778F0" w:rsidRPr="00C86D8B">
              <w:rPr>
                <w:sz w:val="24"/>
                <w:lang w:val="mn-MN"/>
              </w:rPr>
              <w:t>хууль</w:t>
            </w:r>
            <w:r w:rsidR="00C83EF4" w:rsidRPr="00C86D8B">
              <w:rPr>
                <w:sz w:val="24"/>
                <w:lang w:val="mn-MN"/>
              </w:rPr>
              <w:t xml:space="preserve">, тогтоол, </w:t>
            </w:r>
            <w:r w:rsidR="001778F0" w:rsidRPr="00C86D8B">
              <w:rPr>
                <w:sz w:val="24"/>
                <w:lang w:val="mn-MN"/>
              </w:rPr>
              <w:t>аргачлал/, 24 хуудас, 2007 он.</w:t>
            </w:r>
          </w:p>
          <w:p w14:paraId="604BC52E" w14:textId="77777777" w:rsidR="00F7439F" w:rsidRDefault="00F7439F" w:rsidP="00F7439F">
            <w:pPr>
              <w:pStyle w:val="Other0"/>
              <w:shd w:val="clear" w:color="auto" w:fill="auto"/>
              <w:rPr>
                <w:lang w:val="mn-MN"/>
              </w:rPr>
            </w:pPr>
          </w:p>
          <w:p w14:paraId="6BEF5B5B" w14:textId="0270DB48" w:rsidR="0073419A" w:rsidRPr="00C86D8B" w:rsidRDefault="00815815" w:rsidP="00815815">
            <w:pPr>
              <w:pStyle w:val="Other0"/>
              <w:numPr>
                <w:ilvl w:val="0"/>
                <w:numId w:val="32"/>
              </w:numPr>
              <w:shd w:val="clear" w:color="auto" w:fill="auto"/>
              <w:spacing w:line="276" w:lineRule="auto"/>
              <w:ind w:left="307"/>
              <w:rPr>
                <w:rFonts w:eastAsia="SimSun"/>
                <w:b/>
                <w:sz w:val="24"/>
                <w:szCs w:val="24"/>
                <w:lang w:val="mn-MN" w:eastAsia="zh-CN"/>
              </w:rPr>
            </w:pPr>
            <w:r>
              <w:rPr>
                <w:rFonts w:eastAsia="SimSun"/>
                <w:b/>
                <w:sz w:val="24"/>
                <w:szCs w:val="24"/>
                <w:lang w:val="mn-MN" w:eastAsia="zh-CN"/>
              </w:rPr>
              <w:t xml:space="preserve">УИХ-ын Тамгын газрын референт-судлаагчаар ажиллах хугацаанд </w:t>
            </w:r>
            <w:r>
              <w:rPr>
                <w:rFonts w:eastAsia="SimSun"/>
                <w:b/>
                <w:sz w:val="24"/>
                <w:szCs w:val="24"/>
                <w:lang w:val="mn-MN" w:eastAsia="zh-CN"/>
              </w:rPr>
              <w:lastRenderedPageBreak/>
              <w:t>УИХ-ын гишүүний захиалгаар хийсэн б</w:t>
            </w:r>
            <w:r w:rsidR="00370A68" w:rsidRPr="00C86D8B">
              <w:rPr>
                <w:rFonts w:eastAsia="SimSun"/>
                <w:b/>
                <w:sz w:val="24"/>
                <w:szCs w:val="24"/>
                <w:lang w:val="mn-MN" w:eastAsia="zh-CN"/>
              </w:rPr>
              <w:t>одлогын судалгаа шинжилгээ:</w:t>
            </w:r>
          </w:p>
          <w:p w14:paraId="0D8FF530" w14:textId="0D1DB37C" w:rsidR="00370A68" w:rsidRPr="00C86D8B" w:rsidRDefault="00370A68" w:rsidP="00C86D8B">
            <w:pPr>
              <w:pStyle w:val="Other0"/>
              <w:shd w:val="clear" w:color="auto" w:fill="auto"/>
              <w:spacing w:line="276" w:lineRule="auto"/>
              <w:jc w:val="both"/>
              <w:rPr>
                <w:rFonts w:eastAsia="SimSun"/>
                <w:sz w:val="24"/>
                <w:szCs w:val="24"/>
                <w:lang w:val="mn-MN" w:eastAsia="zh-CN"/>
              </w:rPr>
            </w:pPr>
            <w:r w:rsidRPr="00C86D8B">
              <w:rPr>
                <w:rFonts w:eastAsia="SimSun"/>
                <w:sz w:val="24"/>
                <w:szCs w:val="24"/>
                <w:lang w:val="mn-MN" w:eastAsia="zh-CN"/>
              </w:rPr>
              <w:t xml:space="preserve">1. </w:t>
            </w:r>
            <w:r w:rsidR="00016A11" w:rsidRPr="00C86D8B">
              <w:rPr>
                <w:rFonts w:eastAsia="SimSun"/>
                <w:sz w:val="24"/>
                <w:szCs w:val="24"/>
                <w:lang w:val="mn-MN" w:eastAsia="zh-CN"/>
              </w:rPr>
              <w:t>“</w:t>
            </w:r>
            <w:r w:rsidRPr="00C86D8B">
              <w:rPr>
                <w:rFonts w:eastAsia="SimSun"/>
                <w:sz w:val="24"/>
                <w:szCs w:val="24"/>
                <w:lang w:val="mn-MN" w:eastAsia="zh-CN"/>
              </w:rPr>
              <w:t xml:space="preserve">Гадаад, дотоодын хөрөнгө оруулалт болон бусад орнуудын </w:t>
            </w:r>
            <w:r w:rsidR="00016A11" w:rsidRPr="00C86D8B">
              <w:rPr>
                <w:rFonts w:eastAsia="SimSun"/>
                <w:sz w:val="24"/>
                <w:szCs w:val="24"/>
                <w:lang w:val="mn-MN" w:eastAsia="zh-CN"/>
              </w:rPr>
              <w:t>гадаад</w:t>
            </w:r>
            <w:r w:rsidR="001A5870">
              <w:rPr>
                <w:rFonts w:eastAsia="SimSun"/>
                <w:sz w:val="24"/>
                <w:szCs w:val="24"/>
                <w:lang w:val="mn-MN" w:eastAsia="zh-CN"/>
              </w:rPr>
              <w:t>ын</w:t>
            </w:r>
            <w:r w:rsidR="00016A11" w:rsidRPr="00C86D8B">
              <w:rPr>
                <w:rFonts w:eastAsia="SimSun"/>
                <w:sz w:val="24"/>
                <w:szCs w:val="24"/>
                <w:lang w:val="mn-MN" w:eastAsia="zh-CN"/>
              </w:rPr>
              <w:t xml:space="preserve"> хөрөнгө оруулалтын эрх зүйн зохицуулалт”, Харьцуулсан судалгаа, Бодлогын судалгаа шинжилгээ III</w:t>
            </w:r>
            <w:r w:rsidR="00016A11" w:rsidRPr="00C86D8B">
              <w:rPr>
                <w:rFonts w:eastAsia="SimSun" w:hint="eastAsia"/>
                <w:sz w:val="24"/>
                <w:szCs w:val="24"/>
                <w:lang w:val="mn-MN" w:eastAsia="zh-CN"/>
              </w:rPr>
              <w:t xml:space="preserve"> </w:t>
            </w:r>
            <w:r w:rsidR="00016A11" w:rsidRPr="00C86D8B">
              <w:rPr>
                <w:rFonts w:eastAsia="SimSun"/>
                <w:sz w:val="24"/>
                <w:szCs w:val="24"/>
                <w:lang w:val="mn-MN" w:eastAsia="zh-CN"/>
              </w:rPr>
              <w:t>боть, УИХ-ын Тамгын газар, 2010 он.</w:t>
            </w:r>
          </w:p>
          <w:p w14:paraId="0D74903F" w14:textId="77777777" w:rsidR="00016A11" w:rsidRPr="00C86D8B" w:rsidRDefault="00016A11" w:rsidP="00C86D8B">
            <w:pPr>
              <w:pStyle w:val="Other0"/>
              <w:shd w:val="clear" w:color="auto" w:fill="auto"/>
              <w:spacing w:line="276" w:lineRule="auto"/>
              <w:jc w:val="both"/>
              <w:rPr>
                <w:rFonts w:eastAsia="SimSun"/>
                <w:sz w:val="24"/>
                <w:szCs w:val="24"/>
                <w:lang w:val="mn-MN" w:eastAsia="zh-CN"/>
              </w:rPr>
            </w:pPr>
            <w:r w:rsidRPr="00C86D8B">
              <w:rPr>
                <w:rFonts w:eastAsia="SimSun"/>
                <w:sz w:val="24"/>
                <w:szCs w:val="24"/>
                <w:lang w:val="mn-MN" w:eastAsia="zh-CN"/>
              </w:rPr>
              <w:t>2. Орон нутгийн хөгжлийн шалгуур үзүүлэлт, бүсчлэн хөгжүүлэх шаардлага, бусад орны туршлага, Харьцуулсан судалгаа, Бодлогын судалгаа шинжилгээ III</w:t>
            </w:r>
            <w:r w:rsidRPr="00C86D8B">
              <w:rPr>
                <w:rFonts w:eastAsia="SimSun" w:hint="eastAsia"/>
                <w:sz w:val="24"/>
                <w:szCs w:val="24"/>
                <w:lang w:val="mn-MN" w:eastAsia="zh-CN"/>
              </w:rPr>
              <w:t xml:space="preserve"> </w:t>
            </w:r>
            <w:r w:rsidRPr="00C86D8B">
              <w:rPr>
                <w:rFonts w:eastAsia="SimSun"/>
                <w:sz w:val="24"/>
                <w:szCs w:val="24"/>
                <w:lang w:val="mn-MN" w:eastAsia="zh-CN"/>
              </w:rPr>
              <w:t>боть, УИХ-ын Тамгын газар, 2010 он.</w:t>
            </w:r>
          </w:p>
          <w:p w14:paraId="69F495C8" w14:textId="284228A3" w:rsidR="00016A11" w:rsidRPr="00C86D8B" w:rsidRDefault="00016A11" w:rsidP="00C86D8B">
            <w:pPr>
              <w:pStyle w:val="Other0"/>
              <w:shd w:val="clear" w:color="auto" w:fill="auto"/>
              <w:spacing w:line="276" w:lineRule="auto"/>
              <w:jc w:val="both"/>
              <w:rPr>
                <w:rFonts w:eastAsia="SimSun"/>
                <w:sz w:val="24"/>
                <w:szCs w:val="24"/>
                <w:lang w:val="mn-MN" w:eastAsia="zh-CN"/>
              </w:rPr>
            </w:pPr>
            <w:r w:rsidRPr="00C86D8B">
              <w:rPr>
                <w:rFonts w:eastAsia="SimSun"/>
                <w:sz w:val="24"/>
                <w:szCs w:val="24"/>
                <w:lang w:val="mn-MN" w:eastAsia="zh-CN"/>
              </w:rPr>
              <w:t>3.</w:t>
            </w:r>
            <w:r w:rsidR="001A5870">
              <w:rPr>
                <w:rFonts w:eastAsia="SimSun"/>
                <w:sz w:val="24"/>
                <w:szCs w:val="24"/>
                <w:lang w:val="mn-MN" w:eastAsia="zh-CN"/>
              </w:rPr>
              <w:t xml:space="preserve"> Зарим орны хувь</w:t>
            </w:r>
            <w:r w:rsidR="00C02262" w:rsidRPr="00C86D8B">
              <w:rPr>
                <w:rFonts w:eastAsia="SimSun"/>
                <w:sz w:val="24"/>
                <w:szCs w:val="24"/>
                <w:lang w:val="mn-MN" w:eastAsia="zh-CN"/>
              </w:rPr>
              <w:t xml:space="preserve"> хүний орлогын албан татварын тогтолцоо, бүртгэлийн систем, хариуцлагын механизм, Ха</w:t>
            </w:r>
            <w:r w:rsidR="00C83EF4" w:rsidRPr="00C86D8B">
              <w:rPr>
                <w:rFonts w:eastAsia="SimSun"/>
                <w:sz w:val="24"/>
                <w:szCs w:val="24"/>
                <w:lang w:val="mn-MN" w:eastAsia="zh-CN"/>
              </w:rPr>
              <w:t xml:space="preserve">рьцуулсан судалгаа, </w:t>
            </w:r>
            <w:hyperlink r:id="rId12" w:history="1">
              <w:r w:rsidR="00C83EF4" w:rsidRPr="00C86D8B">
                <w:rPr>
                  <w:rStyle w:val="Hyperlink"/>
                  <w:rFonts w:eastAsia="SimSun"/>
                  <w:sz w:val="24"/>
                  <w:szCs w:val="24"/>
                  <w:lang w:val="mn-MN" w:eastAsia="zh-CN"/>
                </w:rPr>
                <w:t>www.parliament.mn</w:t>
              </w:r>
            </w:hyperlink>
            <w:r w:rsidR="00C83EF4" w:rsidRPr="00C86D8B">
              <w:rPr>
                <w:rFonts w:eastAsia="SimSun"/>
                <w:sz w:val="24"/>
                <w:szCs w:val="24"/>
                <w:lang w:val="mn-MN" w:eastAsia="zh-CN"/>
              </w:rPr>
              <w:t>, Судалгааны сан</w:t>
            </w:r>
          </w:p>
          <w:p w14:paraId="0104D276" w14:textId="77777777" w:rsidR="00DE34B7" w:rsidRPr="00C86D8B" w:rsidRDefault="00DE34B7" w:rsidP="00C86D8B">
            <w:pPr>
              <w:pStyle w:val="Other0"/>
              <w:shd w:val="clear" w:color="auto" w:fill="auto"/>
              <w:spacing w:line="276" w:lineRule="auto"/>
              <w:jc w:val="both"/>
              <w:rPr>
                <w:rFonts w:eastAsia="SimSun"/>
                <w:sz w:val="24"/>
                <w:szCs w:val="24"/>
                <w:lang w:val="mn-MN" w:eastAsia="zh-CN"/>
              </w:rPr>
            </w:pPr>
          </w:p>
          <w:p w14:paraId="4643BFAF" w14:textId="62DA1602" w:rsidR="002A38F7" w:rsidRPr="00C86D8B" w:rsidRDefault="00844ADE" w:rsidP="00815815">
            <w:pPr>
              <w:pStyle w:val="Other0"/>
              <w:numPr>
                <w:ilvl w:val="0"/>
                <w:numId w:val="32"/>
              </w:numPr>
              <w:shd w:val="clear" w:color="auto" w:fill="auto"/>
              <w:ind w:left="307"/>
              <w:jc w:val="both"/>
              <w:rPr>
                <w:rFonts w:eastAsia="SimSun"/>
                <w:b/>
                <w:sz w:val="24"/>
                <w:szCs w:val="24"/>
                <w:lang w:val="mn-MN" w:eastAsia="zh-CN"/>
              </w:rPr>
            </w:pPr>
            <w:r w:rsidRPr="00C86D8B">
              <w:rPr>
                <w:rFonts w:eastAsia="SimSun"/>
                <w:b/>
                <w:sz w:val="24"/>
                <w:szCs w:val="24"/>
                <w:lang w:val="mn-MN" w:eastAsia="zh-CN"/>
              </w:rPr>
              <w:t>Бэлтгэсэн болон оролцсон хууль тогтоомж</w:t>
            </w:r>
            <w:r w:rsidR="00815815">
              <w:rPr>
                <w:rFonts w:eastAsia="SimSun"/>
                <w:b/>
                <w:sz w:val="24"/>
                <w:szCs w:val="24"/>
                <w:lang w:val="mn-MN" w:eastAsia="zh-CN"/>
              </w:rPr>
              <w:t>ийн төсөл</w:t>
            </w:r>
            <w:r w:rsidRPr="00C86D8B">
              <w:rPr>
                <w:rFonts w:eastAsia="SimSun"/>
                <w:b/>
                <w:sz w:val="24"/>
                <w:szCs w:val="24"/>
                <w:lang w:val="mn-MN" w:eastAsia="zh-CN"/>
              </w:rPr>
              <w:t xml:space="preserve">, хянасан бусад </w:t>
            </w:r>
            <w:r w:rsidR="002A38F7" w:rsidRPr="00C86D8B">
              <w:rPr>
                <w:rFonts w:eastAsia="SimSun"/>
                <w:b/>
                <w:sz w:val="24"/>
                <w:szCs w:val="24"/>
                <w:lang w:val="mn-MN" w:eastAsia="zh-CN"/>
              </w:rPr>
              <w:t>эрх зүйн акт:</w:t>
            </w:r>
          </w:p>
          <w:p w14:paraId="370CAEB7" w14:textId="7B11EFD8" w:rsidR="002A38F7" w:rsidRPr="00C86D8B" w:rsidRDefault="00BB098F" w:rsidP="00C86D8B">
            <w:pPr>
              <w:pStyle w:val="Other0"/>
              <w:shd w:val="clear" w:color="auto" w:fill="auto"/>
              <w:spacing w:line="276" w:lineRule="auto"/>
              <w:jc w:val="both"/>
              <w:rPr>
                <w:rFonts w:eastAsia="SimSun"/>
                <w:sz w:val="24"/>
                <w:szCs w:val="24"/>
                <w:lang w:val="mn-MN" w:eastAsia="zh-CN"/>
              </w:rPr>
            </w:pPr>
            <w:r w:rsidRPr="00C86D8B">
              <w:rPr>
                <w:rFonts w:eastAsia="SimSun"/>
                <w:sz w:val="24"/>
                <w:szCs w:val="24"/>
                <w:lang w:val="mn-MN" w:eastAsia="zh-CN"/>
              </w:rPr>
              <w:t xml:space="preserve"> </w:t>
            </w:r>
            <w:r w:rsidR="002A38F7" w:rsidRPr="00C86D8B">
              <w:rPr>
                <w:rFonts w:eastAsia="SimSun"/>
                <w:sz w:val="24"/>
                <w:szCs w:val="24"/>
                <w:lang w:val="mn-MN" w:eastAsia="zh-CN"/>
              </w:rPr>
              <w:t>1. Төрийн болон орон нутгийн өмчийн тухай хуулийн төсөл, Шинэчилсэн найруулга,</w:t>
            </w:r>
            <w:r w:rsidRPr="00C86D8B">
              <w:rPr>
                <w:rFonts w:eastAsia="SimSun"/>
                <w:sz w:val="24"/>
                <w:szCs w:val="24"/>
                <w:lang w:val="mn-MN" w:eastAsia="zh-CN"/>
              </w:rPr>
              <w:t xml:space="preserve"> 2019-2021 он;</w:t>
            </w:r>
          </w:p>
          <w:p w14:paraId="6BCF34AF" w14:textId="7A2B1EF0" w:rsidR="002A38F7" w:rsidRPr="00C86D8B" w:rsidRDefault="002A38F7" w:rsidP="00C86D8B">
            <w:pPr>
              <w:pStyle w:val="Other0"/>
              <w:shd w:val="clear" w:color="auto" w:fill="auto"/>
              <w:spacing w:line="276" w:lineRule="auto"/>
              <w:jc w:val="both"/>
              <w:rPr>
                <w:rFonts w:eastAsia="SimSun"/>
                <w:sz w:val="24"/>
                <w:szCs w:val="24"/>
                <w:lang w:val="mn-MN" w:eastAsia="zh-CN"/>
              </w:rPr>
            </w:pPr>
            <w:r w:rsidRPr="00C86D8B">
              <w:rPr>
                <w:rFonts w:eastAsia="SimSun"/>
                <w:sz w:val="24"/>
                <w:szCs w:val="24"/>
                <w:lang w:val="mn-MN" w:eastAsia="zh-CN"/>
              </w:rPr>
              <w:t xml:space="preserve"> </w:t>
            </w:r>
            <w:r w:rsidR="00BB098F" w:rsidRPr="00C86D8B">
              <w:rPr>
                <w:rFonts w:eastAsia="SimSun"/>
                <w:sz w:val="24"/>
                <w:szCs w:val="24"/>
                <w:lang w:val="mn-MN" w:eastAsia="zh-CN"/>
              </w:rPr>
              <w:t>2</w:t>
            </w:r>
            <w:r w:rsidRPr="00C86D8B">
              <w:rPr>
                <w:rFonts w:eastAsia="SimSun"/>
                <w:sz w:val="24"/>
                <w:szCs w:val="24"/>
                <w:lang w:val="mn-MN" w:eastAsia="zh-CN"/>
              </w:rPr>
              <w:t>. Төрийн болон орон нутгийн өмчит компаний тухай хуулийн төсөл, 2021 он</w:t>
            </w:r>
            <w:r w:rsidR="00BB098F" w:rsidRPr="00C86D8B">
              <w:rPr>
                <w:rFonts w:eastAsia="SimSun"/>
                <w:sz w:val="24"/>
                <w:szCs w:val="24"/>
                <w:lang w:val="mn-MN" w:eastAsia="zh-CN"/>
              </w:rPr>
              <w:t>;</w:t>
            </w:r>
          </w:p>
          <w:p w14:paraId="5CF99221" w14:textId="0095A15A" w:rsidR="00BB098F" w:rsidRPr="00C86D8B" w:rsidRDefault="00BB098F" w:rsidP="009A6DFA">
            <w:pPr>
              <w:pStyle w:val="Other0"/>
              <w:shd w:val="clear" w:color="auto" w:fill="auto"/>
              <w:spacing w:line="276" w:lineRule="auto"/>
              <w:rPr>
                <w:rFonts w:eastAsia="SimSun"/>
                <w:sz w:val="24"/>
                <w:szCs w:val="24"/>
                <w:lang w:val="mn-MN" w:eastAsia="zh-CN"/>
              </w:rPr>
            </w:pPr>
            <w:r w:rsidRPr="00C86D8B">
              <w:rPr>
                <w:sz w:val="24"/>
                <w:szCs w:val="24"/>
                <w:lang w:val="mn-MN"/>
              </w:rPr>
              <w:t xml:space="preserve"> </w:t>
            </w:r>
            <w:r w:rsidR="001C2DCD" w:rsidRPr="00C86D8B">
              <w:rPr>
                <w:sz w:val="24"/>
                <w:szCs w:val="24"/>
                <w:lang w:val="mn-MN"/>
              </w:rPr>
              <w:t xml:space="preserve">3. </w:t>
            </w:r>
            <w:r w:rsidRPr="00C86D8B">
              <w:rPr>
                <w:sz w:val="24"/>
                <w:szCs w:val="24"/>
                <w:lang w:val="mn-MN"/>
              </w:rPr>
              <w:t xml:space="preserve">Төрийн болон орон нутгийн өмчийн </w:t>
            </w:r>
            <w:r w:rsidRPr="00C86D8B">
              <w:rPr>
                <w:rFonts w:eastAsia="SimSun"/>
                <w:sz w:val="24"/>
                <w:szCs w:val="24"/>
                <w:lang w:val="mn-MN" w:eastAsia="zh-CN"/>
              </w:rPr>
              <w:t xml:space="preserve">талаар авах зарим арга </w:t>
            </w:r>
            <w:r w:rsidR="0036758E" w:rsidRPr="00C86D8B">
              <w:rPr>
                <w:rFonts w:eastAsia="SimSun"/>
                <w:sz w:val="24"/>
                <w:szCs w:val="24"/>
                <w:lang w:val="mn-MN" w:eastAsia="zh-CN"/>
              </w:rPr>
              <w:t>хэмжээний тухай шийдвэрийн төсөл</w:t>
            </w:r>
            <w:r w:rsidR="000F1CDF" w:rsidRPr="00C86D8B">
              <w:rPr>
                <w:rFonts w:eastAsia="SimSun"/>
                <w:sz w:val="24"/>
                <w:szCs w:val="24"/>
                <w:lang w:val="mn-MN" w:eastAsia="zh-CN"/>
              </w:rPr>
              <w:t>/</w:t>
            </w:r>
            <w:r w:rsidR="000C38E6">
              <w:rPr>
                <w:rFonts w:eastAsia="SimSun"/>
                <w:sz w:val="24"/>
                <w:szCs w:val="24"/>
                <w:lang w:val="mn-MN" w:eastAsia="zh-CN"/>
              </w:rPr>
              <w:t xml:space="preserve"> </w:t>
            </w:r>
            <w:r w:rsidR="0036758E" w:rsidRPr="00C86D8B">
              <w:rPr>
                <w:rFonts w:eastAsia="SimSun"/>
                <w:sz w:val="24"/>
                <w:szCs w:val="24"/>
                <w:lang w:val="mn-MN" w:eastAsia="zh-CN"/>
              </w:rPr>
              <w:t xml:space="preserve"> </w:t>
            </w:r>
            <w:hyperlink r:id="rId13" w:history="1">
              <w:r w:rsidR="000F1CDF" w:rsidRPr="00C86D8B">
                <w:rPr>
                  <w:rStyle w:val="Hyperlink"/>
                  <w:rFonts w:eastAsia="SimSun"/>
                  <w:sz w:val="24"/>
                  <w:szCs w:val="24"/>
                  <w:lang w:val="mn-MN" w:eastAsia="zh-CN"/>
                </w:rPr>
                <w:t>https://www.legalinfo.mn/law/details/14993?lawid=14993</w:t>
              </w:r>
            </w:hyperlink>
          </w:p>
          <w:p w14:paraId="78F5984E" w14:textId="11261D1F" w:rsidR="00BB098F" w:rsidRPr="00C86D8B" w:rsidRDefault="00BB098F" w:rsidP="00C86D8B">
            <w:pPr>
              <w:pStyle w:val="Other0"/>
              <w:shd w:val="clear" w:color="auto" w:fill="auto"/>
              <w:spacing w:line="276" w:lineRule="auto"/>
              <w:rPr>
                <w:rFonts w:eastAsia="SimSun"/>
                <w:sz w:val="24"/>
                <w:szCs w:val="24"/>
                <w:lang w:val="mn-MN" w:eastAsia="zh-CN"/>
              </w:rPr>
            </w:pPr>
            <w:r w:rsidRPr="00C86D8B">
              <w:rPr>
                <w:rFonts w:eastAsia="SimSun"/>
                <w:sz w:val="24"/>
                <w:szCs w:val="24"/>
                <w:lang w:val="mn-MN" w:eastAsia="zh-CN"/>
              </w:rPr>
              <w:t xml:space="preserve"> </w:t>
            </w:r>
            <w:r w:rsidR="00BC0BCE" w:rsidRPr="00C86D8B">
              <w:rPr>
                <w:rFonts w:eastAsia="SimSun"/>
                <w:sz w:val="24"/>
                <w:szCs w:val="24"/>
                <w:lang w:val="mn-MN" w:eastAsia="zh-CN"/>
              </w:rPr>
              <w:t>4. Төрийн өмчөөс Аймаг, нийслэлийн өмчид эд хөрөнгө шилжүүлэ</w:t>
            </w:r>
            <w:r w:rsidRPr="00C86D8B">
              <w:rPr>
                <w:rFonts w:eastAsia="SimSun"/>
                <w:sz w:val="24"/>
                <w:szCs w:val="24"/>
                <w:lang w:val="mn-MN" w:eastAsia="zh-CN"/>
              </w:rPr>
              <w:t>х тухай шийдвэрийн төсөл / Улсын Их Хурлын 2018 оны 61 дүгээр тогтоол</w:t>
            </w:r>
            <w:r w:rsidR="000F1CDF" w:rsidRPr="00C86D8B">
              <w:rPr>
                <w:rFonts w:eastAsia="SimSun"/>
                <w:sz w:val="24"/>
                <w:szCs w:val="24"/>
                <w:lang w:val="mn-MN" w:eastAsia="zh-CN"/>
              </w:rPr>
              <w:t xml:space="preserve">/ </w:t>
            </w:r>
            <w:hyperlink r:id="rId14" w:history="1">
              <w:r w:rsidR="000F1CDF" w:rsidRPr="00C86D8B">
                <w:rPr>
                  <w:rStyle w:val="Hyperlink"/>
                  <w:rFonts w:eastAsia="SimSun"/>
                  <w:sz w:val="24"/>
                  <w:szCs w:val="24"/>
                  <w:lang w:val="mn-MN" w:eastAsia="zh-CN"/>
                </w:rPr>
                <w:t>https://www.legalinfo.mn/law/details/13502?lawid=13502</w:t>
              </w:r>
            </w:hyperlink>
          </w:p>
          <w:p w14:paraId="33EB36AF" w14:textId="77777777" w:rsidR="00674C63" w:rsidRPr="00C86D8B" w:rsidRDefault="00844ADE" w:rsidP="00C86D8B">
            <w:pPr>
              <w:pStyle w:val="Other0"/>
              <w:shd w:val="clear" w:color="auto" w:fill="auto"/>
              <w:spacing w:line="276" w:lineRule="auto"/>
              <w:jc w:val="both"/>
              <w:rPr>
                <w:rFonts w:eastAsia="SimSun"/>
                <w:sz w:val="24"/>
                <w:szCs w:val="24"/>
                <w:lang w:val="mn-MN" w:eastAsia="zh-CN"/>
              </w:rPr>
            </w:pPr>
            <w:r w:rsidRPr="00C86D8B">
              <w:rPr>
                <w:rFonts w:eastAsia="SimSun"/>
                <w:sz w:val="24"/>
                <w:szCs w:val="24"/>
                <w:lang w:val="mn-MN" w:eastAsia="zh-CN"/>
              </w:rPr>
              <w:t xml:space="preserve"> 5. Төрийн өмчит болон төрийн өмчийн оролцоотой хуулийн этгээдийн талаар авах арга хэмжээний тухай шийдвэрийн төсөл /Засгийн газрын 2018 оны 08 дугаар тогтоол/;</w:t>
            </w:r>
          </w:p>
          <w:p w14:paraId="75989BA0" w14:textId="77777777" w:rsidR="00674C63" w:rsidRPr="00C86D8B" w:rsidRDefault="00BB098F" w:rsidP="00C86D8B">
            <w:pPr>
              <w:pStyle w:val="Other0"/>
              <w:shd w:val="clear" w:color="auto" w:fill="auto"/>
              <w:spacing w:line="276" w:lineRule="auto"/>
              <w:jc w:val="both"/>
              <w:rPr>
                <w:rFonts w:eastAsia="SimSun"/>
                <w:sz w:val="24"/>
                <w:szCs w:val="24"/>
                <w:lang w:val="mn-MN" w:eastAsia="zh-CN"/>
              </w:rPr>
            </w:pPr>
            <w:r w:rsidRPr="00C86D8B">
              <w:rPr>
                <w:rFonts w:eastAsia="SimSun"/>
                <w:sz w:val="24"/>
                <w:szCs w:val="24"/>
                <w:lang w:val="mn-MN" w:eastAsia="zh-CN"/>
              </w:rPr>
              <w:t xml:space="preserve"> </w:t>
            </w:r>
            <w:r w:rsidR="00844ADE" w:rsidRPr="00C86D8B">
              <w:rPr>
                <w:rFonts w:eastAsia="SimSun"/>
                <w:sz w:val="24"/>
                <w:szCs w:val="24"/>
                <w:lang w:val="mn-MN" w:eastAsia="zh-CN"/>
              </w:rPr>
              <w:t>6</w:t>
            </w:r>
            <w:r w:rsidRPr="00C86D8B">
              <w:rPr>
                <w:rFonts w:eastAsia="SimSun"/>
                <w:sz w:val="24"/>
                <w:szCs w:val="24"/>
                <w:lang w:val="mn-MN" w:eastAsia="zh-CN"/>
              </w:rPr>
              <w:t xml:space="preserve">. </w:t>
            </w:r>
            <w:r w:rsidRPr="00C86D8B">
              <w:rPr>
                <w:sz w:val="24"/>
                <w:szCs w:val="24"/>
                <w:lang w:val="mn-MN"/>
              </w:rPr>
              <w:t xml:space="preserve">Төрийн болон орон нутгийн өмчийн </w:t>
            </w:r>
            <w:r w:rsidRPr="00C86D8B">
              <w:rPr>
                <w:rFonts w:eastAsia="SimSun"/>
                <w:sz w:val="24"/>
                <w:szCs w:val="24"/>
                <w:lang w:val="mn-MN" w:eastAsia="zh-CN"/>
              </w:rPr>
              <w:t>талаар авах зарим арга хэмжээний тухай шийдвэрийн төсөл /Засгийн газрын 2016 оны 193 дугаар тогтоол/;</w:t>
            </w:r>
          </w:p>
          <w:p w14:paraId="346426C6" w14:textId="7A9730F9" w:rsidR="00674C63" w:rsidRPr="00C86D8B" w:rsidRDefault="00276F96" w:rsidP="00C86D8B">
            <w:pPr>
              <w:pStyle w:val="Other0"/>
              <w:shd w:val="clear" w:color="auto" w:fill="auto"/>
              <w:spacing w:line="276" w:lineRule="auto"/>
              <w:jc w:val="both"/>
              <w:rPr>
                <w:rFonts w:eastAsia="Times New Roman"/>
                <w:sz w:val="24"/>
                <w:szCs w:val="24"/>
                <w:lang w:val="mn-MN"/>
              </w:rPr>
            </w:pPr>
            <w:hyperlink r:id="rId15" w:history="1">
              <w:r w:rsidR="00674C63" w:rsidRPr="00C86D8B">
                <w:rPr>
                  <w:rStyle w:val="Hyperlink"/>
                  <w:rFonts w:eastAsia="Times New Roman"/>
                  <w:sz w:val="24"/>
                  <w:szCs w:val="24"/>
                  <w:lang w:val="mn-MN"/>
                </w:rPr>
                <w:t>https://www.legalinfo.mn/law/details/12334?lawid=12334</w:t>
              </w:r>
            </w:hyperlink>
          </w:p>
          <w:p w14:paraId="7FA202CA" w14:textId="77777777" w:rsidR="00674C63" w:rsidRPr="00C86D8B" w:rsidRDefault="00674C63" w:rsidP="00C86D8B">
            <w:pPr>
              <w:pStyle w:val="Other0"/>
              <w:shd w:val="clear" w:color="auto" w:fill="auto"/>
              <w:spacing w:line="276" w:lineRule="auto"/>
              <w:jc w:val="both"/>
              <w:rPr>
                <w:rFonts w:eastAsia="Times New Roman"/>
                <w:color w:val="FF0000"/>
                <w:sz w:val="24"/>
                <w:szCs w:val="24"/>
                <w:lang w:val="mn-MN"/>
              </w:rPr>
            </w:pPr>
            <w:r w:rsidRPr="00C86D8B">
              <w:rPr>
                <w:rFonts w:eastAsia="Times New Roman"/>
                <w:color w:val="FF0000"/>
                <w:sz w:val="24"/>
                <w:szCs w:val="24"/>
                <w:lang w:val="mn-MN"/>
              </w:rPr>
              <w:t xml:space="preserve"> </w:t>
            </w:r>
          </w:p>
          <w:p w14:paraId="220D752E" w14:textId="4A794EDB" w:rsidR="00674C63" w:rsidRPr="00C86D8B" w:rsidRDefault="00674C63" w:rsidP="00C86D8B">
            <w:pPr>
              <w:pStyle w:val="Other0"/>
              <w:numPr>
                <w:ilvl w:val="0"/>
                <w:numId w:val="26"/>
              </w:numPr>
              <w:shd w:val="clear" w:color="auto" w:fill="auto"/>
              <w:spacing w:line="276" w:lineRule="auto"/>
              <w:jc w:val="both"/>
              <w:rPr>
                <w:rFonts w:eastAsia="Times New Roman"/>
                <w:i/>
                <w:sz w:val="24"/>
                <w:szCs w:val="24"/>
                <w:u w:val="single"/>
                <w:lang w:val="mn-MN"/>
              </w:rPr>
            </w:pPr>
            <w:r w:rsidRPr="00C86D8B">
              <w:rPr>
                <w:rFonts w:eastAsia="Times New Roman"/>
                <w:i/>
                <w:sz w:val="24"/>
                <w:szCs w:val="24"/>
                <w:u w:val="single"/>
                <w:lang w:val="mn-MN"/>
              </w:rPr>
              <w:t>Дараахь эрх зүйн актын эх сурвалж:</w:t>
            </w:r>
            <w:r w:rsidR="00714AE9" w:rsidRPr="00C86D8B">
              <w:rPr>
                <w:sz w:val="24"/>
                <w:szCs w:val="24"/>
                <w:lang w:val="mn-MN"/>
              </w:rPr>
              <w:t xml:space="preserve"> Төрийн бодлого, зохицуулалтын газрын албан ёсны цахим хуудас </w:t>
            </w:r>
            <w:hyperlink r:id="rId16" w:history="1">
              <w:r w:rsidR="00714AE9" w:rsidRPr="00C86D8B">
                <w:rPr>
                  <w:rStyle w:val="Hyperlink"/>
                  <w:rFonts w:eastAsia="Times New Roman"/>
                  <w:i/>
                  <w:sz w:val="24"/>
                  <w:szCs w:val="24"/>
                  <w:lang w:val="mn-MN"/>
                </w:rPr>
                <w:t>http://www.pcsp.gov.mn/c/27#</w:t>
              </w:r>
            </w:hyperlink>
          </w:p>
          <w:p w14:paraId="4C8DC856" w14:textId="77777777" w:rsidR="00714AE9" w:rsidRPr="00C86D8B" w:rsidRDefault="00714AE9" w:rsidP="00C86D8B">
            <w:pPr>
              <w:pStyle w:val="Other0"/>
              <w:shd w:val="clear" w:color="auto" w:fill="auto"/>
              <w:spacing w:line="276" w:lineRule="auto"/>
              <w:ind w:left="720"/>
              <w:jc w:val="both"/>
              <w:rPr>
                <w:rFonts w:eastAsia="Times New Roman"/>
                <w:i/>
                <w:sz w:val="24"/>
                <w:szCs w:val="24"/>
                <w:u w:val="single"/>
                <w:lang w:val="mn-MN"/>
              </w:rPr>
            </w:pPr>
          </w:p>
          <w:p w14:paraId="5FC1EB5D" w14:textId="4E3F92DB" w:rsidR="00BB098F" w:rsidRPr="00C86D8B" w:rsidRDefault="00844ADE" w:rsidP="00C86D8B">
            <w:pPr>
              <w:spacing w:line="276" w:lineRule="auto"/>
              <w:rPr>
                <w:rFonts w:cs="Arial"/>
                <w:color w:val="000000"/>
                <w:szCs w:val="24"/>
                <w:lang w:val="mn-MN"/>
              </w:rPr>
            </w:pPr>
            <w:r w:rsidRPr="00C86D8B">
              <w:rPr>
                <w:szCs w:val="24"/>
                <w:lang w:val="mn-MN" w:eastAsia="zh-CN"/>
              </w:rPr>
              <w:t xml:space="preserve"> 7</w:t>
            </w:r>
            <w:r w:rsidR="00BB098F" w:rsidRPr="00C86D8B">
              <w:rPr>
                <w:szCs w:val="24"/>
                <w:lang w:val="mn-MN" w:eastAsia="zh-CN"/>
              </w:rPr>
              <w:t xml:space="preserve">. </w:t>
            </w:r>
            <w:r w:rsidRPr="00C86D8B">
              <w:rPr>
                <w:rFonts w:cs="Arial"/>
                <w:color w:val="000000"/>
                <w:szCs w:val="24"/>
                <w:lang w:val="mn-MN"/>
              </w:rPr>
              <w:t xml:space="preserve">2016-2020 онд </w:t>
            </w:r>
            <w:r w:rsidR="00BB098F" w:rsidRPr="00C86D8B">
              <w:rPr>
                <w:rFonts w:cs="Arial"/>
                <w:color w:val="000000"/>
                <w:szCs w:val="24"/>
                <w:lang w:val="mn-MN"/>
              </w:rPr>
              <w:t xml:space="preserve">Балансаас балансад шилжүүлэх </w:t>
            </w:r>
            <w:r w:rsidRPr="00C86D8B">
              <w:rPr>
                <w:rFonts w:cs="Arial"/>
                <w:color w:val="000000"/>
                <w:szCs w:val="24"/>
                <w:lang w:val="mn-MN"/>
              </w:rPr>
              <w:t>тухай Төрийн өмчийн бодлого, зохицуулалтын газрын тогтоол</w:t>
            </w:r>
            <w:r w:rsidRPr="00C86D8B">
              <w:rPr>
                <w:rFonts w:cs="Arial"/>
                <w:color w:val="000000"/>
                <w:szCs w:val="24"/>
                <w:lang w:val="mn-MN" w:eastAsia="zh-CN"/>
              </w:rPr>
              <w:t>-</w:t>
            </w:r>
            <w:r w:rsidRPr="00C86D8B">
              <w:rPr>
                <w:rFonts w:cs="Arial"/>
                <w:color w:val="000000"/>
                <w:szCs w:val="24"/>
                <w:lang w:val="mn-MN"/>
              </w:rPr>
              <w:t>518</w:t>
            </w:r>
            <w:r w:rsidR="002B56C3" w:rsidRPr="00C86D8B">
              <w:rPr>
                <w:rFonts w:cs="Arial"/>
                <w:color w:val="000000"/>
                <w:szCs w:val="24"/>
                <w:lang w:val="mn-MN"/>
              </w:rPr>
              <w:t>;</w:t>
            </w:r>
          </w:p>
          <w:p w14:paraId="5DC8A265" w14:textId="77F1BD0A" w:rsidR="00844ADE" w:rsidRPr="00C86D8B" w:rsidRDefault="00844ADE" w:rsidP="00C86D8B">
            <w:pPr>
              <w:spacing w:line="276" w:lineRule="auto"/>
              <w:rPr>
                <w:rFonts w:cs="Arial"/>
                <w:color w:val="000000"/>
                <w:szCs w:val="24"/>
                <w:lang w:val="mn-MN"/>
              </w:rPr>
            </w:pPr>
            <w:r w:rsidRPr="00C86D8B">
              <w:rPr>
                <w:rFonts w:cs="Arial"/>
                <w:color w:val="000000"/>
                <w:szCs w:val="24"/>
                <w:lang w:val="mn-MN"/>
              </w:rPr>
              <w:t xml:space="preserve"> 8. 2016-2020 онд Акталж данснаас хасах тухай Төрийн өмчийн бодлого, зохицуулалтын газрын тогтоол-574</w:t>
            </w:r>
            <w:r w:rsidR="002B56C3" w:rsidRPr="00C86D8B">
              <w:rPr>
                <w:rFonts w:cs="Arial"/>
                <w:color w:val="000000"/>
                <w:szCs w:val="24"/>
                <w:lang w:val="mn-MN"/>
              </w:rPr>
              <w:t>;</w:t>
            </w:r>
          </w:p>
          <w:p w14:paraId="6416F646" w14:textId="0FEE0E8A" w:rsidR="00844ADE" w:rsidRPr="00C86D8B" w:rsidRDefault="00844ADE" w:rsidP="00C86D8B">
            <w:pPr>
              <w:spacing w:line="276" w:lineRule="auto"/>
              <w:rPr>
                <w:rFonts w:cs="Arial"/>
                <w:color w:val="000000"/>
                <w:szCs w:val="24"/>
                <w:lang w:val="mn-MN"/>
              </w:rPr>
            </w:pPr>
            <w:r w:rsidRPr="00C86D8B">
              <w:rPr>
                <w:rFonts w:cs="Arial"/>
                <w:color w:val="000000"/>
                <w:szCs w:val="24"/>
                <w:lang w:val="mn-MN"/>
              </w:rPr>
              <w:t xml:space="preserve"> 9. 2016-2020 онд Дуудлагын худалдаагаар тухай Төрийн өмчийн бодлого, зохицуулалтын газрын тогтоол-291</w:t>
            </w:r>
            <w:r w:rsidR="002B56C3" w:rsidRPr="00C86D8B">
              <w:rPr>
                <w:rFonts w:cs="Arial"/>
                <w:color w:val="000000"/>
                <w:szCs w:val="24"/>
                <w:lang w:val="mn-MN"/>
              </w:rPr>
              <w:t>;</w:t>
            </w:r>
          </w:p>
          <w:p w14:paraId="25EA7F66" w14:textId="3AB078CF" w:rsidR="00A92031" w:rsidRPr="00C86D8B" w:rsidRDefault="00844ADE" w:rsidP="00C86D8B">
            <w:pPr>
              <w:spacing w:line="276" w:lineRule="auto"/>
              <w:rPr>
                <w:rFonts w:cs="Arial"/>
                <w:color w:val="000000"/>
                <w:szCs w:val="24"/>
                <w:lang w:val="mn-MN"/>
              </w:rPr>
            </w:pPr>
            <w:r w:rsidRPr="00C86D8B">
              <w:rPr>
                <w:rFonts w:cs="Arial"/>
                <w:color w:val="000000"/>
                <w:szCs w:val="24"/>
                <w:lang w:val="mn-MN"/>
              </w:rPr>
              <w:t xml:space="preserve">10. 2016-2020 онд </w:t>
            </w:r>
            <w:r w:rsidR="00A92031" w:rsidRPr="00C86D8B">
              <w:rPr>
                <w:rFonts w:cs="Arial"/>
                <w:color w:val="000000"/>
                <w:szCs w:val="24"/>
                <w:lang w:val="mn-MN"/>
              </w:rPr>
              <w:t xml:space="preserve">Хөрөнгө бүртгэх </w:t>
            </w:r>
            <w:r w:rsidRPr="00C86D8B">
              <w:rPr>
                <w:rFonts w:cs="Arial"/>
                <w:color w:val="000000"/>
                <w:szCs w:val="24"/>
                <w:lang w:val="mn-MN"/>
              </w:rPr>
              <w:t>тухай Төрийн өмчийн бодлого, зохицуулалтын газрын тогтоол</w:t>
            </w:r>
            <w:r w:rsidR="00A92031" w:rsidRPr="00C86D8B">
              <w:rPr>
                <w:rFonts w:cs="Arial"/>
                <w:color w:val="000000"/>
                <w:szCs w:val="24"/>
                <w:lang w:val="mn-MN"/>
              </w:rPr>
              <w:t>-240</w:t>
            </w:r>
            <w:r w:rsidR="002B56C3" w:rsidRPr="00C86D8B">
              <w:rPr>
                <w:rFonts w:cs="Arial"/>
                <w:color w:val="000000"/>
                <w:szCs w:val="24"/>
                <w:lang w:val="mn-MN"/>
              </w:rPr>
              <w:t>;</w:t>
            </w:r>
          </w:p>
          <w:p w14:paraId="248C0A78" w14:textId="1F176B47" w:rsidR="00844ADE" w:rsidRPr="00C86D8B" w:rsidRDefault="00A92031" w:rsidP="00C86D8B">
            <w:pPr>
              <w:spacing w:line="276" w:lineRule="auto"/>
              <w:rPr>
                <w:rFonts w:cs="Arial"/>
                <w:color w:val="000000"/>
                <w:szCs w:val="24"/>
                <w:lang w:val="mn-MN"/>
              </w:rPr>
            </w:pPr>
            <w:r w:rsidRPr="00C86D8B">
              <w:rPr>
                <w:rFonts w:cs="Arial"/>
                <w:color w:val="000000"/>
                <w:szCs w:val="24"/>
                <w:lang w:val="mn-MN"/>
              </w:rPr>
              <w:t>11. 2016-2020 онд тухай Худалдан авах зөвшөөрөл олгох тухай Төрийн өмчийн бодлого, зохицуулалтын</w:t>
            </w:r>
            <w:r w:rsidR="00844ADE" w:rsidRPr="00C86D8B">
              <w:rPr>
                <w:rFonts w:cs="Arial"/>
                <w:color w:val="000000"/>
                <w:szCs w:val="24"/>
                <w:lang w:val="mn-MN"/>
              </w:rPr>
              <w:t xml:space="preserve"> </w:t>
            </w:r>
            <w:r w:rsidRPr="00C86D8B">
              <w:rPr>
                <w:rFonts w:cs="Arial"/>
                <w:color w:val="000000"/>
                <w:szCs w:val="24"/>
                <w:lang w:val="mn-MN"/>
              </w:rPr>
              <w:t>газрын тогтоол- 56</w:t>
            </w:r>
            <w:r w:rsidR="002B56C3" w:rsidRPr="00C86D8B">
              <w:rPr>
                <w:rFonts w:cs="Arial"/>
                <w:color w:val="000000"/>
                <w:szCs w:val="24"/>
                <w:lang w:val="mn-MN"/>
              </w:rPr>
              <w:t>;</w:t>
            </w:r>
          </w:p>
          <w:p w14:paraId="64235119" w14:textId="607B409B" w:rsidR="00A92031" w:rsidRPr="00C86D8B" w:rsidRDefault="00A92031" w:rsidP="00C86D8B">
            <w:pPr>
              <w:spacing w:line="276" w:lineRule="auto"/>
              <w:rPr>
                <w:rFonts w:cs="Arial"/>
                <w:color w:val="000000"/>
                <w:szCs w:val="24"/>
                <w:lang w:val="mn-MN"/>
              </w:rPr>
            </w:pPr>
            <w:r w:rsidRPr="00C86D8B">
              <w:rPr>
                <w:rFonts w:cs="Arial"/>
                <w:color w:val="000000"/>
                <w:szCs w:val="24"/>
                <w:lang w:val="mn-MN"/>
              </w:rPr>
              <w:t>12. 2016-2020 онд Ашиглалтын хугацаа сунгах тухай Төрийн өмчийн бодлого, зохицуулалтын газрын тогтоол-12</w:t>
            </w:r>
            <w:r w:rsidR="002B56C3" w:rsidRPr="00C86D8B">
              <w:rPr>
                <w:rFonts w:cs="Arial"/>
                <w:color w:val="000000"/>
                <w:szCs w:val="24"/>
                <w:lang w:val="mn-MN"/>
              </w:rPr>
              <w:t>;</w:t>
            </w:r>
          </w:p>
          <w:p w14:paraId="3A357294" w14:textId="736A74E3" w:rsidR="00A92031" w:rsidRPr="00C86D8B" w:rsidRDefault="00A92031" w:rsidP="00C86D8B">
            <w:pPr>
              <w:spacing w:line="276" w:lineRule="auto"/>
              <w:rPr>
                <w:rFonts w:cs="Arial"/>
                <w:color w:val="000000"/>
                <w:szCs w:val="24"/>
                <w:lang w:val="mn-MN"/>
              </w:rPr>
            </w:pPr>
            <w:r w:rsidRPr="00C86D8B">
              <w:rPr>
                <w:rFonts w:cs="Arial"/>
                <w:color w:val="000000"/>
                <w:szCs w:val="24"/>
                <w:lang w:val="mn-MN"/>
              </w:rPr>
              <w:lastRenderedPageBreak/>
              <w:t>13. 2016-2021 онд Шалгалтын мөрөөр авах арга хэмжээний тухай Төрийн өмчийн бодлого, зохицуулалтын газрын тогтоол -128</w:t>
            </w:r>
            <w:r w:rsidR="002B56C3" w:rsidRPr="00C86D8B">
              <w:rPr>
                <w:rFonts w:cs="Arial"/>
                <w:color w:val="000000"/>
                <w:szCs w:val="24"/>
                <w:lang w:val="mn-MN"/>
              </w:rPr>
              <w:t>;</w:t>
            </w:r>
          </w:p>
          <w:p w14:paraId="60D01DCD" w14:textId="153EB75F" w:rsidR="00A92031" w:rsidRPr="00C86D8B" w:rsidRDefault="00A92031" w:rsidP="00C86D8B">
            <w:pPr>
              <w:spacing w:line="276" w:lineRule="auto"/>
              <w:rPr>
                <w:rFonts w:cs="Arial"/>
                <w:color w:val="000000"/>
                <w:szCs w:val="24"/>
                <w:lang w:val="mn-MN"/>
              </w:rPr>
            </w:pPr>
            <w:r w:rsidRPr="00C86D8B">
              <w:rPr>
                <w:rFonts w:cs="Arial"/>
                <w:color w:val="000000"/>
                <w:szCs w:val="24"/>
                <w:lang w:val="mn-MN"/>
              </w:rPr>
              <w:t>14. Төрийн өмчийн үндсэн хөрөнгөд хамаарах хөдлөх хөрөнгийн дуудлагын худалдааны талаар авах зарим арга хэмжээний тухай /Төрийн өмчийн бодлого, зохицуулалтын газрын</w:t>
            </w:r>
            <w:r w:rsidR="00060480" w:rsidRPr="00C86D8B">
              <w:rPr>
                <w:rFonts w:cs="Arial"/>
                <w:color w:val="000000"/>
                <w:szCs w:val="24"/>
                <w:lang w:val="mn-MN"/>
              </w:rPr>
              <w:t xml:space="preserve"> 2019 оны</w:t>
            </w:r>
            <w:r w:rsidRPr="00C86D8B">
              <w:rPr>
                <w:rFonts w:cs="Arial"/>
                <w:color w:val="000000"/>
                <w:szCs w:val="24"/>
                <w:lang w:val="mn-MN"/>
              </w:rPr>
              <w:t xml:space="preserve"> 268 дугаар тогтоол/</w:t>
            </w:r>
            <w:r w:rsidR="002B56C3" w:rsidRPr="00C86D8B">
              <w:rPr>
                <w:rFonts w:cs="Arial"/>
                <w:color w:val="000000"/>
                <w:szCs w:val="24"/>
                <w:lang w:val="mn-MN"/>
              </w:rPr>
              <w:t>;</w:t>
            </w:r>
            <w:r w:rsidR="00674C63" w:rsidRPr="00C86D8B">
              <w:rPr>
                <w:rFonts w:cs="Arial"/>
                <w:color w:val="000000"/>
                <w:szCs w:val="24"/>
                <w:lang w:val="mn-MN"/>
              </w:rPr>
              <w:t xml:space="preserve"> </w:t>
            </w:r>
          </w:p>
          <w:p w14:paraId="57E32DD6" w14:textId="38FD6F01" w:rsidR="00A92031" w:rsidRPr="00C86D8B" w:rsidRDefault="00A92031" w:rsidP="00C86D8B">
            <w:pPr>
              <w:spacing w:line="276" w:lineRule="auto"/>
              <w:rPr>
                <w:rFonts w:cs="Arial"/>
                <w:color w:val="000000"/>
                <w:szCs w:val="24"/>
                <w:lang w:val="mn-MN"/>
              </w:rPr>
            </w:pPr>
            <w:r w:rsidRPr="00C86D8B">
              <w:rPr>
                <w:rFonts w:cs="Arial"/>
                <w:color w:val="000000"/>
                <w:szCs w:val="24"/>
                <w:lang w:val="mn-MN"/>
              </w:rPr>
              <w:t xml:space="preserve">15.Мэдээ тайлангийн маягт батлах тухай /Төрийн өмчийн бодлого, зохицуулалтын газрын </w:t>
            </w:r>
            <w:r w:rsidR="00060480" w:rsidRPr="00C86D8B">
              <w:rPr>
                <w:rFonts w:cs="Arial"/>
                <w:color w:val="000000"/>
                <w:szCs w:val="24"/>
                <w:lang w:val="mn-MN"/>
              </w:rPr>
              <w:t xml:space="preserve">2019 оны </w:t>
            </w:r>
            <w:r w:rsidRPr="00C86D8B">
              <w:rPr>
                <w:rFonts w:cs="Arial"/>
                <w:color w:val="000000"/>
                <w:szCs w:val="24"/>
                <w:lang w:val="mn-MN"/>
              </w:rPr>
              <w:t>269 дүгээр тогтоол/</w:t>
            </w:r>
            <w:r w:rsidR="002B56C3" w:rsidRPr="00C86D8B">
              <w:rPr>
                <w:rFonts w:cs="Arial"/>
                <w:color w:val="000000"/>
                <w:szCs w:val="24"/>
                <w:lang w:val="mn-MN"/>
              </w:rPr>
              <w:t>;</w:t>
            </w:r>
          </w:p>
          <w:p w14:paraId="1FB96D84" w14:textId="6D9858D2" w:rsidR="00060480" w:rsidRPr="00C86D8B" w:rsidRDefault="00060480" w:rsidP="00C86D8B">
            <w:pPr>
              <w:spacing w:line="276" w:lineRule="auto"/>
              <w:rPr>
                <w:rFonts w:cs="Arial"/>
                <w:color w:val="000000"/>
                <w:szCs w:val="24"/>
                <w:lang w:val="mn-MN"/>
              </w:rPr>
            </w:pPr>
            <w:r w:rsidRPr="00C86D8B">
              <w:rPr>
                <w:rFonts w:cs="Arial"/>
                <w:color w:val="000000"/>
                <w:szCs w:val="24"/>
                <w:lang w:val="mn-MN"/>
              </w:rPr>
              <w:t>16.Төрийн болон орон нутгийн өмчид эд хөрөнгө олж авах, бүртгэх, данснаас хасах, шилжүүлэх журам батлах тухай /Төрийн өмчийн бодлого, зохицуулалтын газрын 2019 оны 271 дүгээр тогтоол/</w:t>
            </w:r>
            <w:r w:rsidR="002B56C3" w:rsidRPr="00C86D8B">
              <w:rPr>
                <w:rFonts w:cs="Arial"/>
                <w:color w:val="000000"/>
                <w:szCs w:val="24"/>
                <w:lang w:val="mn-MN"/>
              </w:rPr>
              <w:t>;</w:t>
            </w:r>
          </w:p>
          <w:p w14:paraId="27D0D128" w14:textId="089459DE" w:rsidR="00060480" w:rsidRPr="00C86D8B" w:rsidRDefault="00060480" w:rsidP="00C86D8B">
            <w:pPr>
              <w:spacing w:line="276" w:lineRule="auto"/>
              <w:rPr>
                <w:rFonts w:cs="Arial"/>
                <w:color w:val="000000"/>
                <w:szCs w:val="24"/>
                <w:lang w:val="mn-MN"/>
              </w:rPr>
            </w:pPr>
            <w:r w:rsidRPr="00C86D8B">
              <w:rPr>
                <w:rFonts w:cs="Arial"/>
                <w:color w:val="000000"/>
                <w:szCs w:val="24"/>
                <w:lang w:val="mn-MN"/>
              </w:rPr>
              <w:t>17. Журам батлах тухай (Өмч хамгаалах зөвлөлийн үйл ажиллагааны нийтлэг журам), /Төрийн өмчийн бодлого, зохицуулалтын газрын 2018 оны 86 дугаар тогтоол/</w:t>
            </w:r>
            <w:r w:rsidR="002B56C3" w:rsidRPr="00C86D8B">
              <w:rPr>
                <w:rFonts w:cs="Arial"/>
                <w:color w:val="000000"/>
                <w:szCs w:val="24"/>
                <w:lang w:val="mn-MN"/>
              </w:rPr>
              <w:t>;</w:t>
            </w:r>
          </w:p>
          <w:p w14:paraId="4437E3C9" w14:textId="3E484A94" w:rsidR="00060480" w:rsidRPr="00C86D8B" w:rsidRDefault="00060480" w:rsidP="00C86D8B">
            <w:pPr>
              <w:spacing w:line="276" w:lineRule="auto"/>
              <w:rPr>
                <w:rFonts w:cs="Arial"/>
                <w:color w:val="000000"/>
                <w:szCs w:val="24"/>
                <w:lang w:val="mn-MN"/>
              </w:rPr>
            </w:pPr>
            <w:r w:rsidRPr="00C86D8B">
              <w:rPr>
                <w:rFonts w:cs="Arial"/>
                <w:color w:val="000000"/>
                <w:szCs w:val="24"/>
                <w:lang w:val="mn-MN"/>
              </w:rPr>
              <w:t>18.Тогтоолд нэмэлт, өөрчлөлт оруулах тухай ("Төрийн өөрийн өмчийн түрээсийн гэрээний үлгэрчилсэн загвар батлах тухай 2016 оны 102 дугаар тогтоол ) /Төрийн өмчийн бодлого, зохицуулалтын газрын 2018 оны 293 дугаар тогтоол/</w:t>
            </w:r>
            <w:r w:rsidR="002B56C3" w:rsidRPr="00C86D8B">
              <w:rPr>
                <w:rFonts w:cs="Arial"/>
                <w:color w:val="000000"/>
                <w:szCs w:val="24"/>
                <w:lang w:val="mn-MN"/>
              </w:rPr>
              <w:t>;</w:t>
            </w:r>
          </w:p>
          <w:p w14:paraId="53E40E29" w14:textId="7661DAB1" w:rsidR="00060480" w:rsidRPr="00C86D8B" w:rsidRDefault="00060480" w:rsidP="00C86D8B">
            <w:pPr>
              <w:spacing w:line="276" w:lineRule="auto"/>
              <w:rPr>
                <w:rFonts w:cs="Arial"/>
                <w:color w:val="000000"/>
                <w:szCs w:val="24"/>
                <w:lang w:val="mn-MN"/>
              </w:rPr>
            </w:pPr>
            <w:r w:rsidRPr="00C86D8B">
              <w:rPr>
                <w:rFonts w:cs="Arial"/>
                <w:color w:val="000000"/>
                <w:szCs w:val="24"/>
                <w:lang w:val="mn-MN"/>
              </w:rPr>
              <w:t>19.Тогтоолд нэмэлт, өөрчлөлт оруулах тухай ("Төрийн өөрийн өмчийн эд хөрөнгийн түрээсийн төлбөрийн жишиг үнэ батлах тухай 2016 оны 119 дүгээр тогтоол ), /Төрийн өмчийн бодлого, зохицуулалтын газрын 2018 оны 59 дүгээр тогтоол/</w:t>
            </w:r>
            <w:r w:rsidR="002B56C3" w:rsidRPr="00C86D8B">
              <w:rPr>
                <w:rFonts w:cs="Arial"/>
                <w:color w:val="000000"/>
                <w:szCs w:val="24"/>
                <w:lang w:val="mn-MN"/>
              </w:rPr>
              <w:t>;</w:t>
            </w:r>
          </w:p>
          <w:p w14:paraId="3FEAB1F0" w14:textId="230FAAB8" w:rsidR="00060480" w:rsidRPr="00C86D8B" w:rsidRDefault="00060480" w:rsidP="00C86D8B">
            <w:pPr>
              <w:spacing w:line="276" w:lineRule="auto"/>
              <w:rPr>
                <w:rFonts w:cs="Arial"/>
                <w:color w:val="000000"/>
                <w:szCs w:val="24"/>
                <w:lang w:val="mn-MN"/>
              </w:rPr>
            </w:pPr>
            <w:r w:rsidRPr="00C86D8B">
              <w:rPr>
                <w:rFonts w:cs="Arial"/>
                <w:color w:val="000000"/>
                <w:szCs w:val="24"/>
                <w:lang w:val="mn-MN"/>
              </w:rPr>
              <w:t>20. Журам батлах тухай (Төрийн өмчийг  эзэмшүүлэх гэрээ) /Төрийн өмчийн бодлого, зохицуулалтын газрын 2017 оны 276 дугаар тогтоол/</w:t>
            </w:r>
            <w:r w:rsidR="002B56C3" w:rsidRPr="00C86D8B">
              <w:rPr>
                <w:rFonts w:cs="Arial"/>
                <w:color w:val="000000"/>
                <w:szCs w:val="24"/>
                <w:lang w:val="mn-MN"/>
              </w:rPr>
              <w:t>;</w:t>
            </w:r>
          </w:p>
          <w:p w14:paraId="022713F1" w14:textId="51F88A6C" w:rsidR="00060480" w:rsidRPr="00C86D8B" w:rsidRDefault="00060480" w:rsidP="00C86D8B">
            <w:pPr>
              <w:spacing w:line="276" w:lineRule="auto"/>
              <w:rPr>
                <w:rFonts w:cs="Arial"/>
                <w:color w:val="000000"/>
                <w:szCs w:val="24"/>
                <w:lang w:val="mn-MN"/>
              </w:rPr>
            </w:pPr>
            <w:r w:rsidRPr="00C86D8B">
              <w:rPr>
                <w:rFonts w:cs="Arial"/>
                <w:color w:val="000000"/>
                <w:szCs w:val="24"/>
                <w:lang w:val="mn-MN"/>
              </w:rPr>
              <w:t>21. Төрийн өөрийн өмчийн эд хөрөнгийн түрээслэгчийг сонгон шалгаруулах тухай /Төрийн өмчийн бодлого, зохицуулалтын газрын 2017 оны 53 дугаар тогтоол/</w:t>
            </w:r>
            <w:r w:rsidR="003D16B2" w:rsidRPr="00C86D8B">
              <w:rPr>
                <w:rFonts w:cs="Arial"/>
                <w:color w:val="000000"/>
                <w:szCs w:val="24"/>
                <w:lang w:val="mn-MN"/>
              </w:rPr>
              <w:t>;</w:t>
            </w:r>
          </w:p>
          <w:p w14:paraId="37FD4FDD" w14:textId="46E33B7C" w:rsidR="00EF477D" w:rsidRPr="00C86D8B" w:rsidRDefault="00060480" w:rsidP="00C86D8B">
            <w:pPr>
              <w:spacing w:line="276" w:lineRule="auto"/>
              <w:rPr>
                <w:rFonts w:cs="Arial"/>
                <w:color w:val="000000"/>
                <w:szCs w:val="24"/>
                <w:lang w:val="mn-MN"/>
              </w:rPr>
            </w:pPr>
            <w:r w:rsidRPr="00C86D8B">
              <w:rPr>
                <w:rFonts w:cs="Arial"/>
                <w:color w:val="000000"/>
                <w:szCs w:val="24"/>
                <w:lang w:val="mn-MN"/>
              </w:rPr>
              <w:t xml:space="preserve">22. Төрийн болон орон нутгийн өмчид эд хөрөнгө олж авах, бүртгэх, данснаас хасах, шилжүүлэх журам, </w:t>
            </w:r>
            <w:r w:rsidR="00EF477D" w:rsidRPr="00C86D8B">
              <w:rPr>
                <w:rFonts w:cs="Arial"/>
                <w:color w:val="000000"/>
                <w:szCs w:val="24"/>
                <w:lang w:val="mn-MN"/>
              </w:rPr>
              <w:t>/Төрийн өмчийн бодлого, зохицуулалтын газрын 2017 оны 86 дугаар тогтоол/</w:t>
            </w:r>
            <w:r w:rsidR="003D16B2" w:rsidRPr="00C86D8B">
              <w:rPr>
                <w:rFonts w:cs="Arial"/>
                <w:color w:val="000000"/>
                <w:szCs w:val="24"/>
                <w:lang w:val="mn-MN"/>
              </w:rPr>
              <w:t>;</w:t>
            </w:r>
          </w:p>
          <w:p w14:paraId="3D34FE11" w14:textId="166DCD41" w:rsidR="00EF477D" w:rsidRPr="00C86D8B" w:rsidRDefault="00EF477D" w:rsidP="00C86D8B">
            <w:pPr>
              <w:spacing w:line="276" w:lineRule="auto"/>
              <w:rPr>
                <w:rFonts w:cs="Arial"/>
                <w:color w:val="000000"/>
                <w:szCs w:val="24"/>
                <w:lang w:val="mn-MN"/>
              </w:rPr>
            </w:pPr>
            <w:r w:rsidRPr="00C86D8B">
              <w:rPr>
                <w:rFonts w:cs="Arial"/>
                <w:color w:val="000000"/>
                <w:szCs w:val="24"/>
                <w:lang w:val="mn-MN"/>
              </w:rPr>
              <w:t>23.Дуудлагын худалдааны талаар авах зарим арга хэмжээний тухай, /Төрийн өмчийн бодлого, зохицуулалтын газрын 2016 оны 128 дугаар тогтоол/</w:t>
            </w:r>
            <w:r w:rsidR="003D16B2" w:rsidRPr="00C86D8B">
              <w:rPr>
                <w:rFonts w:cs="Arial"/>
                <w:color w:val="000000"/>
                <w:szCs w:val="24"/>
                <w:lang w:val="mn-MN"/>
              </w:rPr>
              <w:t>;</w:t>
            </w:r>
          </w:p>
          <w:p w14:paraId="293D934A" w14:textId="13BDC42E" w:rsidR="002B56C3" w:rsidRPr="00C86D8B" w:rsidRDefault="002B56C3" w:rsidP="00C86D8B">
            <w:pPr>
              <w:spacing w:line="276" w:lineRule="auto"/>
              <w:rPr>
                <w:rFonts w:cs="Arial"/>
                <w:color w:val="000000"/>
                <w:szCs w:val="24"/>
                <w:lang w:val="mn-MN"/>
              </w:rPr>
            </w:pPr>
            <w:r w:rsidRPr="00C86D8B">
              <w:rPr>
                <w:rFonts w:cs="Arial"/>
                <w:color w:val="000000"/>
                <w:szCs w:val="24"/>
                <w:lang w:val="mn-MN"/>
              </w:rPr>
              <w:t>24. Засгийн газрын үйл ажиллагааны 2016-2020 оны төлөвлөгөөний тайлан</w:t>
            </w:r>
            <w:r w:rsidR="003D16B2" w:rsidRPr="00C86D8B">
              <w:rPr>
                <w:rFonts w:cs="Arial"/>
                <w:color w:val="000000"/>
                <w:szCs w:val="24"/>
                <w:lang w:val="mn-MN"/>
              </w:rPr>
              <w:t>;</w:t>
            </w:r>
          </w:p>
          <w:p w14:paraId="1AB70BB8" w14:textId="30A011A9" w:rsidR="002B56C3" w:rsidRPr="00C86D8B" w:rsidRDefault="00221D65" w:rsidP="00C86D8B">
            <w:pPr>
              <w:spacing w:line="276" w:lineRule="auto"/>
              <w:rPr>
                <w:rFonts w:cs="Arial"/>
                <w:color w:val="000000"/>
                <w:szCs w:val="24"/>
                <w:lang w:val="mn-MN"/>
              </w:rPr>
            </w:pPr>
            <w:r w:rsidRPr="00C86D8B">
              <w:rPr>
                <w:rFonts w:cs="Arial"/>
                <w:szCs w:val="24"/>
                <w:lang w:val="mn-MN"/>
              </w:rPr>
              <w:t>25</w:t>
            </w:r>
            <w:r w:rsidR="002B56C3" w:rsidRPr="00C86D8B">
              <w:rPr>
                <w:rFonts w:cs="Arial"/>
                <w:color w:val="FF0000"/>
                <w:szCs w:val="24"/>
                <w:lang w:val="mn-MN"/>
              </w:rPr>
              <w:t xml:space="preserve">. </w:t>
            </w:r>
            <w:r w:rsidR="002B56C3" w:rsidRPr="00C86D8B">
              <w:rPr>
                <w:rFonts w:cs="Arial"/>
                <w:color w:val="000000"/>
                <w:szCs w:val="24"/>
                <w:lang w:val="mn-MN"/>
              </w:rPr>
              <w:t>Засгийн газрын үйл ажиллагааны 2020-2024 оны хөтөлбөрийн төслийн санал</w:t>
            </w:r>
            <w:r w:rsidR="003D16B2" w:rsidRPr="00C86D8B">
              <w:rPr>
                <w:rFonts w:cs="Arial"/>
                <w:color w:val="000000"/>
                <w:szCs w:val="24"/>
                <w:lang w:val="mn-MN"/>
              </w:rPr>
              <w:t>;</w:t>
            </w:r>
          </w:p>
          <w:p w14:paraId="426077BA" w14:textId="2AD40D5E" w:rsidR="002B56C3" w:rsidRPr="00C86D8B" w:rsidRDefault="00221D65" w:rsidP="00C86D8B">
            <w:pPr>
              <w:spacing w:line="276" w:lineRule="auto"/>
              <w:rPr>
                <w:rFonts w:cs="Arial"/>
                <w:color w:val="000000"/>
                <w:szCs w:val="24"/>
                <w:lang w:val="mn-MN"/>
              </w:rPr>
            </w:pPr>
            <w:r w:rsidRPr="00C86D8B">
              <w:rPr>
                <w:rFonts w:cs="Arial"/>
                <w:color w:val="000000"/>
                <w:szCs w:val="24"/>
                <w:lang w:val="mn-MN"/>
              </w:rPr>
              <w:t>27</w:t>
            </w:r>
            <w:r w:rsidR="002B56C3" w:rsidRPr="00C86D8B">
              <w:rPr>
                <w:rFonts w:cs="Arial"/>
                <w:color w:val="000000"/>
                <w:szCs w:val="24"/>
                <w:lang w:val="mn-MN"/>
              </w:rPr>
              <w:t>. Засгийн газрын үйл ажиллагааны 2020-2024 оны төлөвлөгөөний санал</w:t>
            </w:r>
            <w:r w:rsidR="003D16B2" w:rsidRPr="00C86D8B">
              <w:rPr>
                <w:rFonts w:cs="Arial"/>
                <w:color w:val="000000"/>
                <w:szCs w:val="24"/>
                <w:lang w:val="mn-MN"/>
              </w:rPr>
              <w:t>;</w:t>
            </w:r>
          </w:p>
          <w:p w14:paraId="45975C05" w14:textId="4E6589E5" w:rsidR="003D16B2" w:rsidRDefault="00221D65" w:rsidP="00C86D8B">
            <w:pPr>
              <w:spacing w:line="276" w:lineRule="auto"/>
              <w:rPr>
                <w:rFonts w:cs="Arial"/>
                <w:color w:val="000000"/>
                <w:szCs w:val="24"/>
                <w:lang w:val="mn-MN" w:eastAsia="zh-CN"/>
              </w:rPr>
            </w:pPr>
            <w:r w:rsidRPr="00C86D8B">
              <w:rPr>
                <w:rFonts w:cs="Arial"/>
                <w:color w:val="000000"/>
                <w:szCs w:val="24"/>
                <w:lang w:val="mn-MN" w:eastAsia="zh-CN"/>
              </w:rPr>
              <w:t>28</w:t>
            </w:r>
            <w:r w:rsidR="003D16B2" w:rsidRPr="00C86D8B">
              <w:rPr>
                <w:rFonts w:cs="Arial"/>
                <w:color w:val="000000"/>
                <w:szCs w:val="24"/>
                <w:lang w:val="mn-MN" w:eastAsia="zh-CN"/>
              </w:rPr>
              <w:t>. Төлөөлөн Удирдах зөвлөлийн тогтоол-</w:t>
            </w:r>
            <w:r w:rsidRPr="00C86D8B">
              <w:rPr>
                <w:rFonts w:cs="Arial"/>
                <w:color w:val="000000"/>
                <w:szCs w:val="24"/>
                <w:lang w:val="mn-MN" w:eastAsia="zh-CN"/>
              </w:rPr>
              <w:t xml:space="preserve"> 100 орчим тогтоолын төслийг хянан баталсан байна.</w:t>
            </w:r>
          </w:p>
          <w:p w14:paraId="38E03E3A" w14:textId="4B209E15" w:rsidR="006F55D6" w:rsidRPr="00C86D8B" w:rsidRDefault="006F55D6" w:rsidP="00C86D8B">
            <w:pPr>
              <w:spacing w:line="276" w:lineRule="auto"/>
              <w:rPr>
                <w:rFonts w:cs="Arial"/>
                <w:color w:val="000000"/>
                <w:szCs w:val="24"/>
                <w:lang w:val="mn-MN" w:eastAsia="zh-CN"/>
              </w:rPr>
            </w:pPr>
            <w:r>
              <w:rPr>
                <w:rFonts w:cs="Arial"/>
                <w:color w:val="000000"/>
                <w:szCs w:val="24"/>
                <w:lang w:val="mn-MN" w:eastAsia="zh-CN"/>
              </w:rPr>
              <w:t>29. Төрийн өмчийн барилга байгууламж, э</w:t>
            </w:r>
            <w:r w:rsidR="001A5870">
              <w:rPr>
                <w:rFonts w:cs="Arial"/>
                <w:color w:val="000000"/>
                <w:szCs w:val="24"/>
                <w:lang w:val="mn-MN" w:eastAsia="zh-CN"/>
              </w:rPr>
              <w:t xml:space="preserve">д хөрөнгийг түрээслэх гэрээ 450 орчим </w:t>
            </w:r>
            <w:r>
              <w:rPr>
                <w:rFonts w:cs="Arial"/>
                <w:color w:val="000000"/>
                <w:szCs w:val="24"/>
                <w:lang w:val="mn-MN" w:eastAsia="zh-CN"/>
              </w:rPr>
              <w:t>хуулийн этгээдтэй байгуулж у</w:t>
            </w:r>
            <w:r w:rsidR="00366F78">
              <w:rPr>
                <w:rFonts w:cs="Arial"/>
                <w:color w:val="000000"/>
                <w:szCs w:val="24"/>
                <w:lang w:val="mn-MN" w:eastAsia="zh-CN"/>
              </w:rPr>
              <w:t>лсын төсөвт 6,9 тэрбум төгрөгийг улсын төсөвт</w:t>
            </w:r>
            <w:r>
              <w:rPr>
                <w:rFonts w:cs="Arial"/>
                <w:color w:val="000000"/>
                <w:szCs w:val="24"/>
                <w:lang w:val="mn-MN" w:eastAsia="zh-CN"/>
              </w:rPr>
              <w:t xml:space="preserve"> төвлөрүүлсэн.</w:t>
            </w:r>
          </w:p>
          <w:p w14:paraId="52EE3420" w14:textId="77777777" w:rsidR="00077853" w:rsidRPr="00C86D8B" w:rsidRDefault="00077853" w:rsidP="00C86D8B">
            <w:pPr>
              <w:spacing w:line="276" w:lineRule="auto"/>
              <w:rPr>
                <w:rFonts w:cs="Arial"/>
                <w:color w:val="000000"/>
                <w:szCs w:val="24"/>
                <w:lang w:val="mn-MN" w:eastAsia="zh-CN"/>
              </w:rPr>
            </w:pPr>
          </w:p>
          <w:p w14:paraId="17528D10" w14:textId="54FA65B2" w:rsidR="00077853" w:rsidRPr="00C86D8B" w:rsidRDefault="00077853" w:rsidP="00C86D8B">
            <w:pPr>
              <w:spacing w:line="276" w:lineRule="auto"/>
              <w:rPr>
                <w:rFonts w:cs="Arial"/>
                <w:b/>
                <w:color w:val="000000"/>
                <w:szCs w:val="24"/>
                <w:lang w:val="mn-MN" w:eastAsia="zh-CN"/>
              </w:rPr>
            </w:pPr>
            <w:r w:rsidRPr="00C86D8B">
              <w:rPr>
                <w:rFonts w:cs="Arial"/>
                <w:b/>
                <w:color w:val="000000"/>
                <w:szCs w:val="24"/>
                <w:lang w:val="mn-MN" w:eastAsia="zh-CN"/>
              </w:rPr>
              <w:t>Ярилцлага, хэлсэн үг:</w:t>
            </w:r>
          </w:p>
          <w:p w14:paraId="251C3110" w14:textId="3279D515" w:rsidR="00077853" w:rsidRPr="00C86D8B" w:rsidRDefault="00077853" w:rsidP="00C86D8B">
            <w:pPr>
              <w:pStyle w:val="ListParagraph"/>
              <w:numPr>
                <w:ilvl w:val="0"/>
                <w:numId w:val="17"/>
              </w:numPr>
              <w:spacing w:line="276" w:lineRule="auto"/>
              <w:rPr>
                <w:rFonts w:cs="Arial"/>
                <w:szCs w:val="24"/>
                <w:lang w:val="mn-MN" w:eastAsia="zh-CN"/>
              </w:rPr>
            </w:pPr>
            <w:r w:rsidRPr="00C86D8B">
              <w:rPr>
                <w:rFonts w:cs="Arial"/>
                <w:szCs w:val="24"/>
                <w:lang w:val="mn-MN" w:eastAsia="zh-CN"/>
              </w:rPr>
              <w:t>Удирдлагын академийн 2018 оны нийт төгсөгчийн төлөөлөн үг хэлсэн, Төрийн сургуулийн захирал, 2018 он, Д.Байгал, 99022575</w:t>
            </w:r>
          </w:p>
          <w:p w14:paraId="1F0CDFF9" w14:textId="77777777" w:rsidR="008D2D25" w:rsidRPr="00C86D8B" w:rsidRDefault="003A0295" w:rsidP="00C86D8B">
            <w:pPr>
              <w:pStyle w:val="ListParagraph"/>
              <w:numPr>
                <w:ilvl w:val="0"/>
                <w:numId w:val="17"/>
              </w:numPr>
              <w:spacing w:line="276" w:lineRule="auto"/>
              <w:rPr>
                <w:rFonts w:cs="Arial"/>
                <w:szCs w:val="24"/>
                <w:lang w:val="mn-MN" w:eastAsia="zh-CN"/>
              </w:rPr>
            </w:pPr>
            <w:r w:rsidRPr="00C86D8B">
              <w:rPr>
                <w:rFonts w:cs="Arial"/>
                <w:szCs w:val="24"/>
                <w:lang w:val="mn-MN" w:eastAsia="zh-CN"/>
              </w:rPr>
              <w:lastRenderedPageBreak/>
              <w:t xml:space="preserve">Зүүн долоон аймгийн Орон нутгийн өмчийн газрын бүсийн зөвөлгөөний нээлт. </w:t>
            </w:r>
          </w:p>
          <w:p w14:paraId="64BC792B" w14:textId="7D41467F" w:rsidR="008D2D25" w:rsidRPr="00C86D8B" w:rsidRDefault="003A0295" w:rsidP="00C86D8B">
            <w:pPr>
              <w:pStyle w:val="ListParagraph"/>
              <w:numPr>
                <w:ilvl w:val="0"/>
                <w:numId w:val="18"/>
              </w:numPr>
              <w:spacing w:line="276" w:lineRule="auto"/>
              <w:rPr>
                <w:rFonts w:cs="Arial"/>
                <w:szCs w:val="24"/>
                <w:lang w:val="mn-MN" w:eastAsia="zh-CN"/>
              </w:rPr>
            </w:pPr>
            <w:r w:rsidRPr="00C86D8B">
              <w:rPr>
                <w:rFonts w:cs="Arial"/>
                <w:szCs w:val="24"/>
                <w:lang w:val="mn-MN" w:eastAsia="zh-CN"/>
              </w:rPr>
              <w:t>2017 он Хэнтий аймаг</w:t>
            </w:r>
            <w:r w:rsidR="00E84BFF" w:rsidRPr="00C86D8B">
              <w:rPr>
                <w:rFonts w:cs="Arial"/>
                <w:szCs w:val="24"/>
                <w:lang w:eastAsia="zh-CN"/>
              </w:rPr>
              <w:t>;</w:t>
            </w:r>
          </w:p>
          <w:p w14:paraId="54504C7E" w14:textId="4C3A70A5" w:rsidR="008D2D25" w:rsidRPr="00C86D8B" w:rsidRDefault="003A0295" w:rsidP="00C86D8B">
            <w:pPr>
              <w:pStyle w:val="ListParagraph"/>
              <w:numPr>
                <w:ilvl w:val="0"/>
                <w:numId w:val="18"/>
              </w:numPr>
              <w:spacing w:line="276" w:lineRule="auto"/>
              <w:rPr>
                <w:rFonts w:cs="Arial"/>
                <w:szCs w:val="24"/>
                <w:lang w:val="mn-MN" w:eastAsia="zh-CN"/>
              </w:rPr>
            </w:pPr>
            <w:r w:rsidRPr="00C86D8B">
              <w:rPr>
                <w:rFonts w:cs="Arial"/>
                <w:szCs w:val="24"/>
                <w:lang w:val="mn-MN" w:eastAsia="zh-CN"/>
              </w:rPr>
              <w:t>2018 он Өмнөговь айм</w:t>
            </w:r>
            <w:r w:rsidR="008D2D25" w:rsidRPr="00C86D8B">
              <w:rPr>
                <w:rFonts w:cs="Arial"/>
                <w:szCs w:val="24"/>
                <w:lang w:val="mn-MN" w:eastAsia="zh-CN"/>
              </w:rPr>
              <w:t>аг</w:t>
            </w:r>
            <w:r w:rsidR="00E84BFF" w:rsidRPr="00C86D8B">
              <w:rPr>
                <w:rFonts w:cs="Arial"/>
                <w:szCs w:val="24"/>
                <w:lang w:eastAsia="zh-CN"/>
              </w:rPr>
              <w:t>;</w:t>
            </w:r>
          </w:p>
          <w:p w14:paraId="5C863D55" w14:textId="7900432E" w:rsidR="008D2D25" w:rsidRPr="00C86D8B" w:rsidRDefault="003A0295" w:rsidP="00C86D8B">
            <w:pPr>
              <w:pStyle w:val="ListParagraph"/>
              <w:numPr>
                <w:ilvl w:val="0"/>
                <w:numId w:val="18"/>
              </w:numPr>
              <w:spacing w:line="276" w:lineRule="auto"/>
              <w:rPr>
                <w:rFonts w:cs="Arial"/>
                <w:szCs w:val="24"/>
                <w:lang w:val="mn-MN" w:eastAsia="zh-CN"/>
              </w:rPr>
            </w:pPr>
            <w:r w:rsidRPr="00C86D8B">
              <w:rPr>
                <w:rFonts w:cs="Arial"/>
                <w:szCs w:val="24"/>
                <w:lang w:val="mn-MN" w:eastAsia="zh-CN"/>
              </w:rPr>
              <w:t xml:space="preserve"> 2019 он Дорнод аймаг</w:t>
            </w:r>
            <w:r w:rsidR="00E84BFF" w:rsidRPr="00C86D8B">
              <w:rPr>
                <w:rFonts w:cs="Arial"/>
                <w:szCs w:val="24"/>
                <w:lang w:eastAsia="zh-CN"/>
              </w:rPr>
              <w:t>;</w:t>
            </w:r>
          </w:p>
          <w:p w14:paraId="35762EC0" w14:textId="1A1E225E" w:rsidR="00077853" w:rsidRPr="00C86D8B" w:rsidRDefault="003A0295" w:rsidP="00C86D8B">
            <w:pPr>
              <w:pStyle w:val="ListParagraph"/>
              <w:numPr>
                <w:ilvl w:val="0"/>
                <w:numId w:val="18"/>
              </w:numPr>
              <w:spacing w:line="276" w:lineRule="auto"/>
              <w:rPr>
                <w:rFonts w:cs="Arial"/>
                <w:szCs w:val="24"/>
                <w:lang w:val="mn-MN" w:eastAsia="zh-CN"/>
              </w:rPr>
            </w:pPr>
            <w:r w:rsidRPr="00C86D8B">
              <w:rPr>
                <w:rFonts w:cs="Arial"/>
                <w:szCs w:val="24"/>
                <w:lang w:val="mn-MN" w:eastAsia="zh-CN"/>
              </w:rPr>
              <w:t xml:space="preserve"> 2020 он Дорноговь аймаг</w:t>
            </w:r>
            <w:r w:rsidR="00E84BFF" w:rsidRPr="00C86D8B">
              <w:rPr>
                <w:rFonts w:cs="Arial"/>
                <w:szCs w:val="24"/>
                <w:lang w:eastAsia="zh-CN"/>
              </w:rPr>
              <w:t>.</w:t>
            </w:r>
          </w:p>
          <w:p w14:paraId="7963F03F" w14:textId="489C6E37" w:rsidR="00D94A7F" w:rsidRPr="00C86D8B" w:rsidRDefault="00D94A7F" w:rsidP="00C86D8B">
            <w:pPr>
              <w:pStyle w:val="Other0"/>
              <w:numPr>
                <w:ilvl w:val="0"/>
                <w:numId w:val="17"/>
              </w:numPr>
              <w:shd w:val="clear" w:color="auto" w:fill="auto"/>
              <w:spacing w:line="276" w:lineRule="auto"/>
              <w:jc w:val="both"/>
              <w:rPr>
                <w:sz w:val="24"/>
                <w:szCs w:val="24"/>
                <w:lang w:val="mn-MN" w:eastAsia="zh-CN"/>
              </w:rPr>
            </w:pPr>
            <w:r w:rsidRPr="00C86D8B">
              <w:rPr>
                <w:sz w:val="24"/>
                <w:szCs w:val="24"/>
                <w:lang w:val="mn-MN" w:eastAsia="zh-CN"/>
              </w:rPr>
              <w:t xml:space="preserve">Төрийн өмчийн бодлого, зохицуулалтын газраас Засгийн газрын 2016 оны 193 дугаар </w:t>
            </w:r>
            <w:r w:rsidRPr="00C86D8B">
              <w:rPr>
                <w:rFonts w:eastAsia="SimSun"/>
                <w:sz w:val="24"/>
                <w:szCs w:val="24"/>
                <w:lang w:val="mn-MN" w:eastAsia="zh-CN"/>
              </w:rPr>
              <w:t>тогтоолын хэрэгжилтийг хангах үүднээс Төрийн болон орон нутгийн өмчийн үл хөдлөх хөрөнгийг дахин үнэлж бодит үнэ цэнийг тогтоох, газар эзэмших, ашиглах эрхийг үнэлж санхүүгийн тайланд тусгах арга зүйн сургалт зохион байгуулагдаж буй яридцлага. Монгол ТВ, 2018.01.19</w:t>
            </w:r>
          </w:p>
          <w:p w14:paraId="6F8B7E82" w14:textId="4117996B" w:rsidR="00F7439F" w:rsidRPr="00F7439F" w:rsidRDefault="00D94A7F" w:rsidP="00EB5902">
            <w:pPr>
              <w:pStyle w:val="ListParagraph"/>
              <w:numPr>
                <w:ilvl w:val="0"/>
                <w:numId w:val="17"/>
              </w:numPr>
              <w:spacing w:line="276" w:lineRule="auto"/>
              <w:rPr>
                <w:lang w:val="mn-MN"/>
              </w:rPr>
            </w:pPr>
            <w:r w:rsidRPr="00EB5902">
              <w:rPr>
                <w:rFonts w:cs="Arial"/>
                <w:szCs w:val="24"/>
                <w:lang w:val="mn-MN" w:eastAsia="zh-CN"/>
              </w:rPr>
              <w:t xml:space="preserve">Төрийн болон орон нутгийн өмчийн талаар авах арга хэмжээ тухай болон Төрийн өмчийн бодлого, зохицуулалтын газраас 1124 хуулийн этгээдтэй байгуулах Төрийн өмчийг эзэмшүүлэх гэрээний байгуулах 9 дүүрэг, 21 аймагт ажлын хэсэг ажиллаж байгаа тухай ярилцлага. D1TV-Дорнод, </w:t>
            </w:r>
            <w:r w:rsidR="006000C6" w:rsidRPr="00EB5902">
              <w:rPr>
                <w:rFonts w:cs="Arial"/>
                <w:szCs w:val="24"/>
                <w:lang w:val="mn-MN" w:eastAsia="zh-CN"/>
              </w:rPr>
              <w:t>2017.09</w:t>
            </w:r>
            <w:r w:rsidRPr="00EB5902">
              <w:rPr>
                <w:rFonts w:cs="Arial"/>
                <w:szCs w:val="24"/>
                <w:lang w:val="mn-MN" w:eastAsia="zh-CN"/>
              </w:rPr>
              <w:t>.</w:t>
            </w:r>
            <w:r w:rsidR="006000C6" w:rsidRPr="00EB5902">
              <w:rPr>
                <w:rFonts w:cs="Arial"/>
                <w:szCs w:val="24"/>
                <w:lang w:val="mn-MN" w:eastAsia="zh-CN"/>
              </w:rPr>
              <w:t>12</w:t>
            </w:r>
            <w:r w:rsidR="00BB098F">
              <w:rPr>
                <w:lang w:val="mn-MN" w:eastAsia="zh-CN"/>
              </w:rPr>
              <w:t xml:space="preserve"> </w:t>
            </w:r>
            <w:r w:rsidR="00BB098F" w:rsidRPr="00F7439F">
              <w:rPr>
                <w:lang w:val="mn-MN"/>
              </w:rPr>
              <w:t xml:space="preserve"> </w:t>
            </w:r>
          </w:p>
        </w:tc>
      </w:tr>
      <w:tr w:rsidR="006D4B5A" w:rsidRPr="00942F84" w14:paraId="425476B6" w14:textId="77777777" w:rsidTr="000F1CDF">
        <w:tc>
          <w:tcPr>
            <w:tcW w:w="606" w:type="dxa"/>
          </w:tcPr>
          <w:p w14:paraId="4D42FE0D" w14:textId="387A7A6C" w:rsidR="006D4B5A" w:rsidRPr="00D21356" w:rsidRDefault="006D4B5A" w:rsidP="00F62783">
            <w:pPr>
              <w:rPr>
                <w:rFonts w:cs="Arial"/>
                <w:b/>
                <w:bCs/>
                <w:szCs w:val="24"/>
                <w:lang w:val="mn-MN"/>
              </w:rPr>
            </w:pPr>
          </w:p>
        </w:tc>
        <w:tc>
          <w:tcPr>
            <w:tcW w:w="8676" w:type="dxa"/>
          </w:tcPr>
          <w:p w14:paraId="1E190EAB" w14:textId="77777777" w:rsidR="006D4B5A" w:rsidRDefault="006D4B5A" w:rsidP="008F0459">
            <w:pPr>
              <w:pStyle w:val="Other0"/>
              <w:shd w:val="clear" w:color="auto" w:fill="auto"/>
              <w:rPr>
                <w:b/>
                <w:bCs/>
                <w:szCs w:val="24"/>
                <w:lang w:val="mn-MN"/>
              </w:rPr>
            </w:pPr>
          </w:p>
        </w:tc>
      </w:tr>
    </w:tbl>
    <w:p w14:paraId="572E735F" w14:textId="0CD8288F" w:rsidR="004616AF" w:rsidRPr="00A1778C" w:rsidRDefault="004616AF" w:rsidP="00F62783">
      <w:pPr>
        <w:rPr>
          <w:rFonts w:cs="Arial"/>
          <w:szCs w:val="24"/>
          <w:lang w:val="mn-MN"/>
        </w:rPr>
      </w:pPr>
    </w:p>
    <w:p w14:paraId="355A16DB" w14:textId="77777777" w:rsidR="00476684" w:rsidRDefault="00476684" w:rsidP="00F62783">
      <w:pPr>
        <w:rPr>
          <w:rFonts w:cs="Arial"/>
          <w:b/>
          <w:bCs/>
          <w:szCs w:val="24"/>
          <w:lang w:val="mn-MN"/>
        </w:rPr>
      </w:pPr>
    </w:p>
    <w:p w14:paraId="0741A375" w14:textId="77777777" w:rsidR="00C86D8B" w:rsidRPr="00A1778C" w:rsidRDefault="00C86D8B" w:rsidP="00F62783">
      <w:pPr>
        <w:rPr>
          <w:rFonts w:cs="Arial"/>
          <w:b/>
          <w:bCs/>
          <w:szCs w:val="24"/>
          <w:lang w:val="mn-MN"/>
        </w:rPr>
      </w:pPr>
    </w:p>
    <w:p w14:paraId="4FFB896E" w14:textId="7DE58BB4" w:rsidR="00476684" w:rsidRPr="009A040B" w:rsidRDefault="00476684" w:rsidP="00F62783">
      <w:pPr>
        <w:rPr>
          <w:rFonts w:cs="Arial"/>
          <w:b/>
          <w:bCs/>
          <w:szCs w:val="24"/>
          <w:lang w:val="mn-MN"/>
        </w:rPr>
      </w:pPr>
      <w:r w:rsidRPr="009A040B">
        <w:rPr>
          <w:rFonts w:cs="Arial"/>
          <w:b/>
          <w:bCs/>
          <w:szCs w:val="24"/>
          <w:lang w:val="mn-MN"/>
        </w:rPr>
        <w:t xml:space="preserve">Хавсралт: </w:t>
      </w:r>
    </w:p>
    <w:p w14:paraId="6F700DDC" w14:textId="77777777" w:rsidR="00FC280C" w:rsidRPr="009A040B" w:rsidRDefault="00FC280C" w:rsidP="00F62783">
      <w:pPr>
        <w:rPr>
          <w:rFonts w:cs="Arial"/>
          <w:b/>
          <w:bCs/>
          <w:szCs w:val="24"/>
          <w:lang w:val="mn-MN"/>
        </w:rPr>
      </w:pPr>
    </w:p>
    <w:p w14:paraId="07D8027B" w14:textId="52AF623E" w:rsidR="00476684" w:rsidRPr="009A040B" w:rsidRDefault="00FC280C" w:rsidP="00F62783">
      <w:pPr>
        <w:rPr>
          <w:rFonts w:cs="Arial"/>
          <w:bCs/>
          <w:szCs w:val="24"/>
          <w:lang w:val="mn-MN"/>
        </w:rPr>
      </w:pPr>
      <w:r w:rsidRPr="009A040B">
        <w:rPr>
          <w:rFonts w:cs="Arial"/>
          <w:bCs/>
          <w:szCs w:val="24"/>
          <w:lang w:val="mn-MN"/>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9A040B">
        <w:rPr>
          <w:rFonts w:cs="Arial"/>
          <w:szCs w:val="24"/>
          <w:lang w:val="mn-MN"/>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2F6754" w:rsidRDefault="00476684" w:rsidP="00F62783">
      <w:pPr>
        <w:rPr>
          <w:rFonts w:cs="Arial"/>
          <w:szCs w:val="24"/>
          <w:lang w:val="mn-MN"/>
        </w:rPr>
      </w:pPr>
      <w:r w:rsidRPr="002F6754">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2F6754">
        <w:rPr>
          <w:rFonts w:cs="Arial"/>
          <w:szCs w:val="24"/>
          <w:lang w:val="mn-MN"/>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2F6754" w:rsidRDefault="00476684" w:rsidP="00F62783">
      <w:pPr>
        <w:rPr>
          <w:rFonts w:cs="Arial"/>
          <w:szCs w:val="24"/>
          <w:lang w:val="mn-MN"/>
        </w:rPr>
      </w:pPr>
      <w:r w:rsidRPr="002F6754">
        <w:rPr>
          <w:rFonts w:cs="Arial"/>
          <w:szCs w:val="24"/>
          <w:lang w:val="mn-MN"/>
        </w:rPr>
        <w:t>-хүсэлт гаргагчийн талаарх тодорхойлолт</w:t>
      </w:r>
      <w:r w:rsidR="00FC280C" w:rsidRPr="002F6754">
        <w:rPr>
          <w:rFonts w:cs="Arial"/>
          <w:szCs w:val="24"/>
          <w:lang w:val="mn-MN"/>
        </w:rPr>
        <w:t xml:space="preserve"> /гурваас доошгүй/</w:t>
      </w:r>
      <w:r w:rsidRPr="002F6754">
        <w:rPr>
          <w:rFonts w:cs="Arial"/>
          <w:szCs w:val="24"/>
          <w:lang w:val="mn-MN"/>
        </w:rPr>
        <w:t>;</w:t>
      </w:r>
    </w:p>
    <w:p w14:paraId="47C790F5" w14:textId="0955B992" w:rsidR="00FC280C" w:rsidRPr="002F6754" w:rsidRDefault="00476684" w:rsidP="00F62783">
      <w:pPr>
        <w:rPr>
          <w:rFonts w:cs="Arial"/>
          <w:bCs/>
          <w:szCs w:val="24"/>
          <w:lang w:val="mn-MN"/>
        </w:rPr>
      </w:pPr>
      <w:r w:rsidRPr="002F6754">
        <w:rPr>
          <w:rFonts w:cs="Arial"/>
          <w:szCs w:val="24"/>
          <w:lang w:val="mn-MN"/>
        </w:rPr>
        <w:t>-</w:t>
      </w:r>
      <w:r w:rsidR="00FC280C" w:rsidRPr="002F6754">
        <w:rPr>
          <w:rFonts w:cs="Arial"/>
          <w:bCs/>
          <w:szCs w:val="24"/>
          <w:lang w:val="mn-MN"/>
        </w:rPr>
        <w:t xml:space="preserve">энэхүү загварт заасан барим бичиг; </w:t>
      </w:r>
    </w:p>
    <w:p w14:paraId="28D2AD96" w14:textId="77C4F826" w:rsidR="00476684" w:rsidRPr="002F6754" w:rsidRDefault="00FC280C" w:rsidP="00F62783">
      <w:pPr>
        <w:rPr>
          <w:rFonts w:cs="Arial"/>
          <w:bCs/>
          <w:szCs w:val="24"/>
          <w:lang w:val="mn-MN"/>
        </w:rPr>
      </w:pPr>
      <w:r w:rsidRPr="002F6754">
        <w:rPr>
          <w:rFonts w:cs="Arial"/>
          <w:bCs/>
          <w:szCs w:val="24"/>
          <w:lang w:val="mn-MN"/>
        </w:rPr>
        <w:t>-</w:t>
      </w:r>
      <w:r w:rsidR="00476684" w:rsidRPr="002F6754">
        <w:rPr>
          <w:rFonts w:cs="Arial"/>
          <w:szCs w:val="24"/>
          <w:lang w:val="mn-MN"/>
        </w:rPr>
        <w:t>холбогдох бусад баримт.</w:t>
      </w:r>
    </w:p>
    <w:p w14:paraId="2C0CD6AF" w14:textId="77777777" w:rsidR="004616AF" w:rsidRPr="002F6754" w:rsidRDefault="004616AF" w:rsidP="00F62783">
      <w:pPr>
        <w:rPr>
          <w:rFonts w:cs="Arial"/>
          <w:szCs w:val="24"/>
          <w:lang w:val="mn-MN"/>
        </w:rPr>
      </w:pPr>
    </w:p>
    <w:p w14:paraId="38D0A1FD"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6EF19CF8" w:rsidR="004616AF" w:rsidRPr="00FD0815" w:rsidRDefault="004616AF" w:rsidP="00F62783">
      <w:pPr>
        <w:rPr>
          <w:rFonts w:cs="Arial"/>
          <w:szCs w:val="24"/>
          <w:lang w:val="mn-MN"/>
        </w:rPr>
      </w:pPr>
      <w:r w:rsidRPr="00FD0815">
        <w:rPr>
          <w:rFonts w:cs="Arial"/>
          <w:szCs w:val="24"/>
          <w:lang w:val="mn-MN"/>
        </w:rPr>
        <w:t>Эцэг/эхийн нэр:</w:t>
      </w:r>
      <w:r w:rsidR="00815815">
        <w:rPr>
          <w:rFonts w:cs="Arial"/>
          <w:szCs w:val="24"/>
          <w:lang w:val="mn-MN"/>
        </w:rPr>
        <w:t xml:space="preserve"> Цэрэнбалтав</w:t>
      </w:r>
      <w:r w:rsidRPr="002F6754">
        <w:rPr>
          <w:rFonts w:eastAsia="Times New Roman" w:cs="Arial"/>
          <w:szCs w:val="24"/>
          <w:lang w:val="mn-MN"/>
        </w:rPr>
        <w:t xml:space="preserve"> </w:t>
      </w:r>
    </w:p>
    <w:p w14:paraId="3E395B69" w14:textId="77777777" w:rsidR="004616AF" w:rsidRPr="00FD0815" w:rsidRDefault="004616AF" w:rsidP="00F62783">
      <w:pPr>
        <w:rPr>
          <w:rFonts w:cs="Arial"/>
          <w:szCs w:val="24"/>
          <w:lang w:val="mn-MN"/>
        </w:rPr>
      </w:pPr>
    </w:p>
    <w:p w14:paraId="39749686" w14:textId="49FAA692" w:rsidR="004616AF" w:rsidRPr="00FD0815" w:rsidRDefault="004616AF" w:rsidP="00F62783">
      <w:pPr>
        <w:rPr>
          <w:rFonts w:cs="Arial"/>
          <w:szCs w:val="24"/>
          <w:lang w:val="mn-MN"/>
        </w:rPr>
      </w:pPr>
      <w:r w:rsidRPr="00FD0815">
        <w:rPr>
          <w:rFonts w:cs="Arial"/>
          <w:szCs w:val="24"/>
          <w:lang w:val="mn-MN"/>
        </w:rPr>
        <w:t xml:space="preserve">Өөрийн нэр: </w:t>
      </w:r>
      <w:r w:rsidR="00815815">
        <w:rPr>
          <w:rFonts w:eastAsia="Times New Roman" w:cs="Arial"/>
          <w:szCs w:val="24"/>
          <w:lang w:val="mn-MN"/>
        </w:rPr>
        <w:t>Түвшинзаяа</w:t>
      </w:r>
    </w:p>
    <w:p w14:paraId="48BF622E" w14:textId="77777777" w:rsidR="004616AF" w:rsidRPr="00FD0815" w:rsidRDefault="004616AF" w:rsidP="00F62783">
      <w:pPr>
        <w:ind w:firstLine="720"/>
        <w:rPr>
          <w:rFonts w:cs="Arial"/>
          <w:szCs w:val="24"/>
          <w:lang w:val="mn-MN"/>
        </w:rPr>
      </w:pPr>
    </w:p>
    <w:p w14:paraId="71264DD5" w14:textId="2FD4FDB7" w:rsidR="004616AF" w:rsidRPr="002F6754" w:rsidRDefault="004616AF" w:rsidP="00F62783">
      <w:pPr>
        <w:rPr>
          <w:rFonts w:cs="Arial"/>
          <w:szCs w:val="24"/>
          <w:lang w:val="mn-MN"/>
        </w:rPr>
      </w:pPr>
      <w:r w:rsidRPr="00FD0815">
        <w:rPr>
          <w:rFonts w:cs="Arial"/>
          <w:szCs w:val="24"/>
          <w:lang w:val="mn-MN"/>
        </w:rPr>
        <w:t>Гарын үсэг:</w:t>
      </w:r>
      <w:r w:rsidRPr="002F6754">
        <w:rPr>
          <w:rFonts w:cs="Arial"/>
          <w:szCs w:val="24"/>
          <w:lang w:val="mn-MN"/>
        </w:rPr>
        <w:t xml:space="preserve"> </w:t>
      </w:r>
    </w:p>
    <w:p w14:paraId="6584DD63" w14:textId="77777777" w:rsidR="004616AF" w:rsidRPr="002F6754" w:rsidRDefault="004616AF" w:rsidP="00F62783">
      <w:pPr>
        <w:ind w:firstLine="720"/>
        <w:rPr>
          <w:rFonts w:cs="Arial"/>
          <w:szCs w:val="24"/>
          <w:lang w:val="mn-MN"/>
        </w:rPr>
      </w:pPr>
    </w:p>
    <w:p w14:paraId="41B4313B" w14:textId="018A00D4" w:rsidR="004616AF" w:rsidRPr="002F6754" w:rsidRDefault="004616AF" w:rsidP="00F62783">
      <w:pPr>
        <w:rPr>
          <w:rFonts w:cs="Arial"/>
          <w:szCs w:val="24"/>
          <w:lang w:val="mn-MN"/>
        </w:rPr>
      </w:pPr>
      <w:r w:rsidRPr="002F6754">
        <w:rPr>
          <w:rFonts w:cs="Arial"/>
          <w:szCs w:val="24"/>
          <w:lang w:val="mn-MN"/>
        </w:rPr>
        <w:t xml:space="preserve">Он, сар, өдөр: </w:t>
      </w:r>
      <w:r w:rsidR="00815815">
        <w:rPr>
          <w:rFonts w:eastAsia="Times New Roman" w:cs="Arial"/>
          <w:szCs w:val="24"/>
          <w:lang w:val="mn-MN"/>
        </w:rPr>
        <w:t>2021.03.21</w:t>
      </w:r>
    </w:p>
    <w:p w14:paraId="032B6C7F" w14:textId="33EDF6DD" w:rsidR="00FC4195" w:rsidRPr="002F6754" w:rsidRDefault="00FC4195" w:rsidP="00F62783">
      <w:pPr>
        <w:rPr>
          <w:rFonts w:cs="Arial"/>
          <w:szCs w:val="24"/>
          <w:lang w:val="mn-MN"/>
        </w:rPr>
      </w:pPr>
    </w:p>
    <w:p w14:paraId="4B245501" w14:textId="77777777" w:rsidR="00FC4195" w:rsidRPr="002F6754" w:rsidRDefault="00FC4195" w:rsidP="00F62783">
      <w:pPr>
        <w:rPr>
          <w:rFonts w:cs="Arial"/>
          <w:szCs w:val="24"/>
          <w:lang w:val="mn-MN"/>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lastRenderedPageBreak/>
        <w:t>--- оОо</w:t>
      </w:r>
      <w:bookmarkStart w:id="0" w:name="_GoBack"/>
      <w:bookmarkEnd w:id="0"/>
      <w:r w:rsidRPr="00FD0815">
        <w:rPr>
          <w:rFonts w:cs="Arial"/>
          <w:szCs w:val="24"/>
        </w:rPr>
        <w:t xml:space="preserve"> ---</w:t>
      </w:r>
    </w:p>
    <w:p w14:paraId="03CEBF4D" w14:textId="77777777" w:rsidR="004616AF" w:rsidRDefault="004616AF" w:rsidP="00F62783">
      <w:pPr>
        <w:pBdr>
          <w:top w:val="nil"/>
          <w:left w:val="nil"/>
          <w:bottom w:val="nil"/>
          <w:right w:val="nil"/>
          <w:between w:val="nil"/>
        </w:pBdr>
        <w:ind w:left="5245"/>
        <w:rPr>
          <w:rFonts w:eastAsia="Arial" w:cs="Arial"/>
          <w:iCs/>
          <w:color w:val="000000"/>
          <w:szCs w:val="24"/>
        </w:rPr>
      </w:pPr>
    </w:p>
    <w:p w14:paraId="7A20E2B6" w14:textId="77777777" w:rsidR="0070270F" w:rsidRDefault="0070270F" w:rsidP="00F62783">
      <w:pPr>
        <w:pBdr>
          <w:top w:val="nil"/>
          <w:left w:val="nil"/>
          <w:bottom w:val="nil"/>
          <w:right w:val="nil"/>
          <w:between w:val="nil"/>
        </w:pBdr>
        <w:ind w:left="5245"/>
        <w:rPr>
          <w:rFonts w:eastAsia="Arial" w:cs="Arial"/>
          <w:iCs/>
          <w:color w:val="000000"/>
          <w:szCs w:val="24"/>
        </w:rPr>
      </w:pPr>
    </w:p>
    <w:p w14:paraId="5AA66184" w14:textId="77777777" w:rsidR="0070270F" w:rsidRDefault="0070270F" w:rsidP="00F62783">
      <w:pPr>
        <w:pBdr>
          <w:top w:val="nil"/>
          <w:left w:val="nil"/>
          <w:bottom w:val="nil"/>
          <w:right w:val="nil"/>
          <w:between w:val="nil"/>
        </w:pBdr>
        <w:ind w:left="5245"/>
        <w:rPr>
          <w:rFonts w:eastAsia="Arial" w:cs="Arial"/>
          <w:iCs/>
          <w:color w:val="000000"/>
          <w:szCs w:val="24"/>
        </w:rPr>
      </w:pPr>
    </w:p>
    <w:p w14:paraId="3BF7F978" w14:textId="77777777" w:rsidR="0070270F" w:rsidRDefault="0070270F" w:rsidP="00F62783">
      <w:pPr>
        <w:pBdr>
          <w:top w:val="nil"/>
          <w:left w:val="nil"/>
          <w:bottom w:val="nil"/>
          <w:right w:val="nil"/>
          <w:between w:val="nil"/>
        </w:pBdr>
        <w:ind w:left="5245"/>
        <w:rPr>
          <w:rFonts w:eastAsia="Arial" w:cs="Arial"/>
          <w:iCs/>
          <w:color w:val="000000"/>
          <w:szCs w:val="24"/>
        </w:rPr>
      </w:pPr>
    </w:p>
    <w:p w14:paraId="332A3561" w14:textId="77777777" w:rsidR="0070270F" w:rsidRDefault="0070270F" w:rsidP="00F62783">
      <w:pPr>
        <w:pBdr>
          <w:top w:val="nil"/>
          <w:left w:val="nil"/>
          <w:bottom w:val="nil"/>
          <w:right w:val="nil"/>
          <w:between w:val="nil"/>
        </w:pBdr>
        <w:ind w:left="5245"/>
        <w:rPr>
          <w:rFonts w:eastAsia="Arial" w:cs="Arial"/>
          <w:iCs/>
          <w:color w:val="000000"/>
          <w:szCs w:val="24"/>
        </w:rPr>
      </w:pPr>
    </w:p>
    <w:p w14:paraId="754E9A55" w14:textId="77777777" w:rsidR="0070270F" w:rsidRDefault="0070270F" w:rsidP="00F62783">
      <w:pPr>
        <w:pBdr>
          <w:top w:val="nil"/>
          <w:left w:val="nil"/>
          <w:bottom w:val="nil"/>
          <w:right w:val="nil"/>
          <w:between w:val="nil"/>
        </w:pBdr>
        <w:ind w:left="5245"/>
        <w:rPr>
          <w:rFonts w:eastAsia="Arial" w:cs="Arial"/>
          <w:iCs/>
          <w:color w:val="000000"/>
          <w:szCs w:val="24"/>
        </w:rPr>
      </w:pPr>
    </w:p>
    <w:p w14:paraId="6383B5BF" w14:textId="77777777" w:rsidR="0070270F" w:rsidRDefault="0070270F" w:rsidP="00F62783">
      <w:pPr>
        <w:pBdr>
          <w:top w:val="nil"/>
          <w:left w:val="nil"/>
          <w:bottom w:val="nil"/>
          <w:right w:val="nil"/>
          <w:between w:val="nil"/>
        </w:pBdr>
        <w:ind w:left="5245"/>
        <w:rPr>
          <w:rFonts w:eastAsia="Arial" w:cs="Arial"/>
          <w:iCs/>
          <w:color w:val="000000"/>
          <w:szCs w:val="24"/>
        </w:rPr>
      </w:pPr>
    </w:p>
    <w:p w14:paraId="4EE05ECA" w14:textId="77777777" w:rsidR="0070270F" w:rsidRDefault="0070270F" w:rsidP="00F62783">
      <w:pPr>
        <w:pBdr>
          <w:top w:val="nil"/>
          <w:left w:val="nil"/>
          <w:bottom w:val="nil"/>
          <w:right w:val="nil"/>
          <w:between w:val="nil"/>
        </w:pBdr>
        <w:ind w:left="5245"/>
        <w:rPr>
          <w:rFonts w:eastAsia="Arial" w:cs="Arial"/>
          <w:iCs/>
          <w:color w:val="000000"/>
          <w:szCs w:val="24"/>
        </w:rPr>
      </w:pPr>
    </w:p>
    <w:p w14:paraId="10A155A2" w14:textId="77777777" w:rsidR="0070270F" w:rsidRDefault="0070270F" w:rsidP="00F62783">
      <w:pPr>
        <w:pBdr>
          <w:top w:val="nil"/>
          <w:left w:val="nil"/>
          <w:bottom w:val="nil"/>
          <w:right w:val="nil"/>
          <w:between w:val="nil"/>
        </w:pBdr>
        <w:ind w:left="5245"/>
        <w:rPr>
          <w:rFonts w:eastAsia="Arial" w:cs="Arial"/>
          <w:iCs/>
          <w:color w:val="000000"/>
          <w:szCs w:val="24"/>
        </w:rPr>
      </w:pPr>
    </w:p>
    <w:p w14:paraId="185EF10F" w14:textId="77777777" w:rsidR="0070270F" w:rsidRDefault="0070270F" w:rsidP="00F62783">
      <w:pPr>
        <w:pBdr>
          <w:top w:val="nil"/>
          <w:left w:val="nil"/>
          <w:bottom w:val="nil"/>
          <w:right w:val="nil"/>
          <w:between w:val="nil"/>
        </w:pBdr>
        <w:ind w:left="5245"/>
        <w:rPr>
          <w:rFonts w:eastAsia="Arial" w:cs="Arial"/>
          <w:iCs/>
          <w:color w:val="000000"/>
          <w:szCs w:val="24"/>
        </w:rPr>
      </w:pPr>
    </w:p>
    <w:p w14:paraId="0D5291B0" w14:textId="77777777" w:rsidR="0070270F" w:rsidRDefault="0070270F" w:rsidP="00F62783">
      <w:pPr>
        <w:pBdr>
          <w:top w:val="nil"/>
          <w:left w:val="nil"/>
          <w:bottom w:val="nil"/>
          <w:right w:val="nil"/>
          <w:between w:val="nil"/>
        </w:pBdr>
        <w:ind w:left="5245"/>
        <w:rPr>
          <w:rFonts w:eastAsia="Arial" w:cs="Arial"/>
          <w:iCs/>
          <w:color w:val="000000"/>
          <w:szCs w:val="24"/>
        </w:rPr>
      </w:pPr>
    </w:p>
    <w:p w14:paraId="33ABBA1F" w14:textId="77777777" w:rsidR="0070270F" w:rsidRDefault="0070270F" w:rsidP="00F62783">
      <w:pPr>
        <w:pBdr>
          <w:top w:val="nil"/>
          <w:left w:val="nil"/>
          <w:bottom w:val="nil"/>
          <w:right w:val="nil"/>
          <w:between w:val="nil"/>
        </w:pBdr>
        <w:ind w:left="5245"/>
        <w:rPr>
          <w:rFonts w:eastAsia="Arial" w:cs="Arial"/>
          <w:iCs/>
          <w:color w:val="000000"/>
          <w:szCs w:val="24"/>
        </w:rPr>
      </w:pPr>
    </w:p>
    <w:p w14:paraId="5E0FFF0B" w14:textId="77777777" w:rsidR="0070270F" w:rsidRDefault="0070270F" w:rsidP="00F62783">
      <w:pPr>
        <w:pBdr>
          <w:top w:val="nil"/>
          <w:left w:val="nil"/>
          <w:bottom w:val="nil"/>
          <w:right w:val="nil"/>
          <w:between w:val="nil"/>
        </w:pBdr>
        <w:ind w:left="5245"/>
        <w:rPr>
          <w:rFonts w:eastAsia="Arial" w:cs="Arial"/>
          <w:iCs/>
          <w:color w:val="000000"/>
          <w:szCs w:val="24"/>
        </w:rPr>
      </w:pPr>
    </w:p>
    <w:p w14:paraId="26B82349" w14:textId="77777777" w:rsidR="0070270F" w:rsidRDefault="0070270F" w:rsidP="00F62783">
      <w:pPr>
        <w:pBdr>
          <w:top w:val="nil"/>
          <w:left w:val="nil"/>
          <w:bottom w:val="nil"/>
          <w:right w:val="nil"/>
          <w:between w:val="nil"/>
        </w:pBdr>
        <w:ind w:left="5245"/>
        <w:rPr>
          <w:rFonts w:eastAsia="Arial" w:cs="Arial"/>
          <w:iCs/>
          <w:color w:val="000000"/>
          <w:szCs w:val="24"/>
        </w:rPr>
      </w:pPr>
    </w:p>
    <w:p w14:paraId="012E7CA4" w14:textId="77777777" w:rsidR="0070270F" w:rsidRDefault="0070270F" w:rsidP="00F62783">
      <w:pPr>
        <w:pBdr>
          <w:top w:val="nil"/>
          <w:left w:val="nil"/>
          <w:bottom w:val="nil"/>
          <w:right w:val="nil"/>
          <w:between w:val="nil"/>
        </w:pBdr>
        <w:ind w:left="5245"/>
        <w:rPr>
          <w:rFonts w:eastAsia="Arial" w:cs="Arial"/>
          <w:iCs/>
          <w:color w:val="000000"/>
          <w:szCs w:val="24"/>
        </w:rPr>
      </w:pPr>
    </w:p>
    <w:p w14:paraId="6F70603D" w14:textId="77777777" w:rsidR="0070270F" w:rsidRDefault="0070270F" w:rsidP="00F62783">
      <w:pPr>
        <w:pBdr>
          <w:top w:val="nil"/>
          <w:left w:val="nil"/>
          <w:bottom w:val="nil"/>
          <w:right w:val="nil"/>
          <w:between w:val="nil"/>
        </w:pBdr>
        <w:ind w:left="5245"/>
        <w:rPr>
          <w:rFonts w:eastAsia="Arial" w:cs="Arial"/>
          <w:iCs/>
          <w:color w:val="000000"/>
          <w:szCs w:val="24"/>
        </w:rPr>
      </w:pPr>
    </w:p>
    <w:p w14:paraId="4528FAFF" w14:textId="77777777" w:rsidR="0070270F" w:rsidRDefault="0070270F" w:rsidP="00F62783">
      <w:pPr>
        <w:pBdr>
          <w:top w:val="nil"/>
          <w:left w:val="nil"/>
          <w:bottom w:val="nil"/>
          <w:right w:val="nil"/>
          <w:between w:val="nil"/>
        </w:pBdr>
        <w:ind w:left="5245"/>
        <w:rPr>
          <w:rFonts w:eastAsia="Arial" w:cs="Arial"/>
          <w:iCs/>
          <w:color w:val="000000"/>
          <w:szCs w:val="24"/>
        </w:rPr>
      </w:pPr>
    </w:p>
    <w:p w14:paraId="5031F129" w14:textId="77777777" w:rsidR="0070270F" w:rsidRDefault="0070270F" w:rsidP="00F62783">
      <w:pPr>
        <w:pBdr>
          <w:top w:val="nil"/>
          <w:left w:val="nil"/>
          <w:bottom w:val="nil"/>
          <w:right w:val="nil"/>
          <w:between w:val="nil"/>
        </w:pBdr>
        <w:ind w:left="5245"/>
        <w:rPr>
          <w:rFonts w:eastAsia="Arial" w:cs="Arial"/>
          <w:iCs/>
          <w:color w:val="000000"/>
          <w:szCs w:val="24"/>
        </w:rPr>
      </w:pPr>
    </w:p>
    <w:p w14:paraId="26FD9AA5" w14:textId="77777777" w:rsidR="0070270F" w:rsidRDefault="0070270F" w:rsidP="00F62783">
      <w:pPr>
        <w:pBdr>
          <w:top w:val="nil"/>
          <w:left w:val="nil"/>
          <w:bottom w:val="nil"/>
          <w:right w:val="nil"/>
          <w:between w:val="nil"/>
        </w:pBdr>
        <w:ind w:left="5245"/>
        <w:rPr>
          <w:rFonts w:eastAsia="Arial" w:cs="Arial"/>
          <w:iCs/>
          <w:color w:val="000000"/>
          <w:szCs w:val="24"/>
        </w:rPr>
      </w:pPr>
    </w:p>
    <w:p w14:paraId="6A22833B" w14:textId="77777777" w:rsidR="0070270F" w:rsidRDefault="0070270F" w:rsidP="00F62783">
      <w:pPr>
        <w:pBdr>
          <w:top w:val="nil"/>
          <w:left w:val="nil"/>
          <w:bottom w:val="nil"/>
          <w:right w:val="nil"/>
          <w:between w:val="nil"/>
        </w:pBdr>
        <w:ind w:left="5245"/>
        <w:rPr>
          <w:rFonts w:eastAsia="Arial" w:cs="Arial"/>
          <w:iCs/>
          <w:color w:val="000000"/>
          <w:szCs w:val="24"/>
        </w:rPr>
      </w:pPr>
    </w:p>
    <w:p w14:paraId="49115FBA" w14:textId="77777777" w:rsidR="0070270F" w:rsidRDefault="0070270F" w:rsidP="00F62783">
      <w:pPr>
        <w:pBdr>
          <w:top w:val="nil"/>
          <w:left w:val="nil"/>
          <w:bottom w:val="nil"/>
          <w:right w:val="nil"/>
          <w:between w:val="nil"/>
        </w:pBdr>
        <w:ind w:left="5245"/>
        <w:rPr>
          <w:rFonts w:eastAsia="Arial" w:cs="Arial"/>
          <w:iCs/>
          <w:color w:val="000000"/>
          <w:szCs w:val="24"/>
        </w:rPr>
      </w:pPr>
    </w:p>
    <w:p w14:paraId="3A922EA0" w14:textId="77777777" w:rsidR="0070270F" w:rsidRDefault="0070270F" w:rsidP="00F62783">
      <w:pPr>
        <w:pBdr>
          <w:top w:val="nil"/>
          <w:left w:val="nil"/>
          <w:bottom w:val="nil"/>
          <w:right w:val="nil"/>
          <w:between w:val="nil"/>
        </w:pBdr>
        <w:ind w:left="5245"/>
        <w:rPr>
          <w:rFonts w:eastAsia="Arial" w:cs="Arial"/>
          <w:iCs/>
          <w:color w:val="000000"/>
          <w:szCs w:val="24"/>
        </w:rPr>
      </w:pPr>
    </w:p>
    <w:p w14:paraId="1513719E" w14:textId="2E644F5C" w:rsidR="0070270F" w:rsidRDefault="0070270F" w:rsidP="0070270F">
      <w:pPr>
        <w:pBdr>
          <w:top w:val="nil"/>
          <w:left w:val="nil"/>
          <w:bottom w:val="nil"/>
          <w:right w:val="nil"/>
          <w:between w:val="nil"/>
        </w:pBdr>
        <w:rPr>
          <w:rFonts w:eastAsia="Arial" w:cs="Arial"/>
          <w:iCs/>
          <w:color w:val="000000"/>
          <w:szCs w:val="24"/>
        </w:rPr>
      </w:pPr>
    </w:p>
    <w:p w14:paraId="25FA646F" w14:textId="77777777" w:rsidR="0070270F" w:rsidRDefault="0070270F" w:rsidP="00F62783">
      <w:pPr>
        <w:pBdr>
          <w:top w:val="nil"/>
          <w:left w:val="nil"/>
          <w:bottom w:val="nil"/>
          <w:right w:val="nil"/>
          <w:between w:val="nil"/>
        </w:pBdr>
        <w:ind w:left="5245"/>
        <w:rPr>
          <w:rFonts w:eastAsia="Arial" w:cs="Arial"/>
          <w:iCs/>
          <w:color w:val="000000"/>
          <w:szCs w:val="24"/>
        </w:rPr>
      </w:pPr>
    </w:p>
    <w:p w14:paraId="11EBCC58" w14:textId="77777777" w:rsidR="0070270F" w:rsidRDefault="0070270F" w:rsidP="00F62783">
      <w:pPr>
        <w:pBdr>
          <w:top w:val="nil"/>
          <w:left w:val="nil"/>
          <w:bottom w:val="nil"/>
          <w:right w:val="nil"/>
          <w:between w:val="nil"/>
        </w:pBdr>
        <w:ind w:left="5245"/>
        <w:rPr>
          <w:rFonts w:eastAsia="Arial" w:cs="Arial"/>
          <w:iCs/>
          <w:color w:val="000000"/>
          <w:szCs w:val="24"/>
        </w:rPr>
      </w:pPr>
    </w:p>
    <w:p w14:paraId="1E0B1387" w14:textId="77777777" w:rsidR="0070270F" w:rsidRDefault="0070270F" w:rsidP="00F62783">
      <w:pPr>
        <w:pBdr>
          <w:top w:val="nil"/>
          <w:left w:val="nil"/>
          <w:bottom w:val="nil"/>
          <w:right w:val="nil"/>
          <w:between w:val="nil"/>
        </w:pBdr>
        <w:ind w:left="5245"/>
        <w:rPr>
          <w:rFonts w:eastAsia="Arial" w:cs="Arial"/>
          <w:iCs/>
          <w:color w:val="000000"/>
          <w:szCs w:val="24"/>
        </w:rPr>
      </w:pPr>
    </w:p>
    <w:p w14:paraId="29F8E76E" w14:textId="77777777" w:rsidR="0070270F" w:rsidRDefault="0070270F" w:rsidP="00F62783">
      <w:pPr>
        <w:pBdr>
          <w:top w:val="nil"/>
          <w:left w:val="nil"/>
          <w:bottom w:val="nil"/>
          <w:right w:val="nil"/>
          <w:between w:val="nil"/>
        </w:pBdr>
        <w:ind w:left="5245"/>
        <w:rPr>
          <w:rFonts w:eastAsia="Arial" w:cs="Arial"/>
          <w:iCs/>
          <w:color w:val="000000"/>
          <w:szCs w:val="24"/>
        </w:rPr>
      </w:pPr>
    </w:p>
    <w:p w14:paraId="4CD32214" w14:textId="77777777" w:rsidR="0070270F" w:rsidRDefault="0070270F" w:rsidP="00F62783">
      <w:pPr>
        <w:pBdr>
          <w:top w:val="nil"/>
          <w:left w:val="nil"/>
          <w:bottom w:val="nil"/>
          <w:right w:val="nil"/>
          <w:between w:val="nil"/>
        </w:pBdr>
        <w:ind w:left="5245"/>
        <w:rPr>
          <w:rFonts w:eastAsia="Arial" w:cs="Arial"/>
          <w:iCs/>
          <w:color w:val="000000"/>
          <w:szCs w:val="24"/>
        </w:rPr>
      </w:pPr>
    </w:p>
    <w:p w14:paraId="5ACF3F2B" w14:textId="77777777" w:rsidR="0070270F" w:rsidRDefault="0070270F" w:rsidP="00F62783">
      <w:pPr>
        <w:pBdr>
          <w:top w:val="nil"/>
          <w:left w:val="nil"/>
          <w:bottom w:val="nil"/>
          <w:right w:val="nil"/>
          <w:between w:val="nil"/>
        </w:pBdr>
        <w:ind w:left="5245"/>
        <w:rPr>
          <w:rFonts w:eastAsia="Arial" w:cs="Arial"/>
          <w:iCs/>
          <w:color w:val="000000"/>
          <w:szCs w:val="24"/>
        </w:rPr>
      </w:pPr>
    </w:p>
    <w:p w14:paraId="5BB72FA8" w14:textId="77777777" w:rsidR="0070270F" w:rsidRDefault="0070270F" w:rsidP="00F62783">
      <w:pPr>
        <w:pBdr>
          <w:top w:val="nil"/>
          <w:left w:val="nil"/>
          <w:bottom w:val="nil"/>
          <w:right w:val="nil"/>
          <w:between w:val="nil"/>
        </w:pBdr>
        <w:ind w:left="5245"/>
        <w:rPr>
          <w:rFonts w:eastAsia="Arial" w:cs="Arial"/>
          <w:iCs/>
          <w:color w:val="000000"/>
          <w:szCs w:val="24"/>
        </w:rPr>
      </w:pPr>
    </w:p>
    <w:p w14:paraId="1DAC3479" w14:textId="77777777" w:rsidR="0070270F" w:rsidRDefault="0070270F" w:rsidP="00F62783">
      <w:pPr>
        <w:pBdr>
          <w:top w:val="nil"/>
          <w:left w:val="nil"/>
          <w:bottom w:val="nil"/>
          <w:right w:val="nil"/>
          <w:between w:val="nil"/>
        </w:pBdr>
        <w:ind w:left="5245"/>
        <w:rPr>
          <w:rFonts w:eastAsia="Arial" w:cs="Arial"/>
          <w:iCs/>
          <w:color w:val="000000"/>
          <w:szCs w:val="24"/>
        </w:rPr>
      </w:pPr>
    </w:p>
    <w:p w14:paraId="7265C3C5" w14:textId="77777777" w:rsidR="0070270F" w:rsidRDefault="0070270F" w:rsidP="00F62783">
      <w:pPr>
        <w:pBdr>
          <w:top w:val="nil"/>
          <w:left w:val="nil"/>
          <w:bottom w:val="nil"/>
          <w:right w:val="nil"/>
          <w:between w:val="nil"/>
        </w:pBdr>
        <w:ind w:left="5245"/>
        <w:rPr>
          <w:rFonts w:eastAsia="Arial" w:cs="Arial"/>
          <w:iCs/>
          <w:color w:val="000000"/>
          <w:szCs w:val="24"/>
        </w:rPr>
      </w:pPr>
    </w:p>
    <w:p w14:paraId="45145726" w14:textId="77777777" w:rsidR="0070270F" w:rsidRDefault="0070270F" w:rsidP="00F62783">
      <w:pPr>
        <w:pBdr>
          <w:top w:val="nil"/>
          <w:left w:val="nil"/>
          <w:bottom w:val="nil"/>
          <w:right w:val="nil"/>
          <w:between w:val="nil"/>
        </w:pBdr>
        <w:ind w:left="5245"/>
        <w:rPr>
          <w:rFonts w:eastAsia="Arial" w:cs="Arial"/>
          <w:iCs/>
          <w:color w:val="000000"/>
          <w:szCs w:val="24"/>
        </w:rPr>
      </w:pPr>
    </w:p>
    <w:p w14:paraId="38602CF0" w14:textId="77777777" w:rsidR="0070270F" w:rsidRDefault="0070270F" w:rsidP="00F62783">
      <w:pPr>
        <w:pBdr>
          <w:top w:val="nil"/>
          <w:left w:val="nil"/>
          <w:bottom w:val="nil"/>
          <w:right w:val="nil"/>
          <w:between w:val="nil"/>
        </w:pBdr>
        <w:ind w:left="5245"/>
        <w:rPr>
          <w:rFonts w:eastAsia="Arial" w:cs="Arial"/>
          <w:iCs/>
          <w:color w:val="000000"/>
          <w:szCs w:val="24"/>
        </w:rPr>
      </w:pPr>
    </w:p>
    <w:p w14:paraId="5CA8CEC0" w14:textId="77777777" w:rsidR="0070270F" w:rsidRDefault="0070270F" w:rsidP="00F62783">
      <w:pPr>
        <w:pBdr>
          <w:top w:val="nil"/>
          <w:left w:val="nil"/>
          <w:bottom w:val="nil"/>
          <w:right w:val="nil"/>
          <w:between w:val="nil"/>
        </w:pBdr>
        <w:ind w:left="5245"/>
        <w:rPr>
          <w:rFonts w:eastAsia="Arial" w:cs="Arial"/>
          <w:iCs/>
          <w:color w:val="000000"/>
          <w:szCs w:val="24"/>
        </w:rPr>
      </w:pPr>
    </w:p>
    <w:p w14:paraId="5310743D" w14:textId="77777777" w:rsidR="0070270F" w:rsidRDefault="0070270F" w:rsidP="00F62783">
      <w:pPr>
        <w:pBdr>
          <w:top w:val="nil"/>
          <w:left w:val="nil"/>
          <w:bottom w:val="nil"/>
          <w:right w:val="nil"/>
          <w:between w:val="nil"/>
        </w:pBdr>
        <w:ind w:left="5245"/>
        <w:rPr>
          <w:rFonts w:eastAsia="Arial" w:cs="Arial"/>
          <w:iCs/>
          <w:color w:val="000000"/>
          <w:szCs w:val="24"/>
        </w:rPr>
      </w:pPr>
    </w:p>
    <w:p w14:paraId="394835DB" w14:textId="77777777" w:rsidR="0070270F" w:rsidRDefault="0070270F" w:rsidP="00F62783">
      <w:pPr>
        <w:pBdr>
          <w:top w:val="nil"/>
          <w:left w:val="nil"/>
          <w:bottom w:val="nil"/>
          <w:right w:val="nil"/>
          <w:between w:val="nil"/>
        </w:pBdr>
        <w:ind w:left="5245"/>
        <w:rPr>
          <w:rFonts w:eastAsia="Arial" w:cs="Arial"/>
          <w:iCs/>
          <w:color w:val="000000"/>
          <w:szCs w:val="24"/>
        </w:rPr>
      </w:pPr>
    </w:p>
    <w:p w14:paraId="2246E967" w14:textId="77777777" w:rsidR="0070270F" w:rsidRDefault="0070270F" w:rsidP="00F62783">
      <w:pPr>
        <w:pBdr>
          <w:top w:val="nil"/>
          <w:left w:val="nil"/>
          <w:bottom w:val="nil"/>
          <w:right w:val="nil"/>
          <w:between w:val="nil"/>
        </w:pBdr>
        <w:ind w:left="5245"/>
        <w:rPr>
          <w:rFonts w:eastAsia="Arial" w:cs="Arial"/>
          <w:iCs/>
          <w:color w:val="000000"/>
          <w:szCs w:val="24"/>
        </w:rPr>
      </w:pPr>
    </w:p>
    <w:p w14:paraId="1574DBE7" w14:textId="77777777" w:rsidR="0070270F" w:rsidRDefault="0070270F" w:rsidP="00F62783">
      <w:pPr>
        <w:pBdr>
          <w:top w:val="nil"/>
          <w:left w:val="nil"/>
          <w:bottom w:val="nil"/>
          <w:right w:val="nil"/>
          <w:between w:val="nil"/>
        </w:pBdr>
        <w:ind w:left="5245"/>
        <w:rPr>
          <w:rFonts w:eastAsia="Arial" w:cs="Arial"/>
          <w:iCs/>
          <w:color w:val="000000"/>
          <w:szCs w:val="24"/>
        </w:rPr>
      </w:pPr>
    </w:p>
    <w:p w14:paraId="3F24EB55" w14:textId="77777777" w:rsidR="0070270F" w:rsidRDefault="0070270F" w:rsidP="00F62783">
      <w:pPr>
        <w:pBdr>
          <w:top w:val="nil"/>
          <w:left w:val="nil"/>
          <w:bottom w:val="nil"/>
          <w:right w:val="nil"/>
          <w:between w:val="nil"/>
        </w:pBdr>
        <w:ind w:left="5245"/>
        <w:rPr>
          <w:rFonts w:eastAsia="Arial" w:cs="Arial"/>
          <w:iCs/>
          <w:color w:val="000000"/>
          <w:szCs w:val="24"/>
        </w:rPr>
      </w:pPr>
    </w:p>
    <w:p w14:paraId="0665017C" w14:textId="77777777" w:rsidR="0070270F" w:rsidRPr="00B049A2" w:rsidRDefault="0070270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130B9BBA" w:rsidR="00FC280C" w:rsidRDefault="00FC280C" w:rsidP="0070270F">
      <w:pPr>
        <w:pBdr>
          <w:top w:val="nil"/>
          <w:left w:val="nil"/>
          <w:bottom w:val="nil"/>
          <w:right w:val="nil"/>
          <w:between w:val="nil"/>
        </w:pBdr>
        <w:ind w:left="142"/>
        <w:rPr>
          <w:rFonts w:eastAsia="Arial" w:cs="Arial"/>
          <w:iCs/>
          <w:color w:val="000000"/>
          <w:szCs w:val="24"/>
          <w:lang w:val="mn-MN"/>
        </w:rPr>
      </w:pPr>
    </w:p>
    <w:p w14:paraId="4F3867A1" w14:textId="77777777" w:rsidR="00644124" w:rsidRDefault="00644124" w:rsidP="0070270F">
      <w:pPr>
        <w:pBdr>
          <w:top w:val="nil"/>
          <w:left w:val="nil"/>
          <w:bottom w:val="nil"/>
          <w:right w:val="nil"/>
          <w:between w:val="nil"/>
        </w:pBdr>
        <w:ind w:left="142"/>
        <w:rPr>
          <w:rFonts w:eastAsia="Arial" w:cs="Arial"/>
          <w:iCs/>
          <w:color w:val="000000"/>
          <w:szCs w:val="24"/>
          <w:lang w:val="mn-MN"/>
        </w:rPr>
      </w:pPr>
    </w:p>
    <w:p w14:paraId="41EC7463" w14:textId="77777777" w:rsidR="00644124" w:rsidRDefault="00644124" w:rsidP="0070270F">
      <w:pPr>
        <w:pBdr>
          <w:top w:val="nil"/>
          <w:left w:val="nil"/>
          <w:bottom w:val="nil"/>
          <w:right w:val="nil"/>
          <w:between w:val="nil"/>
        </w:pBdr>
        <w:ind w:left="142"/>
        <w:rPr>
          <w:rFonts w:eastAsia="Arial" w:cs="Arial"/>
          <w:iCs/>
          <w:color w:val="000000"/>
          <w:szCs w:val="24"/>
          <w:lang w:val="mn-MN"/>
        </w:rPr>
      </w:pPr>
    </w:p>
    <w:p w14:paraId="4E677654" w14:textId="3F61E292" w:rsidR="0070270F" w:rsidRPr="0070270F" w:rsidRDefault="0070270F" w:rsidP="0070270F">
      <w:pPr>
        <w:pBdr>
          <w:top w:val="nil"/>
          <w:left w:val="nil"/>
          <w:bottom w:val="nil"/>
          <w:right w:val="nil"/>
          <w:between w:val="nil"/>
        </w:pBdr>
        <w:ind w:left="142"/>
        <w:rPr>
          <w:rFonts w:eastAsia="Arial" w:cs="Arial"/>
          <w:iCs/>
          <w:color w:val="000000"/>
          <w:szCs w:val="24"/>
          <w:lang w:val="mn-MN"/>
        </w:rPr>
      </w:pPr>
    </w:p>
    <w:sectPr w:rsidR="0070270F" w:rsidRPr="0070270F" w:rsidSect="001A5E3B">
      <w:footerReference w:type="even" r:id="rId17"/>
      <w:footerReference w:type="default" r:id="rId18"/>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CCA9" w14:textId="77777777" w:rsidR="00276F96" w:rsidRDefault="00276F96" w:rsidP="00E30C0E">
      <w:r>
        <w:separator/>
      </w:r>
    </w:p>
  </w:endnote>
  <w:endnote w:type="continuationSeparator" w:id="0">
    <w:p w14:paraId="2526D1C5" w14:textId="77777777" w:rsidR="00276F96" w:rsidRDefault="00276F96"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Yu Gothic"/>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E9D5" w14:textId="77777777" w:rsidR="00313FAA" w:rsidRDefault="00313FAA"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13FAA" w:rsidRDefault="00313FAA"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98E7" w14:textId="77777777" w:rsidR="00313FAA" w:rsidRPr="00B93CA3" w:rsidRDefault="00313FAA"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EB489A">
      <w:rPr>
        <w:rStyle w:val="PageNumber"/>
        <w:noProof/>
        <w:color w:val="000000" w:themeColor="text1"/>
        <w:sz w:val="20"/>
        <w:szCs w:val="20"/>
      </w:rPr>
      <w:t>17</w:t>
    </w:r>
    <w:r w:rsidRPr="00B93CA3">
      <w:rPr>
        <w:rStyle w:val="PageNumber"/>
        <w:color w:val="000000" w:themeColor="text1"/>
        <w:sz w:val="20"/>
        <w:szCs w:val="20"/>
      </w:rPr>
      <w:fldChar w:fldCharType="end"/>
    </w:r>
  </w:p>
  <w:p w14:paraId="1692CCFB" w14:textId="77777777" w:rsidR="00313FAA" w:rsidRDefault="00313FAA"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77D6" w14:textId="77777777" w:rsidR="00276F96" w:rsidRDefault="00276F96" w:rsidP="00E30C0E">
      <w:r>
        <w:separator/>
      </w:r>
    </w:p>
  </w:footnote>
  <w:footnote w:type="continuationSeparator" w:id="0">
    <w:p w14:paraId="33BF2BAC" w14:textId="77777777" w:rsidR="00276F96" w:rsidRDefault="00276F96"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E064A"/>
    <w:multiLevelType w:val="hybridMultilevel"/>
    <w:tmpl w:val="0BAC0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644C"/>
    <w:multiLevelType w:val="hybridMultilevel"/>
    <w:tmpl w:val="369C76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31DB"/>
    <w:multiLevelType w:val="hybridMultilevel"/>
    <w:tmpl w:val="4C1C1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F64C0"/>
    <w:multiLevelType w:val="hybridMultilevel"/>
    <w:tmpl w:val="1E5E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A1451"/>
    <w:multiLevelType w:val="hybridMultilevel"/>
    <w:tmpl w:val="560A20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15:restartNumberingAfterBreak="0">
    <w:nsid w:val="2C94689E"/>
    <w:multiLevelType w:val="hybridMultilevel"/>
    <w:tmpl w:val="777EBFA2"/>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1" w15:restartNumberingAfterBreak="0">
    <w:nsid w:val="32DB3BE9"/>
    <w:multiLevelType w:val="hybridMultilevel"/>
    <w:tmpl w:val="323C93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205D2B"/>
    <w:multiLevelType w:val="hybridMultilevel"/>
    <w:tmpl w:val="2C58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82FE0"/>
    <w:multiLevelType w:val="hybridMultilevel"/>
    <w:tmpl w:val="13E8FFFC"/>
    <w:lvl w:ilvl="0" w:tplc="EA9AD1EE">
      <w:start w:val="8"/>
      <w:numFmt w:val="bullet"/>
      <w:lvlText w:val="-"/>
      <w:lvlJc w:val="left"/>
      <w:pPr>
        <w:ind w:left="888" w:hanging="360"/>
      </w:pPr>
      <w:rPr>
        <w:rFonts w:ascii="Arial" w:eastAsia="SimSun" w:hAnsi="Arial" w:cs="Aria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4"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AC65549"/>
    <w:multiLevelType w:val="hybridMultilevel"/>
    <w:tmpl w:val="7C9AC35E"/>
    <w:lvl w:ilvl="0" w:tplc="99389E82">
      <w:start w:val="29"/>
      <w:numFmt w:val="bullet"/>
      <w:lvlText w:val="-"/>
      <w:lvlJc w:val="left"/>
      <w:pPr>
        <w:ind w:left="720" w:hanging="360"/>
      </w:pPr>
      <w:rPr>
        <w:rFonts w:ascii="Arial" w:eastAsia="SimSu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D1B10"/>
    <w:multiLevelType w:val="hybridMultilevel"/>
    <w:tmpl w:val="F4723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B6C56"/>
    <w:multiLevelType w:val="hybridMultilevel"/>
    <w:tmpl w:val="E9EA7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563F"/>
    <w:multiLevelType w:val="hybridMultilevel"/>
    <w:tmpl w:val="B7DCF400"/>
    <w:lvl w:ilvl="0" w:tplc="74123766">
      <w:start w:val="8"/>
      <w:numFmt w:val="bullet"/>
      <w:lvlText w:val="-"/>
      <w:lvlJc w:val="left"/>
      <w:pPr>
        <w:ind w:left="756" w:hanging="360"/>
      </w:pPr>
      <w:rPr>
        <w:rFonts w:ascii="Arial" w:eastAsia="SimSun" w:hAnsi="Arial" w:cs="Aria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0"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D70DC2"/>
    <w:multiLevelType w:val="hybridMultilevel"/>
    <w:tmpl w:val="458A4D0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66D1C"/>
    <w:multiLevelType w:val="hybridMultilevel"/>
    <w:tmpl w:val="3C96987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24" w15:restartNumberingAfterBreak="0">
    <w:nsid w:val="61054F20"/>
    <w:multiLevelType w:val="hybridMultilevel"/>
    <w:tmpl w:val="746E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C6F12"/>
    <w:multiLevelType w:val="hybridMultilevel"/>
    <w:tmpl w:val="8DD81FC4"/>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6" w15:restartNumberingAfterBreak="0">
    <w:nsid w:val="6777052E"/>
    <w:multiLevelType w:val="hybridMultilevel"/>
    <w:tmpl w:val="9C80769A"/>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7" w15:restartNumberingAfterBreak="0">
    <w:nsid w:val="69A4093A"/>
    <w:multiLevelType w:val="hybridMultilevel"/>
    <w:tmpl w:val="2D461E66"/>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A591A6A"/>
    <w:multiLevelType w:val="hybridMultilevel"/>
    <w:tmpl w:val="84D8CF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C494BB5"/>
    <w:multiLevelType w:val="hybridMultilevel"/>
    <w:tmpl w:val="5D3C5366"/>
    <w:lvl w:ilvl="0" w:tplc="80001AC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0"/>
  </w:num>
  <w:num w:numId="4">
    <w:abstractNumId w:val="20"/>
  </w:num>
  <w:num w:numId="5">
    <w:abstractNumId w:val="8"/>
  </w:num>
  <w:num w:numId="6">
    <w:abstractNumId w:val="23"/>
  </w:num>
  <w:num w:numId="7">
    <w:abstractNumId w:val="14"/>
  </w:num>
  <w:num w:numId="8">
    <w:abstractNumId w:val="3"/>
  </w:num>
  <w:num w:numId="9">
    <w:abstractNumId w:val="6"/>
  </w:num>
  <w:num w:numId="10">
    <w:abstractNumId w:val="0"/>
  </w:num>
  <w:num w:numId="11">
    <w:abstractNumId w:val="29"/>
  </w:num>
  <w:num w:numId="12">
    <w:abstractNumId w:val="27"/>
  </w:num>
  <w:num w:numId="13">
    <w:abstractNumId w:val="13"/>
  </w:num>
  <w:num w:numId="14">
    <w:abstractNumId w:val="19"/>
  </w:num>
  <w:num w:numId="15">
    <w:abstractNumId w:val="1"/>
  </w:num>
  <w:num w:numId="16">
    <w:abstractNumId w:val="7"/>
  </w:num>
  <w:num w:numId="17">
    <w:abstractNumId w:val="16"/>
  </w:num>
  <w:num w:numId="18">
    <w:abstractNumId w:val="31"/>
  </w:num>
  <w:num w:numId="19">
    <w:abstractNumId w:val="21"/>
  </w:num>
  <w:num w:numId="20">
    <w:abstractNumId w:val="4"/>
  </w:num>
  <w:num w:numId="21">
    <w:abstractNumId w:val="12"/>
  </w:num>
  <w:num w:numId="22">
    <w:abstractNumId w:val="25"/>
  </w:num>
  <w:num w:numId="23">
    <w:abstractNumId w:val="9"/>
  </w:num>
  <w:num w:numId="24">
    <w:abstractNumId w:val="17"/>
  </w:num>
  <w:num w:numId="25">
    <w:abstractNumId w:val="24"/>
  </w:num>
  <w:num w:numId="26">
    <w:abstractNumId w:val="18"/>
  </w:num>
  <w:num w:numId="27">
    <w:abstractNumId w:val="5"/>
  </w:num>
  <w:num w:numId="28">
    <w:abstractNumId w:val="28"/>
  </w:num>
  <w:num w:numId="29">
    <w:abstractNumId w:val="11"/>
  </w:num>
  <w:num w:numId="30">
    <w:abstractNumId w:val="22"/>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07423"/>
    <w:rsid w:val="00016A11"/>
    <w:rsid w:val="00017689"/>
    <w:rsid w:val="000235A2"/>
    <w:rsid w:val="000252D1"/>
    <w:rsid w:val="000423E3"/>
    <w:rsid w:val="00042AD7"/>
    <w:rsid w:val="0005124E"/>
    <w:rsid w:val="00054061"/>
    <w:rsid w:val="00054FCF"/>
    <w:rsid w:val="000570D2"/>
    <w:rsid w:val="00060480"/>
    <w:rsid w:val="00063AAC"/>
    <w:rsid w:val="000715DE"/>
    <w:rsid w:val="00072068"/>
    <w:rsid w:val="00074B96"/>
    <w:rsid w:val="00077853"/>
    <w:rsid w:val="00077C92"/>
    <w:rsid w:val="00080841"/>
    <w:rsid w:val="000815AD"/>
    <w:rsid w:val="00094A33"/>
    <w:rsid w:val="000A0C04"/>
    <w:rsid w:val="000A16B4"/>
    <w:rsid w:val="000A20DF"/>
    <w:rsid w:val="000A269B"/>
    <w:rsid w:val="000A3F7D"/>
    <w:rsid w:val="000B530C"/>
    <w:rsid w:val="000B7AC8"/>
    <w:rsid w:val="000C3506"/>
    <w:rsid w:val="000C38E6"/>
    <w:rsid w:val="000C3DAE"/>
    <w:rsid w:val="000C4E0F"/>
    <w:rsid w:val="000C624D"/>
    <w:rsid w:val="000D2DEA"/>
    <w:rsid w:val="000D3F3E"/>
    <w:rsid w:val="000D71BA"/>
    <w:rsid w:val="000E07CD"/>
    <w:rsid w:val="000E2ACD"/>
    <w:rsid w:val="000E62D6"/>
    <w:rsid w:val="000E71D6"/>
    <w:rsid w:val="000F179E"/>
    <w:rsid w:val="000F1AE3"/>
    <w:rsid w:val="000F1CDF"/>
    <w:rsid w:val="000F431F"/>
    <w:rsid w:val="000F4E29"/>
    <w:rsid w:val="00104F38"/>
    <w:rsid w:val="00112078"/>
    <w:rsid w:val="00112604"/>
    <w:rsid w:val="0011768C"/>
    <w:rsid w:val="00125762"/>
    <w:rsid w:val="001257E6"/>
    <w:rsid w:val="001354E4"/>
    <w:rsid w:val="00136E37"/>
    <w:rsid w:val="0013749D"/>
    <w:rsid w:val="00137B52"/>
    <w:rsid w:val="00142016"/>
    <w:rsid w:val="00155886"/>
    <w:rsid w:val="00157147"/>
    <w:rsid w:val="001624F6"/>
    <w:rsid w:val="0016487A"/>
    <w:rsid w:val="001667E1"/>
    <w:rsid w:val="00171B7A"/>
    <w:rsid w:val="001778F0"/>
    <w:rsid w:val="00181D66"/>
    <w:rsid w:val="00183C4B"/>
    <w:rsid w:val="001840D2"/>
    <w:rsid w:val="00184A7D"/>
    <w:rsid w:val="0018535B"/>
    <w:rsid w:val="0018650B"/>
    <w:rsid w:val="00186F98"/>
    <w:rsid w:val="00190737"/>
    <w:rsid w:val="00192903"/>
    <w:rsid w:val="00192C52"/>
    <w:rsid w:val="00195A82"/>
    <w:rsid w:val="001A0DA4"/>
    <w:rsid w:val="001A23A7"/>
    <w:rsid w:val="001A5870"/>
    <w:rsid w:val="001A5E3B"/>
    <w:rsid w:val="001B052C"/>
    <w:rsid w:val="001B63A4"/>
    <w:rsid w:val="001C2DCD"/>
    <w:rsid w:val="001C5ECB"/>
    <w:rsid w:val="001C71EE"/>
    <w:rsid w:val="001D0520"/>
    <w:rsid w:val="001D4B02"/>
    <w:rsid w:val="001D59C5"/>
    <w:rsid w:val="001E068D"/>
    <w:rsid w:val="001E28B6"/>
    <w:rsid w:val="001E2B5C"/>
    <w:rsid w:val="001E31BD"/>
    <w:rsid w:val="001E3493"/>
    <w:rsid w:val="001E7240"/>
    <w:rsid w:val="001E7942"/>
    <w:rsid w:val="001F1BED"/>
    <w:rsid w:val="001F53D5"/>
    <w:rsid w:val="001F5B04"/>
    <w:rsid w:val="00203332"/>
    <w:rsid w:val="00203F2C"/>
    <w:rsid w:val="00213696"/>
    <w:rsid w:val="002217BF"/>
    <w:rsid w:val="00221D65"/>
    <w:rsid w:val="00225FDA"/>
    <w:rsid w:val="00227414"/>
    <w:rsid w:val="00233253"/>
    <w:rsid w:val="002333BC"/>
    <w:rsid w:val="00235158"/>
    <w:rsid w:val="00244F9E"/>
    <w:rsid w:val="0025135F"/>
    <w:rsid w:val="00251DC7"/>
    <w:rsid w:val="00251F17"/>
    <w:rsid w:val="002538BC"/>
    <w:rsid w:val="00262108"/>
    <w:rsid w:val="00264448"/>
    <w:rsid w:val="00272960"/>
    <w:rsid w:val="00276F96"/>
    <w:rsid w:val="00277BDE"/>
    <w:rsid w:val="00280F1B"/>
    <w:rsid w:val="002873E1"/>
    <w:rsid w:val="00290A5B"/>
    <w:rsid w:val="002A0142"/>
    <w:rsid w:val="002A109E"/>
    <w:rsid w:val="002A38F7"/>
    <w:rsid w:val="002A4521"/>
    <w:rsid w:val="002A6C9A"/>
    <w:rsid w:val="002B1F63"/>
    <w:rsid w:val="002B4B51"/>
    <w:rsid w:val="002B55E0"/>
    <w:rsid w:val="002B56C3"/>
    <w:rsid w:val="002C6CFD"/>
    <w:rsid w:val="002D6AF5"/>
    <w:rsid w:val="002E0051"/>
    <w:rsid w:val="002E7B20"/>
    <w:rsid w:val="002E7CA7"/>
    <w:rsid w:val="002F0221"/>
    <w:rsid w:val="002F51E7"/>
    <w:rsid w:val="002F6305"/>
    <w:rsid w:val="002F6754"/>
    <w:rsid w:val="0030586F"/>
    <w:rsid w:val="00305887"/>
    <w:rsid w:val="00307FC1"/>
    <w:rsid w:val="003116A2"/>
    <w:rsid w:val="0031324A"/>
    <w:rsid w:val="00313FAA"/>
    <w:rsid w:val="003155BD"/>
    <w:rsid w:val="003162CC"/>
    <w:rsid w:val="00324079"/>
    <w:rsid w:val="003250A8"/>
    <w:rsid w:val="0033254D"/>
    <w:rsid w:val="00333CA1"/>
    <w:rsid w:val="00340B0A"/>
    <w:rsid w:val="00343152"/>
    <w:rsid w:val="00346CD8"/>
    <w:rsid w:val="0034783B"/>
    <w:rsid w:val="00353332"/>
    <w:rsid w:val="0035345A"/>
    <w:rsid w:val="003613D1"/>
    <w:rsid w:val="00366F78"/>
    <w:rsid w:val="0036758E"/>
    <w:rsid w:val="00370A68"/>
    <w:rsid w:val="00373E70"/>
    <w:rsid w:val="0037492D"/>
    <w:rsid w:val="00374F5C"/>
    <w:rsid w:val="00376C7E"/>
    <w:rsid w:val="0038380C"/>
    <w:rsid w:val="00387EED"/>
    <w:rsid w:val="003904C6"/>
    <w:rsid w:val="003A0295"/>
    <w:rsid w:val="003A0E2A"/>
    <w:rsid w:val="003A63BE"/>
    <w:rsid w:val="003A6EAD"/>
    <w:rsid w:val="003B0B56"/>
    <w:rsid w:val="003B13B7"/>
    <w:rsid w:val="003C0FCC"/>
    <w:rsid w:val="003C5250"/>
    <w:rsid w:val="003C7984"/>
    <w:rsid w:val="003D16B2"/>
    <w:rsid w:val="003D3DBD"/>
    <w:rsid w:val="003D4468"/>
    <w:rsid w:val="003D4D8C"/>
    <w:rsid w:val="003E4469"/>
    <w:rsid w:val="003E4AAB"/>
    <w:rsid w:val="003E65F6"/>
    <w:rsid w:val="003F0F98"/>
    <w:rsid w:val="003F6570"/>
    <w:rsid w:val="00402E05"/>
    <w:rsid w:val="00417C0D"/>
    <w:rsid w:val="00422A6B"/>
    <w:rsid w:val="00425C2B"/>
    <w:rsid w:val="00426C8A"/>
    <w:rsid w:val="00430F49"/>
    <w:rsid w:val="00442485"/>
    <w:rsid w:val="00451D70"/>
    <w:rsid w:val="004550EA"/>
    <w:rsid w:val="00455686"/>
    <w:rsid w:val="004616AF"/>
    <w:rsid w:val="00463DF1"/>
    <w:rsid w:val="004679C4"/>
    <w:rsid w:val="00476684"/>
    <w:rsid w:val="004770AF"/>
    <w:rsid w:val="004828AB"/>
    <w:rsid w:val="004846CE"/>
    <w:rsid w:val="00484788"/>
    <w:rsid w:val="00492DED"/>
    <w:rsid w:val="00493BD4"/>
    <w:rsid w:val="00494346"/>
    <w:rsid w:val="00494530"/>
    <w:rsid w:val="004955BC"/>
    <w:rsid w:val="00496B75"/>
    <w:rsid w:val="004A5BD2"/>
    <w:rsid w:val="004B05DD"/>
    <w:rsid w:val="004B09B9"/>
    <w:rsid w:val="004B40A9"/>
    <w:rsid w:val="004C0179"/>
    <w:rsid w:val="004C2DD8"/>
    <w:rsid w:val="004C646B"/>
    <w:rsid w:val="004D0627"/>
    <w:rsid w:val="004D798E"/>
    <w:rsid w:val="004E2A2D"/>
    <w:rsid w:val="004E5F6C"/>
    <w:rsid w:val="004F3F03"/>
    <w:rsid w:val="00500C5A"/>
    <w:rsid w:val="005073BD"/>
    <w:rsid w:val="005122DC"/>
    <w:rsid w:val="00514A67"/>
    <w:rsid w:val="005157B1"/>
    <w:rsid w:val="00515D30"/>
    <w:rsid w:val="00516FCA"/>
    <w:rsid w:val="00531D84"/>
    <w:rsid w:val="00547102"/>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D6A5F"/>
    <w:rsid w:val="005E3686"/>
    <w:rsid w:val="005F5519"/>
    <w:rsid w:val="005F6E0E"/>
    <w:rsid w:val="005F6F12"/>
    <w:rsid w:val="006000C6"/>
    <w:rsid w:val="00602F23"/>
    <w:rsid w:val="00610EDC"/>
    <w:rsid w:val="006147D0"/>
    <w:rsid w:val="0061541D"/>
    <w:rsid w:val="006157E0"/>
    <w:rsid w:val="00620263"/>
    <w:rsid w:val="0062324B"/>
    <w:rsid w:val="00630B63"/>
    <w:rsid w:val="00632B7F"/>
    <w:rsid w:val="006366E7"/>
    <w:rsid w:val="00641313"/>
    <w:rsid w:val="0064158F"/>
    <w:rsid w:val="0064217E"/>
    <w:rsid w:val="00644124"/>
    <w:rsid w:val="006458B7"/>
    <w:rsid w:val="00646864"/>
    <w:rsid w:val="00647A5A"/>
    <w:rsid w:val="0065782E"/>
    <w:rsid w:val="006605AE"/>
    <w:rsid w:val="00660A70"/>
    <w:rsid w:val="00660F6D"/>
    <w:rsid w:val="00667239"/>
    <w:rsid w:val="00667C95"/>
    <w:rsid w:val="00673891"/>
    <w:rsid w:val="00674C63"/>
    <w:rsid w:val="00676B17"/>
    <w:rsid w:val="00676EEB"/>
    <w:rsid w:val="00677640"/>
    <w:rsid w:val="00687020"/>
    <w:rsid w:val="0068719C"/>
    <w:rsid w:val="00695901"/>
    <w:rsid w:val="00697975"/>
    <w:rsid w:val="006A4A03"/>
    <w:rsid w:val="006A5847"/>
    <w:rsid w:val="006B3D01"/>
    <w:rsid w:val="006B556C"/>
    <w:rsid w:val="006C0533"/>
    <w:rsid w:val="006C2E12"/>
    <w:rsid w:val="006C4692"/>
    <w:rsid w:val="006C49B9"/>
    <w:rsid w:val="006D287B"/>
    <w:rsid w:val="006D2E57"/>
    <w:rsid w:val="006D3AA3"/>
    <w:rsid w:val="006D42C2"/>
    <w:rsid w:val="006D4B5A"/>
    <w:rsid w:val="006E28A4"/>
    <w:rsid w:val="006F55D6"/>
    <w:rsid w:val="00701C47"/>
    <w:rsid w:val="0070270F"/>
    <w:rsid w:val="007071A5"/>
    <w:rsid w:val="007133AF"/>
    <w:rsid w:val="0071490E"/>
    <w:rsid w:val="00714AE9"/>
    <w:rsid w:val="00715ACB"/>
    <w:rsid w:val="0071642B"/>
    <w:rsid w:val="00717892"/>
    <w:rsid w:val="00721055"/>
    <w:rsid w:val="007223DE"/>
    <w:rsid w:val="00722968"/>
    <w:rsid w:val="00723051"/>
    <w:rsid w:val="00723C7C"/>
    <w:rsid w:val="0072468A"/>
    <w:rsid w:val="0073419A"/>
    <w:rsid w:val="00742385"/>
    <w:rsid w:val="0074695A"/>
    <w:rsid w:val="007477C0"/>
    <w:rsid w:val="00747BA1"/>
    <w:rsid w:val="00747F71"/>
    <w:rsid w:val="00756CC3"/>
    <w:rsid w:val="007618DD"/>
    <w:rsid w:val="00762636"/>
    <w:rsid w:val="00763A0D"/>
    <w:rsid w:val="00766EC1"/>
    <w:rsid w:val="0077286E"/>
    <w:rsid w:val="007738D5"/>
    <w:rsid w:val="00774506"/>
    <w:rsid w:val="00775C5D"/>
    <w:rsid w:val="00777245"/>
    <w:rsid w:val="00777791"/>
    <w:rsid w:val="00794B62"/>
    <w:rsid w:val="00796109"/>
    <w:rsid w:val="007A16D0"/>
    <w:rsid w:val="007B15B1"/>
    <w:rsid w:val="007B79D5"/>
    <w:rsid w:val="007C7CCD"/>
    <w:rsid w:val="007D3150"/>
    <w:rsid w:val="007D4145"/>
    <w:rsid w:val="007E1B53"/>
    <w:rsid w:val="007E3701"/>
    <w:rsid w:val="00800F6F"/>
    <w:rsid w:val="00810310"/>
    <w:rsid w:val="00810FF8"/>
    <w:rsid w:val="00812363"/>
    <w:rsid w:val="00813E7F"/>
    <w:rsid w:val="00815815"/>
    <w:rsid w:val="00820BCF"/>
    <w:rsid w:val="00827732"/>
    <w:rsid w:val="00830713"/>
    <w:rsid w:val="00834793"/>
    <w:rsid w:val="00843C25"/>
    <w:rsid w:val="00844ADE"/>
    <w:rsid w:val="008501CA"/>
    <w:rsid w:val="00851EB2"/>
    <w:rsid w:val="00852148"/>
    <w:rsid w:val="008523D0"/>
    <w:rsid w:val="0086320C"/>
    <w:rsid w:val="00863E48"/>
    <w:rsid w:val="00865CA9"/>
    <w:rsid w:val="008670CE"/>
    <w:rsid w:val="00867791"/>
    <w:rsid w:val="00870DCE"/>
    <w:rsid w:val="008716A0"/>
    <w:rsid w:val="00884ADE"/>
    <w:rsid w:val="00895182"/>
    <w:rsid w:val="00897177"/>
    <w:rsid w:val="008C63EC"/>
    <w:rsid w:val="008D0FAB"/>
    <w:rsid w:val="008D19EC"/>
    <w:rsid w:val="008D1F4A"/>
    <w:rsid w:val="008D2D25"/>
    <w:rsid w:val="008E0186"/>
    <w:rsid w:val="008E4905"/>
    <w:rsid w:val="008E495C"/>
    <w:rsid w:val="008E5BB6"/>
    <w:rsid w:val="008E7BB3"/>
    <w:rsid w:val="008E7EC7"/>
    <w:rsid w:val="008F0459"/>
    <w:rsid w:val="008F37D4"/>
    <w:rsid w:val="008F477A"/>
    <w:rsid w:val="008F5A4A"/>
    <w:rsid w:val="008F5E3A"/>
    <w:rsid w:val="00900235"/>
    <w:rsid w:val="009008F3"/>
    <w:rsid w:val="00906028"/>
    <w:rsid w:val="009116AB"/>
    <w:rsid w:val="0091176C"/>
    <w:rsid w:val="0092056D"/>
    <w:rsid w:val="00921FAE"/>
    <w:rsid w:val="00924011"/>
    <w:rsid w:val="00924DF3"/>
    <w:rsid w:val="00924E7F"/>
    <w:rsid w:val="009255B0"/>
    <w:rsid w:val="00932075"/>
    <w:rsid w:val="00933F5F"/>
    <w:rsid w:val="009363FF"/>
    <w:rsid w:val="009407E4"/>
    <w:rsid w:val="00942F84"/>
    <w:rsid w:val="00946EBD"/>
    <w:rsid w:val="00951E05"/>
    <w:rsid w:val="009523A6"/>
    <w:rsid w:val="009575AE"/>
    <w:rsid w:val="00964BE7"/>
    <w:rsid w:val="00977A1B"/>
    <w:rsid w:val="009816EF"/>
    <w:rsid w:val="00987EFF"/>
    <w:rsid w:val="00990FFF"/>
    <w:rsid w:val="009941BB"/>
    <w:rsid w:val="00994B1A"/>
    <w:rsid w:val="009960BB"/>
    <w:rsid w:val="00996EFC"/>
    <w:rsid w:val="009A040B"/>
    <w:rsid w:val="009A2E15"/>
    <w:rsid w:val="009A3BE4"/>
    <w:rsid w:val="009A6DFA"/>
    <w:rsid w:val="009B4CA4"/>
    <w:rsid w:val="009B7380"/>
    <w:rsid w:val="009C031E"/>
    <w:rsid w:val="009C6954"/>
    <w:rsid w:val="009E5F55"/>
    <w:rsid w:val="00A0283F"/>
    <w:rsid w:val="00A040D0"/>
    <w:rsid w:val="00A04139"/>
    <w:rsid w:val="00A12321"/>
    <w:rsid w:val="00A12E51"/>
    <w:rsid w:val="00A1778C"/>
    <w:rsid w:val="00A22018"/>
    <w:rsid w:val="00A26187"/>
    <w:rsid w:val="00A35138"/>
    <w:rsid w:val="00A37D4D"/>
    <w:rsid w:val="00A460C2"/>
    <w:rsid w:val="00A50CAC"/>
    <w:rsid w:val="00A526A2"/>
    <w:rsid w:val="00A528A1"/>
    <w:rsid w:val="00A528A7"/>
    <w:rsid w:val="00A536AC"/>
    <w:rsid w:val="00A55CC9"/>
    <w:rsid w:val="00A62F2D"/>
    <w:rsid w:val="00A641FC"/>
    <w:rsid w:val="00A80BAD"/>
    <w:rsid w:val="00A827F4"/>
    <w:rsid w:val="00A86B3E"/>
    <w:rsid w:val="00A92031"/>
    <w:rsid w:val="00A95D2B"/>
    <w:rsid w:val="00AA1B1B"/>
    <w:rsid w:val="00AA61BC"/>
    <w:rsid w:val="00AA7FC4"/>
    <w:rsid w:val="00AB0927"/>
    <w:rsid w:val="00AB7E75"/>
    <w:rsid w:val="00AC0514"/>
    <w:rsid w:val="00AC3AE0"/>
    <w:rsid w:val="00AC5EE7"/>
    <w:rsid w:val="00AC73F1"/>
    <w:rsid w:val="00AD2608"/>
    <w:rsid w:val="00AD2B2A"/>
    <w:rsid w:val="00AD2E13"/>
    <w:rsid w:val="00AE5374"/>
    <w:rsid w:val="00AF163E"/>
    <w:rsid w:val="00B049A2"/>
    <w:rsid w:val="00B06145"/>
    <w:rsid w:val="00B1175D"/>
    <w:rsid w:val="00B15C01"/>
    <w:rsid w:val="00B17EA4"/>
    <w:rsid w:val="00B209CC"/>
    <w:rsid w:val="00B2179B"/>
    <w:rsid w:val="00B2416D"/>
    <w:rsid w:val="00B25716"/>
    <w:rsid w:val="00B258E6"/>
    <w:rsid w:val="00B31A18"/>
    <w:rsid w:val="00B33148"/>
    <w:rsid w:val="00B34229"/>
    <w:rsid w:val="00B34954"/>
    <w:rsid w:val="00B372A1"/>
    <w:rsid w:val="00B4361A"/>
    <w:rsid w:val="00B44349"/>
    <w:rsid w:val="00B53375"/>
    <w:rsid w:val="00B67A1A"/>
    <w:rsid w:val="00B73C45"/>
    <w:rsid w:val="00B8098B"/>
    <w:rsid w:val="00B82163"/>
    <w:rsid w:val="00B912B0"/>
    <w:rsid w:val="00B93A6C"/>
    <w:rsid w:val="00B93CA3"/>
    <w:rsid w:val="00B97F8E"/>
    <w:rsid w:val="00BA20A5"/>
    <w:rsid w:val="00BA4B2B"/>
    <w:rsid w:val="00BA4B80"/>
    <w:rsid w:val="00BA55A7"/>
    <w:rsid w:val="00BB098F"/>
    <w:rsid w:val="00BB2918"/>
    <w:rsid w:val="00BB2EA0"/>
    <w:rsid w:val="00BB41DF"/>
    <w:rsid w:val="00BC0BCE"/>
    <w:rsid w:val="00BC4A0C"/>
    <w:rsid w:val="00BD1C99"/>
    <w:rsid w:val="00BD1F5F"/>
    <w:rsid w:val="00BD2B4C"/>
    <w:rsid w:val="00BD5F57"/>
    <w:rsid w:val="00BD61E7"/>
    <w:rsid w:val="00BD7D12"/>
    <w:rsid w:val="00BE01AC"/>
    <w:rsid w:val="00BE1187"/>
    <w:rsid w:val="00BE2244"/>
    <w:rsid w:val="00BE411C"/>
    <w:rsid w:val="00BF65D4"/>
    <w:rsid w:val="00C0086D"/>
    <w:rsid w:val="00C02262"/>
    <w:rsid w:val="00C0566F"/>
    <w:rsid w:val="00C15FCF"/>
    <w:rsid w:val="00C2018B"/>
    <w:rsid w:val="00C20EBF"/>
    <w:rsid w:val="00C23D24"/>
    <w:rsid w:val="00C2736F"/>
    <w:rsid w:val="00C31092"/>
    <w:rsid w:val="00C37F63"/>
    <w:rsid w:val="00C43A2C"/>
    <w:rsid w:val="00C4692C"/>
    <w:rsid w:val="00C476FC"/>
    <w:rsid w:val="00C5370B"/>
    <w:rsid w:val="00C61E42"/>
    <w:rsid w:val="00C71073"/>
    <w:rsid w:val="00C723CA"/>
    <w:rsid w:val="00C801DC"/>
    <w:rsid w:val="00C8307E"/>
    <w:rsid w:val="00C83809"/>
    <w:rsid w:val="00C83EF4"/>
    <w:rsid w:val="00C86D8B"/>
    <w:rsid w:val="00C87747"/>
    <w:rsid w:val="00C91B44"/>
    <w:rsid w:val="00C92AC3"/>
    <w:rsid w:val="00C95A95"/>
    <w:rsid w:val="00C9629D"/>
    <w:rsid w:val="00C9641B"/>
    <w:rsid w:val="00C96961"/>
    <w:rsid w:val="00CA093B"/>
    <w:rsid w:val="00CA73D7"/>
    <w:rsid w:val="00CB3CB4"/>
    <w:rsid w:val="00CB5F42"/>
    <w:rsid w:val="00CC2334"/>
    <w:rsid w:val="00CD168F"/>
    <w:rsid w:val="00CD5B52"/>
    <w:rsid w:val="00CD742A"/>
    <w:rsid w:val="00CF3F05"/>
    <w:rsid w:val="00CF72D1"/>
    <w:rsid w:val="00D001AA"/>
    <w:rsid w:val="00D00EAF"/>
    <w:rsid w:val="00D01290"/>
    <w:rsid w:val="00D1038E"/>
    <w:rsid w:val="00D11638"/>
    <w:rsid w:val="00D119C7"/>
    <w:rsid w:val="00D12492"/>
    <w:rsid w:val="00D12EEE"/>
    <w:rsid w:val="00D142F9"/>
    <w:rsid w:val="00D1542B"/>
    <w:rsid w:val="00D15A22"/>
    <w:rsid w:val="00D15B79"/>
    <w:rsid w:val="00D21356"/>
    <w:rsid w:val="00D24CB7"/>
    <w:rsid w:val="00D26143"/>
    <w:rsid w:val="00D26742"/>
    <w:rsid w:val="00D30582"/>
    <w:rsid w:val="00D30A57"/>
    <w:rsid w:val="00D3346F"/>
    <w:rsid w:val="00D33E1A"/>
    <w:rsid w:val="00D34D79"/>
    <w:rsid w:val="00D415BA"/>
    <w:rsid w:val="00D424FD"/>
    <w:rsid w:val="00D43EA8"/>
    <w:rsid w:val="00D63D26"/>
    <w:rsid w:val="00D65631"/>
    <w:rsid w:val="00D65B17"/>
    <w:rsid w:val="00D65B2C"/>
    <w:rsid w:val="00D66606"/>
    <w:rsid w:val="00D66763"/>
    <w:rsid w:val="00D75D60"/>
    <w:rsid w:val="00D80C48"/>
    <w:rsid w:val="00D8353B"/>
    <w:rsid w:val="00D93DD5"/>
    <w:rsid w:val="00D94A7F"/>
    <w:rsid w:val="00DA1ECA"/>
    <w:rsid w:val="00DA451B"/>
    <w:rsid w:val="00DB62EA"/>
    <w:rsid w:val="00DB7EEC"/>
    <w:rsid w:val="00DC2664"/>
    <w:rsid w:val="00DC6556"/>
    <w:rsid w:val="00DD1601"/>
    <w:rsid w:val="00DE34B7"/>
    <w:rsid w:val="00DE4A44"/>
    <w:rsid w:val="00DF0523"/>
    <w:rsid w:val="00DF4E6A"/>
    <w:rsid w:val="00DF7BDC"/>
    <w:rsid w:val="00E013EB"/>
    <w:rsid w:val="00E11FA1"/>
    <w:rsid w:val="00E160CC"/>
    <w:rsid w:val="00E17075"/>
    <w:rsid w:val="00E30C0E"/>
    <w:rsid w:val="00E32735"/>
    <w:rsid w:val="00E33C8B"/>
    <w:rsid w:val="00E37FE7"/>
    <w:rsid w:val="00E44184"/>
    <w:rsid w:val="00E5413D"/>
    <w:rsid w:val="00E556CD"/>
    <w:rsid w:val="00E62CBC"/>
    <w:rsid w:val="00E630E2"/>
    <w:rsid w:val="00E80343"/>
    <w:rsid w:val="00E82129"/>
    <w:rsid w:val="00E84052"/>
    <w:rsid w:val="00E84BFF"/>
    <w:rsid w:val="00E8719E"/>
    <w:rsid w:val="00E92044"/>
    <w:rsid w:val="00E940F9"/>
    <w:rsid w:val="00EA1935"/>
    <w:rsid w:val="00EA4BF7"/>
    <w:rsid w:val="00EB36EC"/>
    <w:rsid w:val="00EB4480"/>
    <w:rsid w:val="00EB489A"/>
    <w:rsid w:val="00EB4A8B"/>
    <w:rsid w:val="00EB5902"/>
    <w:rsid w:val="00EB6D5B"/>
    <w:rsid w:val="00EC5F34"/>
    <w:rsid w:val="00EC74DF"/>
    <w:rsid w:val="00ED48BA"/>
    <w:rsid w:val="00EE39A6"/>
    <w:rsid w:val="00EE6477"/>
    <w:rsid w:val="00EE7DE2"/>
    <w:rsid w:val="00EF24E9"/>
    <w:rsid w:val="00EF477D"/>
    <w:rsid w:val="00EF72CD"/>
    <w:rsid w:val="00F0040C"/>
    <w:rsid w:val="00F01009"/>
    <w:rsid w:val="00F01A1C"/>
    <w:rsid w:val="00F06069"/>
    <w:rsid w:val="00F11C68"/>
    <w:rsid w:val="00F12FB9"/>
    <w:rsid w:val="00F22752"/>
    <w:rsid w:val="00F23413"/>
    <w:rsid w:val="00F248E9"/>
    <w:rsid w:val="00F250E1"/>
    <w:rsid w:val="00F27EF3"/>
    <w:rsid w:val="00F30077"/>
    <w:rsid w:val="00F31EC5"/>
    <w:rsid w:val="00F33371"/>
    <w:rsid w:val="00F402B5"/>
    <w:rsid w:val="00F4203B"/>
    <w:rsid w:val="00F5162C"/>
    <w:rsid w:val="00F51F47"/>
    <w:rsid w:val="00F62783"/>
    <w:rsid w:val="00F650B6"/>
    <w:rsid w:val="00F717EA"/>
    <w:rsid w:val="00F72E8C"/>
    <w:rsid w:val="00F7439F"/>
    <w:rsid w:val="00F76389"/>
    <w:rsid w:val="00F84840"/>
    <w:rsid w:val="00F856D3"/>
    <w:rsid w:val="00F951A1"/>
    <w:rsid w:val="00F9663E"/>
    <w:rsid w:val="00FA0DE8"/>
    <w:rsid w:val="00FA4ED3"/>
    <w:rsid w:val="00FA689C"/>
    <w:rsid w:val="00FC280C"/>
    <w:rsid w:val="00FC4195"/>
    <w:rsid w:val="00FD0815"/>
    <w:rsid w:val="00FD787D"/>
    <w:rsid w:val="00FE3A19"/>
    <w:rsid w:val="00FE3A3E"/>
    <w:rsid w:val="00FF092B"/>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Other">
    <w:name w:val="Other_"/>
    <w:basedOn w:val="DefaultParagraphFont"/>
    <w:link w:val="Other0"/>
    <w:rsid w:val="006147D0"/>
    <w:rPr>
      <w:rFonts w:ascii="Arial" w:eastAsia="Arial" w:hAnsi="Arial" w:cs="Arial"/>
      <w:shd w:val="clear" w:color="auto" w:fill="FFFFFF"/>
    </w:rPr>
  </w:style>
  <w:style w:type="paragraph" w:customStyle="1" w:styleId="Other0">
    <w:name w:val="Other"/>
    <w:basedOn w:val="Normal"/>
    <w:link w:val="Other"/>
    <w:rsid w:val="006147D0"/>
    <w:pPr>
      <w:widowControl w:val="0"/>
      <w:shd w:val="clear" w:color="auto" w:fill="FFFFFF"/>
      <w:jc w:val="left"/>
    </w:pPr>
    <w:rPr>
      <w:rFonts w:eastAsia="Arial" w:cs="Arial"/>
      <w:sz w:val="22"/>
    </w:rPr>
  </w:style>
  <w:style w:type="character" w:customStyle="1" w:styleId="NoSpacingChar">
    <w:name w:val="No Spacing Char"/>
    <w:link w:val="NoSpacing"/>
    <w:uiPriority w:val="1"/>
    <w:locked/>
    <w:rsid w:val="00942F84"/>
    <w:rPr>
      <w:rFonts w:ascii="Times New Roman" w:eastAsia="Times New Roman" w:hAnsi="Times New Roman" w:cs="Times New Roman"/>
      <w:sz w:val="20"/>
      <w:szCs w:val="20"/>
    </w:rPr>
  </w:style>
  <w:style w:type="paragraph" w:styleId="NoSpacing">
    <w:name w:val="No Spacing"/>
    <w:link w:val="NoSpacingChar"/>
    <w:uiPriority w:val="1"/>
    <w:qFormat/>
    <w:rsid w:val="00942F84"/>
    <w:pPr>
      <w:widowControl w:val="0"/>
      <w:adjustRightInd w:val="0"/>
      <w:spacing w:after="0" w:line="240" w:lineRule="auto"/>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6454">
      <w:bodyDiv w:val="1"/>
      <w:marLeft w:val="0"/>
      <w:marRight w:val="0"/>
      <w:marTop w:val="0"/>
      <w:marBottom w:val="0"/>
      <w:divBdr>
        <w:top w:val="none" w:sz="0" w:space="0" w:color="auto"/>
        <w:left w:val="none" w:sz="0" w:space="0" w:color="auto"/>
        <w:bottom w:val="none" w:sz="0" w:space="0" w:color="auto"/>
        <w:right w:val="none" w:sz="0" w:space="0" w:color="auto"/>
      </w:divBdr>
    </w:div>
    <w:div w:id="136580897">
      <w:bodyDiv w:val="1"/>
      <w:marLeft w:val="0"/>
      <w:marRight w:val="0"/>
      <w:marTop w:val="0"/>
      <w:marBottom w:val="0"/>
      <w:divBdr>
        <w:top w:val="none" w:sz="0" w:space="0" w:color="auto"/>
        <w:left w:val="none" w:sz="0" w:space="0" w:color="auto"/>
        <w:bottom w:val="none" w:sz="0" w:space="0" w:color="auto"/>
        <w:right w:val="none" w:sz="0" w:space="0" w:color="auto"/>
      </w:divBdr>
    </w:div>
    <w:div w:id="271521429">
      <w:bodyDiv w:val="1"/>
      <w:marLeft w:val="0"/>
      <w:marRight w:val="0"/>
      <w:marTop w:val="0"/>
      <w:marBottom w:val="0"/>
      <w:divBdr>
        <w:top w:val="none" w:sz="0" w:space="0" w:color="auto"/>
        <w:left w:val="none" w:sz="0" w:space="0" w:color="auto"/>
        <w:bottom w:val="none" w:sz="0" w:space="0" w:color="auto"/>
        <w:right w:val="none" w:sz="0" w:space="0" w:color="auto"/>
      </w:divBdr>
    </w:div>
    <w:div w:id="452016407">
      <w:bodyDiv w:val="1"/>
      <w:marLeft w:val="0"/>
      <w:marRight w:val="0"/>
      <w:marTop w:val="0"/>
      <w:marBottom w:val="0"/>
      <w:divBdr>
        <w:top w:val="none" w:sz="0" w:space="0" w:color="auto"/>
        <w:left w:val="none" w:sz="0" w:space="0" w:color="auto"/>
        <w:bottom w:val="none" w:sz="0" w:space="0" w:color="auto"/>
        <w:right w:val="none" w:sz="0" w:space="0" w:color="auto"/>
      </w:divBdr>
    </w:div>
    <w:div w:id="530611276">
      <w:bodyDiv w:val="1"/>
      <w:marLeft w:val="0"/>
      <w:marRight w:val="0"/>
      <w:marTop w:val="0"/>
      <w:marBottom w:val="0"/>
      <w:divBdr>
        <w:top w:val="none" w:sz="0" w:space="0" w:color="auto"/>
        <w:left w:val="none" w:sz="0" w:space="0" w:color="auto"/>
        <w:bottom w:val="none" w:sz="0" w:space="0" w:color="auto"/>
        <w:right w:val="none" w:sz="0" w:space="0" w:color="auto"/>
      </w:divBdr>
    </w:div>
    <w:div w:id="607466054">
      <w:bodyDiv w:val="1"/>
      <w:marLeft w:val="0"/>
      <w:marRight w:val="0"/>
      <w:marTop w:val="0"/>
      <w:marBottom w:val="0"/>
      <w:divBdr>
        <w:top w:val="none" w:sz="0" w:space="0" w:color="auto"/>
        <w:left w:val="none" w:sz="0" w:space="0" w:color="auto"/>
        <w:bottom w:val="none" w:sz="0" w:space="0" w:color="auto"/>
        <w:right w:val="none" w:sz="0" w:space="0" w:color="auto"/>
      </w:divBdr>
    </w:div>
    <w:div w:id="705831247">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951714571">
      <w:bodyDiv w:val="1"/>
      <w:marLeft w:val="0"/>
      <w:marRight w:val="0"/>
      <w:marTop w:val="0"/>
      <w:marBottom w:val="0"/>
      <w:divBdr>
        <w:top w:val="none" w:sz="0" w:space="0" w:color="auto"/>
        <w:left w:val="none" w:sz="0" w:space="0" w:color="auto"/>
        <w:bottom w:val="none" w:sz="0" w:space="0" w:color="auto"/>
        <w:right w:val="none" w:sz="0" w:space="0" w:color="auto"/>
      </w:divBdr>
    </w:div>
    <w:div w:id="1081102882">
      <w:bodyDiv w:val="1"/>
      <w:marLeft w:val="0"/>
      <w:marRight w:val="0"/>
      <w:marTop w:val="0"/>
      <w:marBottom w:val="0"/>
      <w:divBdr>
        <w:top w:val="none" w:sz="0" w:space="0" w:color="auto"/>
        <w:left w:val="none" w:sz="0" w:space="0" w:color="auto"/>
        <w:bottom w:val="none" w:sz="0" w:space="0" w:color="auto"/>
        <w:right w:val="none" w:sz="0" w:space="0" w:color="auto"/>
      </w:divBdr>
    </w:div>
    <w:div w:id="1191338178">
      <w:bodyDiv w:val="1"/>
      <w:marLeft w:val="0"/>
      <w:marRight w:val="0"/>
      <w:marTop w:val="0"/>
      <w:marBottom w:val="0"/>
      <w:divBdr>
        <w:top w:val="none" w:sz="0" w:space="0" w:color="auto"/>
        <w:left w:val="none" w:sz="0" w:space="0" w:color="auto"/>
        <w:bottom w:val="none" w:sz="0" w:space="0" w:color="auto"/>
        <w:right w:val="none" w:sz="0" w:space="0" w:color="auto"/>
      </w:divBdr>
    </w:div>
    <w:div w:id="1320766045">
      <w:bodyDiv w:val="1"/>
      <w:marLeft w:val="0"/>
      <w:marRight w:val="0"/>
      <w:marTop w:val="0"/>
      <w:marBottom w:val="0"/>
      <w:divBdr>
        <w:top w:val="none" w:sz="0" w:space="0" w:color="auto"/>
        <w:left w:val="none" w:sz="0" w:space="0" w:color="auto"/>
        <w:bottom w:val="none" w:sz="0" w:space="0" w:color="auto"/>
        <w:right w:val="none" w:sz="0" w:space="0" w:color="auto"/>
      </w:divBdr>
    </w:div>
    <w:div w:id="1347485880">
      <w:bodyDiv w:val="1"/>
      <w:marLeft w:val="0"/>
      <w:marRight w:val="0"/>
      <w:marTop w:val="0"/>
      <w:marBottom w:val="0"/>
      <w:divBdr>
        <w:top w:val="none" w:sz="0" w:space="0" w:color="auto"/>
        <w:left w:val="none" w:sz="0" w:space="0" w:color="auto"/>
        <w:bottom w:val="none" w:sz="0" w:space="0" w:color="auto"/>
        <w:right w:val="none" w:sz="0" w:space="0" w:color="auto"/>
      </w:divBdr>
    </w:div>
    <w:div w:id="1404765803">
      <w:bodyDiv w:val="1"/>
      <w:marLeft w:val="0"/>
      <w:marRight w:val="0"/>
      <w:marTop w:val="0"/>
      <w:marBottom w:val="0"/>
      <w:divBdr>
        <w:top w:val="none" w:sz="0" w:space="0" w:color="auto"/>
        <w:left w:val="none" w:sz="0" w:space="0" w:color="auto"/>
        <w:bottom w:val="none" w:sz="0" w:space="0" w:color="auto"/>
        <w:right w:val="none" w:sz="0" w:space="0" w:color="auto"/>
      </w:divBdr>
    </w:div>
    <w:div w:id="1429039385">
      <w:bodyDiv w:val="1"/>
      <w:marLeft w:val="0"/>
      <w:marRight w:val="0"/>
      <w:marTop w:val="0"/>
      <w:marBottom w:val="0"/>
      <w:divBdr>
        <w:top w:val="none" w:sz="0" w:space="0" w:color="auto"/>
        <w:left w:val="none" w:sz="0" w:space="0" w:color="auto"/>
        <w:bottom w:val="none" w:sz="0" w:space="0" w:color="auto"/>
        <w:right w:val="none" w:sz="0" w:space="0" w:color="auto"/>
      </w:divBdr>
    </w:div>
    <w:div w:id="1721321619">
      <w:bodyDiv w:val="1"/>
      <w:marLeft w:val="0"/>
      <w:marRight w:val="0"/>
      <w:marTop w:val="0"/>
      <w:marBottom w:val="0"/>
      <w:divBdr>
        <w:top w:val="none" w:sz="0" w:space="0" w:color="auto"/>
        <w:left w:val="none" w:sz="0" w:space="0" w:color="auto"/>
        <w:bottom w:val="none" w:sz="0" w:space="0" w:color="auto"/>
        <w:right w:val="none" w:sz="0" w:space="0" w:color="auto"/>
      </w:divBdr>
    </w:div>
    <w:div w:id="1812670506">
      <w:bodyDiv w:val="1"/>
      <w:marLeft w:val="0"/>
      <w:marRight w:val="0"/>
      <w:marTop w:val="0"/>
      <w:marBottom w:val="0"/>
      <w:divBdr>
        <w:top w:val="none" w:sz="0" w:space="0" w:color="auto"/>
        <w:left w:val="none" w:sz="0" w:space="0" w:color="auto"/>
        <w:bottom w:val="none" w:sz="0" w:space="0" w:color="auto"/>
        <w:right w:val="none" w:sz="0" w:space="0" w:color="auto"/>
      </w:divBdr>
    </w:div>
    <w:div w:id="1846245017">
      <w:bodyDiv w:val="1"/>
      <w:marLeft w:val="0"/>
      <w:marRight w:val="0"/>
      <w:marTop w:val="0"/>
      <w:marBottom w:val="0"/>
      <w:divBdr>
        <w:top w:val="none" w:sz="0" w:space="0" w:color="auto"/>
        <w:left w:val="none" w:sz="0" w:space="0" w:color="auto"/>
        <w:bottom w:val="none" w:sz="0" w:space="0" w:color="auto"/>
        <w:right w:val="none" w:sz="0" w:space="0" w:color="auto"/>
      </w:divBdr>
      <w:divsChild>
        <w:div w:id="1388072502">
          <w:marLeft w:val="0"/>
          <w:marRight w:val="0"/>
          <w:marTop w:val="0"/>
          <w:marBottom w:val="0"/>
          <w:divBdr>
            <w:top w:val="none" w:sz="0" w:space="0" w:color="auto"/>
            <w:left w:val="none" w:sz="0" w:space="0" w:color="auto"/>
            <w:bottom w:val="none" w:sz="0" w:space="0" w:color="auto"/>
            <w:right w:val="none" w:sz="0" w:space="0" w:color="auto"/>
          </w:divBdr>
        </w:div>
        <w:div w:id="436756610">
          <w:marLeft w:val="0"/>
          <w:marRight w:val="0"/>
          <w:marTop w:val="0"/>
          <w:marBottom w:val="0"/>
          <w:divBdr>
            <w:top w:val="none" w:sz="0" w:space="0" w:color="auto"/>
            <w:left w:val="none" w:sz="0" w:space="0" w:color="auto"/>
            <w:bottom w:val="none" w:sz="0" w:space="0" w:color="auto"/>
            <w:right w:val="none" w:sz="0" w:space="0" w:color="auto"/>
          </w:divBdr>
        </w:div>
        <w:div w:id="142044764">
          <w:marLeft w:val="0"/>
          <w:marRight w:val="0"/>
          <w:marTop w:val="0"/>
          <w:marBottom w:val="0"/>
          <w:divBdr>
            <w:top w:val="none" w:sz="0" w:space="0" w:color="auto"/>
            <w:left w:val="none" w:sz="0" w:space="0" w:color="auto"/>
            <w:bottom w:val="none" w:sz="0" w:space="0" w:color="auto"/>
            <w:right w:val="none" w:sz="0" w:space="0" w:color="auto"/>
          </w:divBdr>
        </w:div>
      </w:divsChild>
    </w:div>
    <w:div w:id="19721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info.mn/law/details/13502?lawid=13502" TargetMode="External"/><Relationship Id="rId13" Type="http://schemas.openxmlformats.org/officeDocument/2006/relationships/hyperlink" Target="https://www.legalinfo.mn/law/details/14993?lawid=1499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liament.m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csp.gov.mn/c/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info.mn" TargetMode="External"/><Relationship Id="rId5" Type="http://schemas.openxmlformats.org/officeDocument/2006/relationships/webSettings" Target="webSettings.xml"/><Relationship Id="rId15" Type="http://schemas.openxmlformats.org/officeDocument/2006/relationships/hyperlink" Target="https://www.legalinfo.mn/law/details/12334?lawid=12334" TargetMode="External"/><Relationship Id="rId10" Type="http://schemas.openxmlformats.org/officeDocument/2006/relationships/hyperlink" Target="http://www.legalinfo.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alinfo.mn/law/details/12334?lawid=12334" TargetMode="External"/><Relationship Id="rId14" Type="http://schemas.openxmlformats.org/officeDocument/2006/relationships/hyperlink" Target="https://www.legalinfo.mn/law/details/13502?lawid=1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75BB-5509-2E47-95EC-043D9C9B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5911</Words>
  <Characters>33693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5</cp:revision>
  <cp:lastPrinted>2021-03-31T06:12:00Z</cp:lastPrinted>
  <dcterms:created xsi:type="dcterms:W3CDTF">2021-04-12T01:16:00Z</dcterms:created>
  <dcterms:modified xsi:type="dcterms:W3CDTF">2021-04-12T01:31:00Z</dcterms:modified>
</cp:coreProperties>
</file>