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13565A"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37C644CE"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30761A">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C3BC6">
        <w:rPr>
          <w:rFonts w:ascii="Arial" w:hAnsi="Arial" w:cs="Arial"/>
          <w:color w:val="3366FF"/>
          <w:sz w:val="20"/>
          <w:szCs w:val="20"/>
          <w:u w:val="single"/>
          <w:lang w:val="mn-MN"/>
        </w:rPr>
        <w:t>1</w:t>
      </w:r>
      <w:r w:rsidR="0030761A">
        <w:rPr>
          <w:rFonts w:ascii="Arial" w:hAnsi="Arial" w:cs="Arial"/>
          <w:color w:val="3366FF"/>
          <w:sz w:val="20"/>
          <w:szCs w:val="20"/>
          <w:u w:val="single"/>
        </w:rPr>
        <w:t>2</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9C3BC6">
        <w:rPr>
          <w:rFonts w:ascii="Arial" w:hAnsi="Arial" w:cs="Arial"/>
          <w:color w:val="3366FF"/>
          <w:sz w:val="20"/>
          <w:szCs w:val="20"/>
          <w:u w:val="single"/>
          <w:lang w:val="mn-MN"/>
        </w:rPr>
        <w:t>12</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30761A">
        <w:rPr>
          <w:rFonts w:ascii="Arial" w:hAnsi="Arial" w:cs="Arial"/>
          <w:color w:val="3366FF"/>
          <w:sz w:val="20"/>
          <w:szCs w:val="20"/>
          <w:u w:val="single"/>
          <w:lang w:val="mn-MN"/>
        </w:rPr>
        <w:t>1</w:t>
      </w:r>
      <w:r w:rsidR="009C3BC6">
        <w:rPr>
          <w:rFonts w:ascii="Arial" w:hAnsi="Arial" w:cs="Arial"/>
          <w:color w:val="3366FF"/>
          <w:sz w:val="20"/>
          <w:szCs w:val="20"/>
          <w:u w:val="single"/>
          <w:lang w:val="mn-MN"/>
        </w:rPr>
        <w:t>0</w:t>
      </w:r>
      <w:r w:rsidR="003F7470">
        <w:rPr>
          <w:rFonts w:ascii="Arial" w:hAnsi="Arial" w:cs="Arial"/>
          <w:color w:val="3366FF"/>
          <w:sz w:val="20"/>
          <w:szCs w:val="20"/>
          <w:u w:val="single"/>
          <w:lang w:val="mn-MN"/>
        </w:rPr>
        <w:t>4</w:t>
      </w:r>
      <w:bookmarkStart w:id="1" w:name="_GoBack"/>
      <w:bookmarkEnd w:id="1"/>
      <w:r w:rsidR="00C1672E" w:rsidRPr="00DE74A6">
        <w:rPr>
          <w:rFonts w:ascii="Arial" w:hAnsi="Arial" w:cs="Arial"/>
          <w:color w:val="3366FF"/>
          <w:sz w:val="20"/>
          <w:szCs w:val="20"/>
          <w:lang w:val="ms-MY"/>
        </w:rPr>
        <w:t xml:space="preserve">          </w:t>
      </w:r>
      <w:r w:rsidR="009C3BC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4BF28646" w14:textId="77777777" w:rsidR="003F7470" w:rsidRPr="0048301D" w:rsidRDefault="003F7470" w:rsidP="003F7470">
      <w:pPr>
        <w:pStyle w:val="BodyText"/>
        <w:spacing w:after="0"/>
        <w:jc w:val="center"/>
        <w:rPr>
          <w:rFonts w:ascii="Arial" w:hAnsi="Arial" w:cs="Arial"/>
          <w:b/>
          <w:lang w:val="mn-MN"/>
        </w:rPr>
      </w:pPr>
      <w:r w:rsidRPr="0048301D">
        <w:rPr>
          <w:rFonts w:ascii="Arial" w:hAnsi="Arial" w:cs="Arial"/>
          <w:b/>
          <w:lang w:val="mn-MN"/>
        </w:rPr>
        <w:t xml:space="preserve">    Ерөнхийлөгчийн хоригийн тухай</w:t>
      </w:r>
    </w:p>
    <w:p w14:paraId="32160A4A" w14:textId="77777777" w:rsidR="003F7470" w:rsidRPr="0048301D" w:rsidRDefault="003F7470" w:rsidP="003F7470">
      <w:pPr>
        <w:pStyle w:val="BodyText"/>
        <w:spacing w:after="0" w:line="360" w:lineRule="auto"/>
        <w:jc w:val="both"/>
        <w:rPr>
          <w:rFonts w:ascii="Arial" w:hAnsi="Arial" w:cs="Arial"/>
          <w:lang w:val="mn-MN"/>
        </w:rPr>
      </w:pPr>
    </w:p>
    <w:p w14:paraId="12959114" w14:textId="77777777" w:rsidR="003F7470" w:rsidRPr="0048301D" w:rsidRDefault="003F7470" w:rsidP="003F7470">
      <w:pPr>
        <w:pStyle w:val="BodyText"/>
        <w:spacing w:after="0"/>
        <w:ind w:firstLine="720"/>
        <w:jc w:val="both"/>
        <w:rPr>
          <w:rFonts w:ascii="Arial" w:hAnsi="Arial" w:cs="Arial"/>
          <w:lang w:val="mn-MN"/>
        </w:rPr>
      </w:pPr>
      <w:r w:rsidRPr="0048301D">
        <w:rPr>
          <w:rFonts w:ascii="Arial" w:hAnsi="Arial" w:cs="Arial"/>
          <w:lang w:val="mn-MN"/>
        </w:rPr>
        <w:t xml:space="preserve">Монгол Улсын Их Хурлын чуулганы хуралдааны дэгийн тухай хуулийн 31 дүгээр зүйлийн 31.1 дэх хэсгийг үндэслэн Монгол Улсын Их Хурлаас ТОГТООХ нь: </w:t>
      </w:r>
    </w:p>
    <w:p w14:paraId="0EEB57BA" w14:textId="77777777" w:rsidR="003F7470" w:rsidRPr="0048301D" w:rsidRDefault="003F7470" w:rsidP="003F7470">
      <w:pPr>
        <w:pStyle w:val="BodyText"/>
        <w:spacing w:after="0"/>
        <w:jc w:val="both"/>
        <w:rPr>
          <w:rFonts w:ascii="Arial" w:hAnsi="Arial" w:cs="Arial"/>
          <w:lang w:val="mn-MN"/>
        </w:rPr>
      </w:pPr>
    </w:p>
    <w:p w14:paraId="75913B88" w14:textId="77777777" w:rsidR="003F7470" w:rsidRPr="0048301D" w:rsidRDefault="003F7470" w:rsidP="003F7470">
      <w:pPr>
        <w:pStyle w:val="BodyText"/>
        <w:spacing w:after="0"/>
        <w:ind w:firstLine="720"/>
        <w:jc w:val="both"/>
        <w:rPr>
          <w:rFonts w:ascii="Arial" w:hAnsi="Arial" w:cs="Arial"/>
          <w:lang w:val="mn-MN"/>
        </w:rPr>
      </w:pPr>
      <w:r w:rsidRPr="0048301D">
        <w:rPr>
          <w:rFonts w:ascii="Arial" w:hAnsi="Arial" w:cs="Arial"/>
          <w:lang w:val="mn-MN"/>
        </w:rPr>
        <w:t xml:space="preserve">1.2019 оны 10 дугаар сарын 18-ны өдөр баталсан </w:t>
      </w:r>
      <w:r w:rsidRPr="0048301D">
        <w:rPr>
          <w:rFonts w:ascii="Arial" w:hAnsi="Arial" w:cs="Arial"/>
          <w:color w:val="000000"/>
          <w:shd w:val="clear" w:color="auto" w:fill="FFFFFF"/>
          <w:lang w:val="mn-MN"/>
        </w:rPr>
        <w:t xml:space="preserve">Өмгөөллийн тухай хуулийн </w:t>
      </w:r>
      <w:r w:rsidRPr="0048301D">
        <w:rPr>
          <w:rFonts w:ascii="Arial" w:hAnsi="Arial" w:cs="Arial"/>
          <w:lang w:val="mn-MN"/>
        </w:rPr>
        <w:t>1 дүгээр зүйлийн 1.1 дэх хэсэг,</w:t>
      </w:r>
      <w:r w:rsidRPr="0048301D">
        <w:rPr>
          <w:rFonts w:ascii="Arial" w:hAnsi="Arial" w:cs="Arial"/>
          <w:b/>
          <w:lang w:val="mn-MN"/>
        </w:rPr>
        <w:t xml:space="preserve"> </w:t>
      </w:r>
      <w:r w:rsidRPr="0048301D">
        <w:rPr>
          <w:rFonts w:ascii="Arial" w:hAnsi="Arial" w:cs="Arial"/>
          <w:bCs/>
          <w:lang w:val="mn-MN"/>
        </w:rPr>
        <w:t>7,</w:t>
      </w:r>
      <w:r w:rsidRPr="0048301D">
        <w:rPr>
          <w:rFonts w:ascii="Arial" w:hAnsi="Arial" w:cs="Arial"/>
          <w:b/>
          <w:lang w:val="mn-MN"/>
        </w:rPr>
        <w:t xml:space="preserve"> </w:t>
      </w:r>
      <w:r w:rsidRPr="0048301D">
        <w:rPr>
          <w:rFonts w:ascii="Arial" w:hAnsi="Arial" w:cs="Arial"/>
          <w:bCs/>
          <w:lang w:val="mn-MN"/>
        </w:rPr>
        <w:t>8,</w:t>
      </w:r>
      <w:r w:rsidRPr="0048301D">
        <w:rPr>
          <w:rFonts w:ascii="Arial" w:hAnsi="Arial" w:cs="Arial"/>
          <w:b/>
          <w:lang w:val="mn-MN"/>
        </w:rPr>
        <w:t xml:space="preserve"> </w:t>
      </w:r>
      <w:r w:rsidRPr="0048301D">
        <w:rPr>
          <w:rFonts w:ascii="Arial" w:hAnsi="Arial" w:cs="Arial"/>
          <w:bCs/>
          <w:lang w:val="mn-MN"/>
        </w:rPr>
        <w:t>9,</w:t>
      </w:r>
      <w:r w:rsidRPr="0048301D">
        <w:rPr>
          <w:rFonts w:ascii="Arial" w:hAnsi="Arial" w:cs="Arial"/>
          <w:b/>
          <w:lang w:val="mn-MN"/>
        </w:rPr>
        <w:t xml:space="preserve"> </w:t>
      </w:r>
      <w:r w:rsidRPr="0048301D">
        <w:rPr>
          <w:rFonts w:ascii="Arial" w:hAnsi="Arial" w:cs="Arial"/>
          <w:bCs/>
          <w:lang w:val="mn-MN"/>
        </w:rPr>
        <w:t>10,</w:t>
      </w:r>
      <w:r w:rsidRPr="0048301D">
        <w:rPr>
          <w:rFonts w:ascii="Arial" w:hAnsi="Arial" w:cs="Arial"/>
          <w:b/>
          <w:lang w:val="mn-MN"/>
        </w:rPr>
        <w:t xml:space="preserve"> </w:t>
      </w:r>
      <w:r w:rsidRPr="0048301D">
        <w:rPr>
          <w:rFonts w:ascii="Arial" w:hAnsi="Arial" w:cs="Arial"/>
          <w:bCs/>
          <w:lang w:val="mn-MN"/>
        </w:rPr>
        <w:t xml:space="preserve">11, 12 дугаар зүйл, 14 дүгээр зүйлийн 14.1.14, 14.1.15 дахь заалт, 16 дугаар зүйлийн 16.4 дэх хэсэг, 17, 18, 19 дүгээр зүйл, 24 дүгээр зүйл, 27 дугаар зүйлийн 27.3 дахь хэсэг, 29 дүгээр зүйлийн 29.2, 29.4 дэх хэсэг, 30 дугаар зүйлийн 30.3 дахь хэсэг, 31 дүгээр зүйлийн 31.5 дахь хэсэг, 32, 33, 34, 35, 36, 37 дугаар зүйл, Зургадугаар бүлэг, Долдугаар бүлэгт хэсэгчлэн, </w:t>
      </w:r>
      <w:r w:rsidRPr="0048301D">
        <w:rPr>
          <w:rFonts w:ascii="Arial" w:hAnsi="Arial" w:cs="Arial"/>
          <w:bCs/>
          <w:color w:val="000000"/>
          <w:shd w:val="clear" w:color="auto" w:fill="FFFFFF"/>
          <w:lang w:val="mn-MN"/>
        </w:rPr>
        <w:t xml:space="preserve">Өмгөөллийн тухай хуулийг дагаж мөрдөх журмын тухай болон Хуульчийн эрх зүйн байдлын тухай хуулийн зарим бүлэг хүчингүй болсонд тооцох тухай хуульд бүхэлд нь </w:t>
      </w:r>
      <w:r w:rsidRPr="0048301D">
        <w:rPr>
          <w:rFonts w:ascii="Arial" w:hAnsi="Arial" w:cs="Arial"/>
          <w:bCs/>
          <w:lang w:val="mn-MN"/>
        </w:rPr>
        <w:t xml:space="preserve">тавьсан </w:t>
      </w:r>
      <w:r w:rsidRPr="003F7470">
        <w:rPr>
          <w:rFonts w:ascii="Arial" w:hAnsi="Arial" w:cs="Arial"/>
          <w:bCs/>
          <w:color w:val="000000"/>
          <w:lang w:val="mn-MN"/>
        </w:rPr>
        <w:t xml:space="preserve">Монгол Улсын </w:t>
      </w:r>
      <w:r w:rsidRPr="0048301D">
        <w:rPr>
          <w:rFonts w:ascii="Arial" w:hAnsi="Arial" w:cs="Arial"/>
          <w:bCs/>
          <w:lang w:val="mn-MN"/>
        </w:rPr>
        <w:t>Ерөнхийлөгчийн хоригийг</w:t>
      </w:r>
      <w:r w:rsidRPr="0048301D">
        <w:rPr>
          <w:rFonts w:ascii="Arial" w:hAnsi="Arial" w:cs="Arial"/>
          <w:b/>
          <w:lang w:val="mn-MN"/>
        </w:rPr>
        <w:t xml:space="preserve"> </w:t>
      </w:r>
      <w:r w:rsidRPr="0048301D">
        <w:rPr>
          <w:rFonts w:ascii="Arial" w:hAnsi="Arial" w:cs="Arial"/>
          <w:lang w:val="mn-MN"/>
        </w:rPr>
        <w:t xml:space="preserve">хүлээн авах боломжгүй гэж үзсүгэй. </w:t>
      </w:r>
    </w:p>
    <w:p w14:paraId="5FA5BCC0" w14:textId="77777777" w:rsidR="003F7470" w:rsidRPr="0048301D" w:rsidRDefault="003F7470" w:rsidP="003F7470">
      <w:pPr>
        <w:pStyle w:val="BodyText"/>
        <w:spacing w:after="0"/>
        <w:ind w:firstLine="720"/>
        <w:jc w:val="both"/>
        <w:rPr>
          <w:rFonts w:ascii="Arial" w:hAnsi="Arial" w:cs="Arial"/>
          <w:lang w:val="mn-MN"/>
        </w:rPr>
      </w:pPr>
    </w:p>
    <w:p w14:paraId="744704C3" w14:textId="77777777" w:rsidR="003F7470" w:rsidRPr="0048301D" w:rsidRDefault="003F7470" w:rsidP="003F7470">
      <w:pPr>
        <w:pStyle w:val="BodyText"/>
        <w:spacing w:after="0"/>
        <w:ind w:firstLine="720"/>
        <w:jc w:val="both"/>
        <w:rPr>
          <w:rFonts w:ascii="Arial" w:hAnsi="Arial" w:cs="Arial"/>
          <w:lang w:val="mn-MN"/>
        </w:rPr>
      </w:pPr>
      <w:r w:rsidRPr="0048301D">
        <w:rPr>
          <w:rFonts w:ascii="Arial" w:hAnsi="Arial" w:cs="Arial"/>
          <w:lang w:val="mn-MN"/>
        </w:rPr>
        <w:t xml:space="preserve">2.Энэ тогтоолыг 2019 оны 12 дугаар сарын 12-ны өдрөөс эхлэн дагаж мөрдсүгэй. </w:t>
      </w:r>
    </w:p>
    <w:p w14:paraId="638EA612" w14:textId="77777777" w:rsidR="003F7470" w:rsidRPr="0048301D" w:rsidRDefault="003F7470" w:rsidP="003F7470">
      <w:pPr>
        <w:pStyle w:val="BodyText"/>
        <w:spacing w:after="0"/>
        <w:ind w:firstLine="720"/>
        <w:jc w:val="both"/>
        <w:rPr>
          <w:rFonts w:ascii="Arial" w:hAnsi="Arial" w:cs="Arial"/>
          <w:lang w:val="mn-MN"/>
        </w:rPr>
      </w:pPr>
    </w:p>
    <w:p w14:paraId="7285FCD8" w14:textId="77777777" w:rsidR="003F7470" w:rsidRPr="0048301D" w:rsidRDefault="003F7470" w:rsidP="003F7470">
      <w:pPr>
        <w:pStyle w:val="BodyText"/>
        <w:spacing w:after="0"/>
        <w:ind w:firstLine="720"/>
        <w:jc w:val="both"/>
        <w:rPr>
          <w:rFonts w:ascii="Arial" w:hAnsi="Arial" w:cs="Arial"/>
          <w:lang w:val="mn-MN"/>
        </w:rPr>
      </w:pPr>
    </w:p>
    <w:p w14:paraId="1941D16C" w14:textId="77777777" w:rsidR="003F7470" w:rsidRPr="0048301D" w:rsidRDefault="003F7470" w:rsidP="003F7470">
      <w:pPr>
        <w:pStyle w:val="BodyText"/>
        <w:spacing w:after="0"/>
        <w:ind w:firstLine="720"/>
        <w:jc w:val="both"/>
        <w:rPr>
          <w:rFonts w:ascii="Arial" w:hAnsi="Arial" w:cs="Arial"/>
          <w:lang w:val="mn-MN"/>
        </w:rPr>
      </w:pPr>
    </w:p>
    <w:p w14:paraId="0D0BE5E4" w14:textId="77777777" w:rsidR="003F7470" w:rsidRPr="0048301D" w:rsidRDefault="003F7470" w:rsidP="003F7470">
      <w:pPr>
        <w:pStyle w:val="BodyText"/>
        <w:spacing w:after="0"/>
        <w:ind w:firstLine="720"/>
        <w:jc w:val="both"/>
        <w:rPr>
          <w:rFonts w:ascii="Arial" w:hAnsi="Arial" w:cs="Arial"/>
          <w:lang w:val="mn-MN"/>
        </w:rPr>
      </w:pPr>
    </w:p>
    <w:p w14:paraId="1C7F2483" w14:textId="77777777" w:rsidR="003F7470" w:rsidRPr="0048301D" w:rsidRDefault="003F7470" w:rsidP="003F7470">
      <w:pPr>
        <w:pStyle w:val="BodyText"/>
        <w:spacing w:after="0"/>
        <w:ind w:firstLine="720"/>
        <w:jc w:val="both"/>
        <w:rPr>
          <w:rFonts w:ascii="Arial" w:hAnsi="Arial" w:cs="Arial"/>
          <w:lang w:val="mn-MN"/>
        </w:rPr>
      </w:pPr>
      <w:r w:rsidRPr="0048301D">
        <w:rPr>
          <w:rFonts w:ascii="Arial" w:hAnsi="Arial" w:cs="Arial"/>
          <w:lang w:val="mn-MN"/>
        </w:rPr>
        <w:tab/>
        <w:t xml:space="preserve">МОНГОЛ УЛСЫН </w:t>
      </w:r>
    </w:p>
    <w:p w14:paraId="382EC2CE" w14:textId="5CED362C" w:rsidR="0030761A" w:rsidRPr="003F7470" w:rsidRDefault="003F7470" w:rsidP="003F7470">
      <w:pPr>
        <w:pStyle w:val="BodyText"/>
        <w:spacing w:after="0"/>
        <w:ind w:firstLine="720"/>
        <w:jc w:val="both"/>
        <w:rPr>
          <w:rFonts w:ascii="Arial" w:hAnsi="Arial" w:cs="Arial"/>
          <w:lang w:val="mn-MN"/>
        </w:rPr>
      </w:pPr>
      <w:r w:rsidRPr="0048301D">
        <w:rPr>
          <w:rFonts w:ascii="Arial" w:hAnsi="Arial" w:cs="Arial"/>
          <w:lang w:val="mn-MN"/>
        </w:rPr>
        <w:tab/>
        <w:t>ИХ ХУРЛЫН ДАРГА</w:t>
      </w:r>
      <w:r w:rsidRPr="0048301D">
        <w:rPr>
          <w:rFonts w:ascii="Arial" w:hAnsi="Arial" w:cs="Arial"/>
          <w:lang w:val="mn-MN"/>
        </w:rPr>
        <w:tab/>
      </w:r>
      <w:r w:rsidRPr="0048301D">
        <w:rPr>
          <w:rFonts w:ascii="Arial" w:hAnsi="Arial" w:cs="Arial"/>
          <w:lang w:val="mn-MN"/>
        </w:rPr>
        <w:tab/>
      </w:r>
      <w:r w:rsidRPr="0048301D">
        <w:rPr>
          <w:rFonts w:ascii="Arial" w:hAnsi="Arial" w:cs="Arial"/>
          <w:lang w:val="mn-MN"/>
        </w:rPr>
        <w:tab/>
      </w:r>
      <w:r w:rsidRPr="0048301D">
        <w:rPr>
          <w:rFonts w:ascii="Arial" w:hAnsi="Arial" w:cs="Arial"/>
          <w:lang w:val="mn-MN"/>
        </w:rPr>
        <w:tab/>
        <w:t xml:space="preserve">Г.ЗАНДАНШАТАР </w:t>
      </w:r>
    </w:p>
    <w:sectPr w:rsidR="0030761A" w:rsidRPr="003F7470"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F483D6E" w14:textId="77777777" w:rsidR="0013565A" w:rsidRDefault="0013565A">
      <w:r>
        <w:separator/>
      </w:r>
    </w:p>
  </w:endnote>
  <w:endnote w:type="continuationSeparator" w:id="0">
    <w:p w14:paraId="7B627FE7" w14:textId="77777777" w:rsidR="0013565A" w:rsidRDefault="0013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altName w:val="Times New Roman"/>
    <w:panose1 w:val="00000000000000000000"/>
    <w:charset w:val="4D"/>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C319868" w14:textId="77777777" w:rsidR="0013565A" w:rsidRDefault="0013565A">
      <w:r>
        <w:separator/>
      </w:r>
    </w:p>
  </w:footnote>
  <w:footnote w:type="continuationSeparator" w:id="0">
    <w:p w14:paraId="3C311EFB" w14:textId="77777777" w:rsidR="0013565A" w:rsidRDefault="001356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3565A"/>
    <w:rsid w:val="00166808"/>
    <w:rsid w:val="001725BE"/>
    <w:rsid w:val="001855E0"/>
    <w:rsid w:val="00186B8A"/>
    <w:rsid w:val="001900B6"/>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E62F2"/>
    <w:rsid w:val="003F7470"/>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9C3BC6"/>
    <w:rsid w:val="00A568DC"/>
    <w:rsid w:val="00A739B6"/>
    <w:rsid w:val="00A76155"/>
    <w:rsid w:val="00AA372C"/>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A48C-39C5-D54E-A693-D5870548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2019-12-24T01:25:00Z</dcterms:created>
  <dcterms:modified xsi:type="dcterms:W3CDTF">2019-12-24T01:25:00Z</dcterms:modified>
</cp:coreProperties>
</file>