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534A9E" w:rsidRPr="00AF3AAB" w:rsidRDefault="00534A9E" w:rsidP="00BE61C4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285F8E" w:rsidRPr="00AF3AAB" w:rsidRDefault="00285F8E" w:rsidP="00285F8E">
      <w:pPr>
        <w:jc w:val="center"/>
        <w:textAlignment w:val="top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БАЙГАЛИЙН УРГАМЛЫН ТУХАЙ ХУУЛЬД</w:t>
      </w:r>
    </w:p>
    <w:p w:rsidR="00285F8E" w:rsidRPr="00AF3AAB" w:rsidRDefault="00285F8E" w:rsidP="00285F8E">
      <w:pPr>
        <w:jc w:val="center"/>
        <w:textAlignment w:val="top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ӨӨРЧЛӨЛТ ОРУУЛАХ ТУХАЙ</w:t>
      </w:r>
    </w:p>
    <w:p w:rsidR="00285F8E" w:rsidRPr="00AF3AAB" w:rsidRDefault="00285F8E" w:rsidP="00285F8E">
      <w:pPr>
        <w:spacing w:line="360" w:lineRule="auto"/>
        <w:textAlignment w:val="top"/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Байгалийн ургамлын тухай хуулийн 7 дугаар зүйлийн 3 дахь</w:t>
      </w:r>
      <w:r w:rsidRPr="00AF3AAB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хэсгийг доор дурдсанаар өөрчлөн найруулсугай:</w:t>
      </w:r>
    </w:p>
    <w:p w:rsidR="00285F8E" w:rsidRPr="00AF3AAB" w:rsidRDefault="00285F8E" w:rsidP="00285F8E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>“3.Ургамлыг өвчин, хөнөөлт мэрэгч амьтан, хөнөөлт шавьж, хими, биологийн бодисын хортой нөлөөллөөс хамгаалах, хорио цээр тогтоох ажлыг сум, дүүргийн Засаг дарга орон нутгийн төсвийн хөрөнгөөр хийж гүйцэтгэнэ.”</w:t>
      </w:r>
    </w:p>
    <w:p w:rsidR="00285F8E" w:rsidRPr="00AF3AAB" w:rsidRDefault="00285F8E" w:rsidP="00285F8E">
      <w:pPr>
        <w:pStyle w:val="NormalWeb"/>
        <w:spacing w:before="0" w:beforeAutospacing="0" w:after="0" w:afterAutospacing="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Байгалийн ургамлын тухай хуулийн </w:t>
      </w:r>
      <w:r w:rsidRPr="00AF3AAB">
        <w:rPr>
          <w:rFonts w:ascii="Arial" w:hAnsi="Arial" w:cs="Arial"/>
          <w:color w:val="000000" w:themeColor="text1"/>
          <w:shd w:val="clear" w:color="auto" w:fill="FFFFFF"/>
          <w:lang w:val="mn-MN"/>
        </w:rPr>
        <w:t>7 дугаар зүйлийн 1 дэх хэсгийн “бүх шатны Засаг дарга улсын төсвийн хөрөнгөөр,” гэснийг “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сум, дүүргийн Засаг дарга орон нутгийн төсвийн хөрөнгөөр,” гэж, 7</w:t>
      </w:r>
      <w:r w:rsidRPr="00AF3AAB">
        <w:rPr>
          <w:rFonts w:ascii="Arial" w:hAnsi="Arial" w:cs="Arial"/>
          <w:noProof/>
          <w:color w:val="000000" w:themeColor="text1"/>
          <w:vertAlign w:val="superscript"/>
          <w:lang w:val="mn-MN"/>
        </w:rPr>
        <w:t>1</w:t>
      </w: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 дүгээр зүйлийн 3 дахь хэсгийн “улсын төсвөөс” гэснийг “улсын болон орон нутгийн төсвөөс” гэж, 8 дугаар зүйлийн 2 дахь хэсгийн “тогтооно.” гэснийг “тогтоож, хэрэгжилтийг хянана.” гэж, 14 дүгээр зүйлийн 3 дахь хэсгийн “дүүрэг, баг,” гэснийг “баг, дүүрэг,” гэж тус тус өөрчилсүгэй.</w:t>
      </w:r>
    </w:p>
    <w:p w:rsidR="00285F8E" w:rsidRPr="00AF3AAB" w:rsidRDefault="00285F8E" w:rsidP="00285F8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285F8E" w:rsidRPr="00AF3AAB" w:rsidRDefault="00285F8E" w:rsidP="00285F8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285F8E" w:rsidRDefault="00285F8E" w:rsidP="00285F8E">
      <w:pPr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</w:r>
      <w:r w:rsidRPr="00AF3AA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285F8E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095" w:rsidRDefault="00594095" w:rsidP="00B546B3">
      <w:r>
        <w:separator/>
      </w:r>
    </w:p>
  </w:endnote>
  <w:endnote w:type="continuationSeparator" w:id="0">
    <w:p w:rsidR="00594095" w:rsidRDefault="00594095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095" w:rsidRDefault="00594095" w:rsidP="00B546B3">
      <w:r>
        <w:separator/>
      </w:r>
    </w:p>
  </w:footnote>
  <w:footnote w:type="continuationSeparator" w:id="0">
    <w:p w:rsidR="00594095" w:rsidRDefault="00594095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095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2022-05-18T04:05:00Z</dcterms:created>
  <dcterms:modified xsi:type="dcterms:W3CDTF">2022-05-18T04:05:00Z</dcterms:modified>
</cp:coreProperties>
</file>