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bCs/>
          <w:i w:val="false"/>
          <w:iCs w:val="false"/>
          <w:sz w:val="24"/>
          <w:szCs w:val="24"/>
          <w:lang w:val="mn-MN"/>
        </w:rPr>
        <w:t>МОНГОЛ УЛСЫН ИХ ХУРЛЫН</w:t>
      </w:r>
      <w:r>
        <w:rPr>
          <w:rFonts w:cs="Arial"/>
          <w:b/>
          <w:bCs/>
          <w:i w:val="false"/>
          <w:iCs w:val="false"/>
          <w:sz w:val="24"/>
          <w:szCs w:val="24"/>
          <w:lang w:val="en-US"/>
        </w:rPr>
        <w:t xml:space="preserve"> </w:t>
      </w:r>
      <w:r>
        <w:rPr>
          <w:rFonts w:cs="Arial"/>
          <w:b/>
          <w:bCs/>
          <w:i w:val="false"/>
          <w:iCs w:val="false"/>
          <w:sz w:val="24"/>
          <w:szCs w:val="24"/>
          <w:lang w:val="mn-MN"/>
        </w:rPr>
        <w:t xml:space="preserve">2014 ОНЫ НАМРЫН ЭЭЛЖИТ </w:t>
      </w:r>
    </w:p>
    <w:p>
      <w:pPr>
        <w:pStyle w:val="style0"/>
        <w:jc w:val="center"/>
      </w:pPr>
      <w:r>
        <w:rPr>
          <w:rFonts w:cs="Arial"/>
          <w:b/>
          <w:bCs/>
          <w:i w:val="false"/>
          <w:iCs w:val="false"/>
          <w:sz w:val="24"/>
          <w:szCs w:val="24"/>
          <w:lang w:val="mn-MN"/>
        </w:rPr>
        <w:t xml:space="preserve">ЧУУЛГАНЫ </w:t>
      </w:r>
      <w:r>
        <w:rPr>
          <w:rFonts w:cs="Arial"/>
          <w:b/>
          <w:bCs/>
          <w:i w:val="false"/>
          <w:iCs w:val="false"/>
          <w:sz w:val="24"/>
          <w:szCs w:val="24"/>
          <w:lang w:val="mn-MN"/>
        </w:rPr>
        <w:t xml:space="preserve">ХУУЛЬ ЗҮЙН </w:t>
      </w:r>
      <w:r>
        <w:rPr>
          <w:rFonts w:cs="Arial"/>
          <w:b/>
          <w:bCs/>
          <w:i w:val="false"/>
          <w:iCs w:val="false"/>
          <w:sz w:val="24"/>
          <w:szCs w:val="24"/>
          <w:lang w:val="mn-MN"/>
        </w:rPr>
        <w:t>БАЙНГЫН ХОРООНЫ</w:t>
      </w:r>
      <w:r>
        <w:rPr>
          <w:rFonts w:cs="Arial"/>
          <w:b/>
          <w:bCs/>
          <w:i w:val="false"/>
          <w:iCs w:val="false"/>
          <w:sz w:val="24"/>
          <w:szCs w:val="24"/>
        </w:rPr>
        <w:t xml:space="preserve"> </w:t>
      </w:r>
      <w:r>
        <w:rPr>
          <w:rFonts w:cs="Arial"/>
          <w:b/>
          <w:bCs/>
          <w:i w:val="false"/>
          <w:iCs w:val="false"/>
          <w:sz w:val="24"/>
          <w:szCs w:val="24"/>
          <w:lang w:val="mn-MN"/>
        </w:rPr>
        <w:t>12 ДУГАА</w:t>
      </w:r>
      <w:r>
        <w:rPr>
          <w:rFonts w:cs="Arial"/>
          <w:b/>
          <w:bCs/>
          <w:i w:val="false"/>
          <w:iCs w:val="false"/>
          <w:sz w:val="24"/>
          <w:szCs w:val="24"/>
          <w:lang w:val="mn-MN"/>
        </w:rPr>
        <w:t xml:space="preserve">Р </w:t>
      </w:r>
    </w:p>
    <w:p>
      <w:pPr>
        <w:pStyle w:val="style0"/>
        <w:jc w:val="center"/>
      </w:pPr>
      <w:r>
        <w:rPr>
          <w:rFonts w:cs="Arial"/>
          <w:b/>
          <w:bCs/>
          <w:i w:val="false"/>
          <w:iCs w:val="false"/>
          <w:sz w:val="24"/>
          <w:szCs w:val="24"/>
        </w:rPr>
        <w:t xml:space="preserve">САРЫН </w:t>
      </w:r>
      <w:r>
        <w:rPr>
          <w:rFonts w:cs="Arial"/>
          <w:b/>
          <w:bCs/>
          <w:i w:val="false"/>
          <w:iCs w:val="false"/>
          <w:sz w:val="24"/>
          <w:szCs w:val="24"/>
          <w:lang w:val="mn-MN"/>
        </w:rPr>
        <w:t xml:space="preserve">02-НЫ </w:t>
      </w:r>
      <w:r>
        <w:rPr>
          <w:rFonts w:cs="Arial"/>
          <w:b/>
          <w:bCs/>
          <w:i w:val="false"/>
          <w:iCs w:val="false"/>
          <w:sz w:val="24"/>
          <w:szCs w:val="24"/>
          <w:lang w:val="mn-MN"/>
        </w:rPr>
        <w:t xml:space="preserve">ӨДӨР </w:t>
      </w:r>
      <w:r>
        <w:rPr>
          <w:rFonts w:cs="Arial"/>
          <w:b/>
          <w:bCs/>
          <w:i w:val="false"/>
          <w:iCs w:val="false"/>
          <w:sz w:val="24"/>
          <w:szCs w:val="24"/>
          <w:lang w:val="en-US"/>
        </w:rPr>
        <w:t>(</w:t>
      </w:r>
      <w:r>
        <w:rPr>
          <w:rFonts w:cs="Arial"/>
          <w:b/>
          <w:bCs/>
          <w:i w:val="false"/>
          <w:iCs w:val="false"/>
          <w:sz w:val="24"/>
          <w:szCs w:val="24"/>
          <w:lang w:val="mn-MN"/>
        </w:rPr>
        <w:t>МЯГМАР</w:t>
      </w:r>
      <w:r>
        <w:rPr>
          <w:rFonts w:cs="Arial"/>
          <w:b/>
          <w:bCs/>
          <w:i w:val="false"/>
          <w:iCs w:val="false"/>
          <w:sz w:val="24"/>
          <w:szCs w:val="24"/>
          <w:lang w:val="mn-MN"/>
        </w:rPr>
        <w:t xml:space="preserve"> ГАРАГ</w:t>
      </w:r>
      <w:r>
        <w:rPr>
          <w:rFonts w:cs="Arial"/>
          <w:b/>
          <w:bCs/>
          <w:i w:val="false"/>
          <w:iCs w:val="false"/>
          <w:sz w:val="24"/>
          <w:szCs w:val="24"/>
          <w:lang w:val="en-US"/>
        </w:rPr>
        <w:t>)</w:t>
      </w:r>
      <w:r>
        <w:rPr>
          <w:rFonts w:cs="Arial"/>
          <w:b/>
          <w:bCs/>
          <w:i w:val="false"/>
          <w:iCs w:val="false"/>
          <w:sz w:val="24"/>
          <w:szCs w:val="24"/>
          <w:lang w:val="mn-MN"/>
        </w:rPr>
        <w:t>-ИЙН</w:t>
      </w:r>
      <w:r>
        <w:rPr>
          <w:rFonts w:cs="Arial"/>
          <w:b/>
          <w:bCs/>
          <w:i w:val="false"/>
          <w:iCs w:val="false"/>
          <w:sz w:val="24"/>
          <w:szCs w:val="24"/>
        </w:rPr>
        <w:t xml:space="preserve"> ХУРАЛДААНЫ </w:t>
      </w:r>
    </w:p>
    <w:p>
      <w:pPr>
        <w:pStyle w:val="style0"/>
        <w:jc w:val="center"/>
      </w:pPr>
      <w:r>
        <w:rPr>
          <w:rFonts w:cs="Arial"/>
          <w:b/>
          <w:bCs/>
          <w:i w:val="false"/>
          <w:iCs w:val="false"/>
          <w:sz w:val="24"/>
          <w:szCs w:val="24"/>
        </w:rPr>
        <w:t xml:space="preserve">ТЭМДЭГЛЭЛИЙН </w:t>
      </w:r>
      <w:r>
        <w:rPr>
          <w:b/>
          <w:i w:val="false"/>
          <w:iCs w:val="false"/>
          <w:sz w:val="24"/>
          <w:szCs w:val="24"/>
          <w:lang w:val="mn-MN"/>
        </w:rPr>
        <w:t>ТОВЬЁОГ</w:t>
      </w:r>
    </w:p>
    <w:p>
      <w:pPr>
        <w:pStyle w:val="style0"/>
        <w:spacing w:line="100" w:lineRule="atLeast"/>
        <w:ind w:hanging="0" w:left="0" w:right="0"/>
        <w:jc w:val="right"/>
      </w:pPr>
      <w:r>
        <w:rPr>
          <w:sz w:val="24"/>
          <w:szCs w:val="24"/>
        </w:rPr>
        <w:tab/>
        <w:tab/>
        <w:tab/>
      </w:r>
    </w:p>
    <w:p>
      <w:pPr>
        <w:pStyle w:val="style0"/>
        <w:jc w:val="both"/>
      </w:pPr>
      <w:r>
        <w:rPr/>
      </w:r>
    </w:p>
    <w:tbl>
      <w:tblPr>
        <w:jc w:val="left"/>
        <w:tblInd w:type="dxa" w:w="5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2"/>
          <w:bottom w:type="dxa" w:w="55"/>
          <w:right w:type="dxa" w:w="55"/>
        </w:tblCellMar>
      </w:tblPr>
      <w:tblGrid>
        <w:gridCol w:w="443"/>
        <w:gridCol w:w="7319"/>
        <w:gridCol w:w="1430"/>
      </w:tblGrid>
      <w:tr>
        <w:trPr>
          <w:cantSplit w:val="false"/>
        </w:trPr>
        <w:tc>
          <w:tcPr>
            <w:tcW w:type="dxa" w:w="443"/>
            <w:tcBorders>
              <w:top w:color="000001" w:space="0" w:sz="2" w:val="single"/>
              <w:left w:color="000001" w:space="0" w:sz="2" w:val="single"/>
              <w:bottom w:color="000001" w:space="0" w:sz="2" w:val="single"/>
              <w:right w:val="none"/>
            </w:tcBorders>
            <w:shd w:fill="FFFFFF" w:val="clear"/>
            <w:tcMar>
              <w:left w:type="dxa" w:w="42"/>
            </w:tcMar>
          </w:tcPr>
          <w:p>
            <w:pPr>
              <w:pStyle w:val="style23"/>
              <w:jc w:val="center"/>
            </w:pPr>
            <w:r>
              <w:rPr>
                <w:b/>
                <w:bCs/>
                <w:i/>
                <w:iCs/>
                <w:lang w:val="mn-MN"/>
              </w:rPr>
              <w:t>№</w:t>
            </w:r>
          </w:p>
        </w:tc>
        <w:tc>
          <w:tcPr>
            <w:tcW w:type="dxa" w:w="7319"/>
            <w:tcBorders>
              <w:top w:color="000001" w:space="0" w:sz="2" w:val="single"/>
              <w:left w:color="000001" w:space="0" w:sz="2" w:val="single"/>
              <w:bottom w:color="000001" w:space="0" w:sz="2" w:val="single"/>
              <w:right w:val="none"/>
            </w:tcBorders>
            <w:shd w:fill="FFFFFF" w:val="clear"/>
            <w:tcMar>
              <w:left w:type="dxa" w:w="42"/>
            </w:tcMar>
          </w:tcPr>
          <w:p>
            <w:pPr>
              <w:pStyle w:val="style23"/>
              <w:jc w:val="center"/>
            </w:pPr>
            <w:r>
              <w:rPr>
                <w:b/>
                <w:bCs/>
                <w:i/>
                <w:iCs/>
                <w:lang w:val="mn-MN"/>
              </w:rPr>
              <w:t>Баримтуудын агуулга</w:t>
            </w:r>
          </w:p>
        </w:tc>
        <w:tc>
          <w:tcPr>
            <w:tcW w:type="dxa" w:w="1430"/>
            <w:tcBorders>
              <w:top w:color="000001" w:space="0" w:sz="2" w:val="single"/>
              <w:left w:color="000001" w:space="0" w:sz="2" w:val="single"/>
              <w:bottom w:color="000001" w:space="0" w:sz="2" w:val="single"/>
              <w:right w:color="000001" w:space="0" w:sz="2" w:val="single"/>
            </w:tcBorders>
            <w:shd w:fill="FFFFFF" w:val="clear"/>
            <w:tcMar>
              <w:left w:type="dxa" w:w="42"/>
            </w:tcMar>
          </w:tcPr>
          <w:p>
            <w:pPr>
              <w:pStyle w:val="style23"/>
              <w:jc w:val="center"/>
            </w:pPr>
            <w:r>
              <w:rPr>
                <w:b/>
                <w:bCs/>
                <w:i/>
                <w:iCs/>
                <w:lang w:val="mn-MN"/>
              </w:rPr>
              <w:t xml:space="preserve">Хуудасны тоо </w:t>
            </w:r>
          </w:p>
        </w:tc>
      </w:tr>
      <w:tr>
        <w:trPr>
          <w:cantSplit w:val="false"/>
        </w:trPr>
        <w:tc>
          <w:tcPr>
            <w:tcW w:type="dxa" w:w="443"/>
            <w:tcBorders>
              <w:top w:val="none"/>
              <w:left w:color="000001" w:space="0" w:sz="2" w:val="single"/>
              <w:bottom w:color="000001" w:space="0" w:sz="2" w:val="single"/>
              <w:right w:val="none"/>
            </w:tcBorders>
            <w:shd w:fill="FFFFFF" w:val="clear"/>
            <w:tcMar>
              <w:left w:type="dxa" w:w="42"/>
            </w:tcMar>
          </w:tcPr>
          <w:p>
            <w:pPr>
              <w:pStyle w:val="style23"/>
              <w:jc w:val="both"/>
            </w:pPr>
            <w:r>
              <w:rPr>
                <w:lang w:val="mn-MN"/>
              </w:rPr>
              <w:t>1</w:t>
            </w:r>
          </w:p>
        </w:tc>
        <w:tc>
          <w:tcPr>
            <w:tcW w:type="dxa" w:w="7319"/>
            <w:tcBorders>
              <w:top w:val="none"/>
              <w:left w:color="000001" w:space="0" w:sz="2" w:val="single"/>
              <w:bottom w:color="000001" w:space="0" w:sz="2" w:val="single"/>
              <w:right w:val="none"/>
            </w:tcBorders>
            <w:shd w:fill="FFFFFF" w:val="clear"/>
            <w:tcMar>
              <w:left w:type="dxa" w:w="42"/>
            </w:tcMar>
          </w:tcPr>
          <w:p>
            <w:pPr>
              <w:pStyle w:val="style23"/>
              <w:jc w:val="both"/>
            </w:pPr>
            <w:r>
              <w:rPr>
                <w:lang w:val="mn-MN"/>
              </w:rPr>
              <w:t>Хуралдааны товч тэмдэглэл</w:t>
            </w:r>
          </w:p>
        </w:tc>
        <w:tc>
          <w:tcPr>
            <w:tcW w:type="dxa" w:w="1430"/>
            <w:tcBorders>
              <w:top w:val="none"/>
              <w:left w:color="000001" w:space="0" w:sz="2" w:val="single"/>
              <w:bottom w:color="000001" w:space="0" w:sz="2" w:val="single"/>
              <w:right w:color="000001" w:space="0" w:sz="2" w:val="single"/>
            </w:tcBorders>
            <w:shd w:fill="FFFFFF" w:val="clear"/>
            <w:tcMar>
              <w:left w:type="dxa" w:w="42"/>
            </w:tcMar>
          </w:tcPr>
          <w:p>
            <w:pPr>
              <w:pStyle w:val="style23"/>
              <w:jc w:val="center"/>
            </w:pPr>
            <w:r>
              <w:rPr>
                <w:lang w:val="mn-MN"/>
              </w:rPr>
              <w:t>5</w:t>
            </w:r>
          </w:p>
        </w:tc>
      </w:tr>
      <w:tr>
        <w:trPr>
          <w:cantSplit w:val="false"/>
        </w:trPr>
        <w:tc>
          <w:tcPr>
            <w:tcW w:type="dxa" w:w="443"/>
            <w:tcBorders>
              <w:top w:val="none"/>
              <w:left w:color="000001" w:space="0" w:sz="2" w:val="single"/>
              <w:bottom w:color="000001" w:space="0" w:sz="2" w:val="single"/>
              <w:right w:val="none"/>
            </w:tcBorders>
            <w:shd w:fill="FFFFFF" w:val="clear"/>
            <w:tcMar>
              <w:left w:type="dxa" w:w="42"/>
            </w:tcMar>
          </w:tcPr>
          <w:p>
            <w:pPr>
              <w:pStyle w:val="style23"/>
              <w:jc w:val="both"/>
            </w:pPr>
            <w:r>
              <w:rPr>
                <w:lang w:val="mn-MN"/>
              </w:rPr>
              <w:t>2</w:t>
            </w:r>
          </w:p>
        </w:tc>
        <w:tc>
          <w:tcPr>
            <w:tcW w:type="dxa" w:w="7319"/>
            <w:tcBorders>
              <w:top w:val="none"/>
              <w:left w:color="000001" w:space="0" w:sz="2" w:val="single"/>
              <w:bottom w:color="000001" w:space="0" w:sz="2" w:val="single"/>
              <w:right w:val="none"/>
            </w:tcBorders>
            <w:shd w:fill="FFFFFF" w:val="clear"/>
            <w:tcMar>
              <w:left w:type="dxa" w:w="42"/>
            </w:tcMar>
          </w:tcPr>
          <w:p>
            <w:pPr>
              <w:pStyle w:val="style23"/>
              <w:jc w:val="both"/>
            </w:pPr>
            <w:r>
              <w:rPr>
                <w:b/>
                <w:bCs/>
                <w:i/>
                <w:iCs/>
                <w:lang w:val="mn-MN"/>
              </w:rPr>
              <w:t>Соронзон бичлэг:</w:t>
            </w:r>
          </w:p>
          <w:p>
            <w:pPr>
              <w:pStyle w:val="style0"/>
              <w:numPr>
                <w:ilvl w:val="0"/>
                <w:numId w:val="1"/>
              </w:numPr>
              <w:jc w:val="both"/>
            </w:pPr>
            <w:r>
              <w:rPr>
                <w:b w:val="false"/>
                <w:bCs w:val="false"/>
                <w:i w:val="false"/>
                <w:iCs w:val="false"/>
                <w:lang w:val="mn-MN"/>
              </w:rPr>
              <w:t xml:space="preserve">Улсын тэмдэгтийн хураамжийн тухай хуульд нэмэлт оруулах тухай хуулийн төсөл </w:t>
            </w:r>
            <w:r>
              <w:rPr>
                <w:b w:val="false"/>
                <w:bCs w:val="false"/>
                <w:i w:val="false"/>
                <w:iCs w:val="false"/>
                <w:lang w:val="en-US"/>
              </w:rPr>
              <w:t>(</w:t>
            </w:r>
            <w:r>
              <w:rPr>
                <w:b w:val="false"/>
                <w:bCs w:val="false"/>
                <w:i w:val="false"/>
                <w:iCs w:val="false"/>
                <w:lang w:val="mn-MN"/>
              </w:rPr>
              <w:t>Засгийн газар 2014.06.23-ны өдөр өргөн мэдүүлсэн, шийдвэр гүйцэтгэх ажиллагаатай холбоотой асуудлын тухай, анхны хэлэлцүүлэг</w:t>
            </w:r>
            <w:r>
              <w:rPr>
                <w:b w:val="false"/>
                <w:bCs w:val="false"/>
                <w:i w:val="false"/>
                <w:iCs w:val="false"/>
                <w:lang w:val="en-US"/>
              </w:rPr>
              <w:t>).</w:t>
            </w:r>
          </w:p>
          <w:p>
            <w:pPr>
              <w:pStyle w:val="style0"/>
              <w:numPr>
                <w:ilvl w:val="0"/>
                <w:numId w:val="1"/>
              </w:numPr>
              <w:jc w:val="both"/>
            </w:pPr>
            <w:r>
              <w:rPr>
                <w:b w:val="false"/>
                <w:bCs w:val="false"/>
                <w:i w:val="false"/>
                <w:iCs w:val="false"/>
                <w:lang w:val="mn-MN"/>
              </w:rPr>
              <w:t xml:space="preserve">Монгол Улсын Хүний эрхийн Үндэсний Комиссын тухай хуульд нэмэлт, өөрчлөлт оруулах тухай хуулийн төсөл </w:t>
            </w:r>
            <w:r>
              <w:rPr>
                <w:b w:val="false"/>
                <w:bCs w:val="false"/>
                <w:i w:val="false"/>
                <w:iCs w:val="false"/>
                <w:lang w:val="en-US"/>
              </w:rPr>
              <w:t>(</w:t>
            </w:r>
            <w:r>
              <w:rPr>
                <w:b w:val="false"/>
                <w:bCs w:val="false"/>
                <w:i w:val="false"/>
                <w:iCs w:val="false"/>
                <w:lang w:val="mn-MN"/>
              </w:rPr>
              <w:t>Улсын Их Хурлын гишүүн С.Дэмбэрэл нарын 28 гишүүн 2014.11.25-ны өдөр өргөн мэдүүлсэн, хэлэлцэх эсэх</w:t>
            </w:r>
            <w:r>
              <w:rPr>
                <w:b w:val="false"/>
                <w:bCs w:val="false"/>
                <w:i w:val="false"/>
                <w:iCs w:val="false"/>
                <w:lang w:val="en-US"/>
              </w:rPr>
              <w:t>).</w:t>
            </w:r>
          </w:p>
          <w:p>
            <w:pPr>
              <w:pStyle w:val="style0"/>
              <w:numPr>
                <w:ilvl w:val="0"/>
                <w:numId w:val="1"/>
              </w:numPr>
              <w:jc w:val="both"/>
            </w:pPr>
            <w:r>
              <w:rPr>
                <w:b w:val="false"/>
                <w:bCs w:val="false"/>
                <w:i w:val="false"/>
                <w:iCs w:val="false"/>
                <w:lang w:val="mn-MN"/>
              </w:rPr>
              <w:t xml:space="preserve">Галт зэвсгийн тухай </w:t>
            </w:r>
            <w:r>
              <w:rPr>
                <w:b w:val="false"/>
                <w:bCs w:val="false"/>
                <w:i w:val="false"/>
                <w:iCs w:val="false"/>
                <w:lang w:val="en-US"/>
              </w:rPr>
              <w:t>(</w:t>
            </w:r>
            <w:r>
              <w:rPr>
                <w:b w:val="false"/>
                <w:bCs w:val="false"/>
                <w:i w:val="false"/>
                <w:iCs w:val="false"/>
                <w:lang w:val="mn-MN"/>
              </w:rPr>
              <w:t xml:space="preserve">шинэчилсэн </w:t>
            </w:r>
            <w:r>
              <w:rPr>
                <w:b w:val="false"/>
                <w:bCs w:val="false"/>
                <w:i w:val="false"/>
                <w:iCs w:val="false"/>
                <w:lang w:val="en-US"/>
              </w:rPr>
              <w:t>найруулг</w:t>
            </w:r>
            <w:r>
              <w:rPr>
                <w:b w:val="false"/>
                <w:bCs w:val="false"/>
                <w:i w:val="false"/>
                <w:iCs w:val="false"/>
                <w:lang w:val="mn-MN"/>
              </w:rPr>
              <w:t>а</w:t>
            </w:r>
            <w:r>
              <w:rPr>
                <w:b w:val="false"/>
                <w:bCs w:val="false"/>
                <w:i w:val="false"/>
                <w:iCs w:val="false"/>
                <w:lang w:val="en-US"/>
              </w:rPr>
              <w:t xml:space="preserve">) </w:t>
            </w:r>
            <w:r>
              <w:rPr>
                <w:b w:val="false"/>
                <w:bCs w:val="false"/>
                <w:i w:val="false"/>
                <w:iCs w:val="false"/>
                <w:lang w:val="mn-MN"/>
              </w:rPr>
              <w:t xml:space="preserve">болон холбогдох бусад хуулийн төслүүд </w:t>
            </w:r>
            <w:r>
              <w:rPr>
                <w:b w:val="false"/>
                <w:bCs w:val="false"/>
                <w:i w:val="false"/>
                <w:iCs w:val="false"/>
                <w:lang w:val="en-US"/>
              </w:rPr>
              <w:t>(</w:t>
            </w:r>
            <w:r>
              <w:rPr>
                <w:b w:val="false"/>
                <w:bCs w:val="false"/>
                <w:i w:val="false"/>
                <w:iCs w:val="false"/>
                <w:lang w:val="mn-MN"/>
              </w:rPr>
              <w:t>Засгийн газар 2014.11.25-ны өдөр өргөн мэдүүлсэн, хэлэлцэх эсэх</w:t>
            </w:r>
            <w:r>
              <w:rPr>
                <w:b w:val="false"/>
                <w:bCs w:val="false"/>
                <w:i w:val="false"/>
                <w:iCs w:val="false"/>
                <w:lang w:val="en-US"/>
              </w:rPr>
              <w:t>).</w:t>
            </w:r>
          </w:p>
          <w:p>
            <w:pPr>
              <w:pStyle w:val="style0"/>
              <w:numPr>
                <w:ilvl w:val="0"/>
                <w:numId w:val="1"/>
              </w:numPr>
              <w:jc w:val="both"/>
            </w:pPr>
            <w:r>
              <w:rPr>
                <w:b w:val="false"/>
                <w:bCs w:val="false"/>
                <w:i w:val="false"/>
                <w:iCs w:val="false"/>
                <w:lang w:val="mn-MN"/>
              </w:rPr>
              <w:t xml:space="preserve">Согтуурч, мансуурч донтох эмгэгтэй хүнийг албадан эмчлэх тухай болон холбогдох бусад хуулийн төслүүд </w:t>
            </w:r>
            <w:r>
              <w:rPr>
                <w:b w:val="false"/>
                <w:bCs w:val="false"/>
                <w:i w:val="false"/>
                <w:iCs w:val="false"/>
                <w:lang w:val="en-US"/>
              </w:rPr>
              <w:t>(</w:t>
            </w:r>
            <w:r>
              <w:rPr>
                <w:b w:val="false"/>
                <w:bCs w:val="false"/>
                <w:i w:val="false"/>
                <w:iCs w:val="false"/>
                <w:lang w:val="mn-MN"/>
              </w:rPr>
              <w:t>Засгийн газар 2014.11.25-ны өдөр өргөн мэдүүлсэн, хэлэлцэх эсэх</w:t>
            </w:r>
            <w:r>
              <w:rPr>
                <w:b w:val="false"/>
                <w:bCs w:val="false"/>
                <w:i w:val="false"/>
                <w:iCs w:val="false"/>
                <w:lang w:val="en-US"/>
              </w:rPr>
              <w:t>).</w:t>
            </w:r>
          </w:p>
          <w:p>
            <w:pPr>
              <w:pStyle w:val="style0"/>
              <w:numPr>
                <w:ilvl w:val="0"/>
                <w:numId w:val="1"/>
              </w:numPr>
              <w:jc w:val="both"/>
            </w:pPr>
            <w:r>
              <w:rPr>
                <w:b/>
                <w:bCs/>
                <w:i/>
                <w:iCs/>
                <w:lang w:val="mn-MN"/>
              </w:rPr>
              <w:t>Үндсэн хуулийн цэцэд итгэмжлэгдсэн төлөөлөгч томилох тухай асуудал</w:t>
            </w:r>
            <w:r>
              <w:rPr>
                <w:b w:val="false"/>
                <w:bCs w:val="false"/>
                <w:i w:val="false"/>
                <w:iCs w:val="false"/>
                <w:lang w:val="mn-MN"/>
              </w:rPr>
              <w:t xml:space="preserve"> </w:t>
            </w:r>
            <w:r>
              <w:rPr>
                <w:b w:val="false"/>
                <w:bCs w:val="false"/>
                <w:i/>
                <w:iCs/>
                <w:lang w:val="en-US"/>
              </w:rPr>
              <w:t>(</w:t>
            </w:r>
            <w:r>
              <w:rPr>
                <w:b w:val="false"/>
                <w:bCs w:val="false"/>
                <w:i/>
                <w:iCs/>
                <w:lang w:val="mn-MN"/>
              </w:rPr>
              <w:t>Хөрөнгө оруулалтын тухай хуулийн 6 дугаар зүйлийн 6.10 дахь хэсэг, Төсвийн тогтвортой байдлын тухай хуулийн 19 дүгээр зүйлийн 19.6 дахь хэсэг, Онц байдлын тухай хуулийн 5 дугаар зүйлийн 5.2 дахь хэсэг, Хүний хөгжил сангийн тухай хуулийн 19 дүгээр зүйлийн 19.2 дахь хэсэг, Монгол Улсын Их Хурлын тухай хуулийн 14 дүгээр зүйлийн 14.5 дахь хэсэг, Ард нийтийн санал асуулгын тухай хуулийн 4 дүгээр зүйлийн 4.4 дэх хэсгийн заалт нь Монгол Улсын Үндсэн хуулийн холбогдох заалтыг зөрчсөн эсэх тухай</w:t>
            </w:r>
            <w:r>
              <w:rPr>
                <w:b w:val="false"/>
                <w:bCs w:val="false"/>
                <w:i/>
                <w:iCs/>
                <w:lang w:val="en-US"/>
              </w:rPr>
              <w:t>).</w:t>
            </w:r>
          </w:p>
          <w:p>
            <w:pPr>
              <w:pStyle w:val="style0"/>
              <w:numPr>
                <w:ilvl w:val="0"/>
                <w:numId w:val="1"/>
              </w:numPr>
              <w:jc w:val="both"/>
            </w:pPr>
            <w:r>
              <w:rPr>
                <w:b w:val="false"/>
                <w:bCs w:val="false"/>
                <w:i w:val="false"/>
                <w:iCs w:val="false"/>
                <w:lang w:val="mn-MN"/>
              </w:rPr>
              <w:t>“</w:t>
            </w:r>
            <w:r>
              <w:rPr>
                <w:b w:val="false"/>
                <w:bCs w:val="false"/>
                <w:i w:val="false"/>
                <w:iCs w:val="false"/>
                <w:lang w:val="mn-MN"/>
              </w:rPr>
              <w:t>Албан тушаалтны хувийн ашиг сонирхлын мэдүүлэг болон хөрөнгө, орлогын мэдүүлгийн маягт, түүнийг бүртгэх, хянах, хадгалах журам батлах тухай” 2012 оны 4 дүгээр сарын 25-ны өдрийн Хууль зүйн байнгын хорооны 05 дугаар тогтоолын хавсралтад нэмэлт, өөрчлөлт оруулах, хавсралтыг шинэчлэн батлах тухай Хууль зүйн байнгын хорооны тогтоолын төсөл боловсруулах ажлын хэсэг байгуулах.</w:t>
            </w:r>
          </w:p>
        </w:tc>
        <w:tc>
          <w:tcPr>
            <w:tcW w:type="dxa" w:w="1430"/>
            <w:tcBorders>
              <w:top w:val="none"/>
              <w:left w:color="000001" w:space="0" w:sz="2" w:val="single"/>
              <w:bottom w:color="000001" w:space="0" w:sz="2" w:val="single"/>
              <w:right w:color="000001" w:space="0" w:sz="2" w:val="single"/>
            </w:tcBorders>
            <w:shd w:fill="FFFFFF" w:val="clear"/>
            <w:tcMar>
              <w:left w:type="dxa" w:w="42"/>
            </w:tcMar>
          </w:tcPr>
          <w:p>
            <w:pPr>
              <w:pStyle w:val="style23"/>
              <w:jc w:val="center"/>
            </w:pPr>
            <w:r>
              <w:rPr/>
              <w:t xml:space="preserve">  </w:t>
            </w:r>
          </w:p>
          <w:p>
            <w:pPr>
              <w:pStyle w:val="style23"/>
              <w:jc w:val="center"/>
            </w:pPr>
            <w:r>
              <w:rPr/>
            </w:r>
          </w:p>
          <w:p>
            <w:pPr>
              <w:pStyle w:val="style23"/>
              <w:jc w:val="center"/>
            </w:pPr>
            <w:r>
              <w:rPr/>
            </w:r>
          </w:p>
          <w:p>
            <w:pPr>
              <w:pStyle w:val="style23"/>
              <w:jc w:val="center"/>
            </w:pPr>
            <w:r>
              <w:rPr/>
            </w:r>
          </w:p>
          <w:p>
            <w:pPr>
              <w:pStyle w:val="style23"/>
              <w:jc w:val="center"/>
            </w:pPr>
            <w:r>
              <w:rPr/>
            </w:r>
          </w:p>
          <w:p>
            <w:pPr>
              <w:pStyle w:val="style23"/>
              <w:jc w:val="center"/>
            </w:pPr>
            <w:r>
              <w:rPr>
                <w:lang w:val="mn-MN"/>
              </w:rPr>
              <w:t>6-8</w:t>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t>8-2</w:t>
            </w:r>
            <w:r>
              <w:rPr>
                <w:lang w:val="mn-MN"/>
              </w:rPr>
              <w:t xml:space="preserve">2 </w:t>
            </w:r>
          </w:p>
          <w:p>
            <w:pPr>
              <w:pStyle w:val="style23"/>
              <w:jc w:val="center"/>
            </w:pPr>
            <w:r>
              <w:rPr>
                <w:lang w:val="mn-MN"/>
              </w:rPr>
            </w:r>
          </w:p>
          <w:p>
            <w:pPr>
              <w:pStyle w:val="style23"/>
              <w:jc w:val="center"/>
            </w:pPr>
            <w:r>
              <w:rPr>
                <w:lang w:val="mn-MN"/>
              </w:rPr>
            </w:r>
          </w:p>
          <w:p>
            <w:pPr>
              <w:pStyle w:val="style23"/>
              <w:jc w:val="center"/>
            </w:pPr>
            <w:r>
              <w:rPr>
                <w:lang w:val="mn-MN"/>
              </w:rPr>
              <w:t>2</w:t>
            </w:r>
            <w:r>
              <w:rPr>
                <w:lang w:val="mn-MN"/>
              </w:rPr>
              <w:t>2</w:t>
            </w:r>
            <w:r>
              <w:rPr>
                <w:lang w:val="mn-MN"/>
              </w:rPr>
              <w:t>-26</w:t>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t>26-3</w:t>
            </w:r>
            <w:r>
              <w:rPr>
                <w:lang w:val="mn-MN"/>
              </w:rPr>
              <w:t xml:space="preserve">2 </w:t>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t>32-33</w:t>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t>33-34</w:t>
            </w:r>
          </w:p>
          <w:p>
            <w:pPr>
              <w:pStyle w:val="style23"/>
              <w:jc w:val="center"/>
            </w:pPr>
            <w:r>
              <w:rPr/>
            </w:r>
          </w:p>
        </w:tc>
      </w:tr>
    </w:tbl>
    <w:p>
      <w:pPr>
        <w:pStyle w:val="style0"/>
      </w:pPr>
      <w:r>
        <w:rPr/>
      </w:r>
    </w:p>
    <w:p>
      <w:pPr>
        <w:pStyle w:val="style0"/>
        <w:jc w:val="both"/>
      </w:pPr>
      <w:r>
        <w:rPr>
          <w:b/>
          <w:bCs/>
          <w:i/>
          <w:iCs/>
          <w:lang w:val="mn-MN"/>
        </w:rPr>
        <w:t xml:space="preserve">             </w:t>
      </w:r>
    </w:p>
    <w:p>
      <w:pPr>
        <w:pStyle w:val="style0"/>
        <w:jc w:val="both"/>
      </w:pPr>
      <w:r>
        <w:rPr/>
      </w:r>
    </w:p>
    <w:p>
      <w:pPr>
        <w:pStyle w:val="style0"/>
        <w:jc w:val="both"/>
      </w:pPr>
      <w:r>
        <w:rPr/>
      </w:r>
    </w:p>
    <w:p>
      <w:pPr>
        <w:pStyle w:val="style0"/>
        <w:jc w:val="both"/>
      </w:pPr>
      <w:r>
        <w:rPr>
          <w:b/>
          <w:bCs/>
          <w:i/>
          <w:iCs/>
          <w:lang w:val="mn-MN"/>
        </w:rPr>
        <w:t xml:space="preserve">          </w:t>
      </w:r>
      <w:r>
        <w:rPr>
          <w:b/>
          <w:bCs/>
          <w:i/>
          <w:iCs/>
          <w:lang w:val="mn-MN"/>
        </w:rPr>
        <w:t>Монгол Улсын Их Хурлын 2014 оны намрын ээлжит чуулганы</w:t>
      </w:r>
    </w:p>
    <w:p>
      <w:pPr>
        <w:pStyle w:val="style0"/>
        <w:jc w:val="center"/>
      </w:pPr>
      <w:r>
        <w:rPr>
          <w:b/>
          <w:bCs/>
          <w:i/>
          <w:iCs/>
          <w:lang w:val="mn-MN"/>
        </w:rPr>
        <w:t>Хууль зүйн байнгын хорооны 12 дугаар сарын 02-ны өдөр</w:t>
      </w:r>
    </w:p>
    <w:p>
      <w:pPr>
        <w:pStyle w:val="style0"/>
        <w:jc w:val="center"/>
      </w:pP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 xml:space="preserve">Байнгын хорооны дарга, Улсын Их Хурлын гишүүн Д.Ганбат хэлэлцэх асуудлын дарааллыг танилцуулж, хуралдааныг даргалав. </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Хуралдаанд ирвэл зохих 19 гишүүнээс 13 гишүүн ирж 68.4 хувийн ирцтэйгээр хуралдаан 13 цаг 58 минутад Төрийн ордны “Г”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Өвчтэй: </w:t>
      </w:r>
      <w:r>
        <w:rPr>
          <w:b w:val="false"/>
          <w:bCs w:val="false"/>
          <w:i w:val="false"/>
          <w:iCs w:val="false"/>
          <w:lang w:val="mn-MN"/>
        </w:rPr>
        <w:t>Д.Лүндээжанцан.</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О.Баасанхүү, З.Баянсэлэнгэ, Р.Гончигдорж, Ө.Энхтүвшин, С.Эрдэнэ. </w:t>
      </w:r>
    </w:p>
    <w:p>
      <w:pPr>
        <w:pStyle w:val="style0"/>
        <w:jc w:val="both"/>
      </w:pPr>
      <w:r>
        <w:rPr/>
      </w:r>
    </w:p>
    <w:p>
      <w:pPr>
        <w:pStyle w:val="style0"/>
        <w:jc w:val="both"/>
      </w:pPr>
      <w:r>
        <w:rPr>
          <w:b w:val="false"/>
          <w:bCs w:val="false"/>
          <w:i w:val="false"/>
          <w:iCs w:val="false"/>
          <w:lang w:val="mn-MN"/>
        </w:rPr>
        <w:tab/>
        <w:t>Хэлэлцэх асуудалтай холбогдуулан Улсын Их Хурлын гишүүн Л.Болд, Ц.Оюунбаатар, Д.Ганбат нар санал хэлэв.</w:t>
      </w:r>
    </w:p>
    <w:p>
      <w:pPr>
        <w:pStyle w:val="style0"/>
        <w:jc w:val="both"/>
      </w:pPr>
      <w:r>
        <w:rPr/>
      </w:r>
    </w:p>
    <w:p>
      <w:pPr>
        <w:pStyle w:val="style0"/>
        <w:jc w:val="both"/>
      </w:pPr>
      <w:r>
        <w:rPr/>
        <w:tab/>
      </w:r>
      <w:r>
        <w:rPr>
          <w:b/>
          <w:bCs/>
          <w:lang w:val="mn-MN"/>
        </w:rPr>
        <w:t>Д.Ганбат:</w:t>
      </w:r>
      <w:r>
        <w:rPr>
          <w:lang w:val="mn-MN"/>
        </w:rPr>
        <w:t xml:space="preserve"> -1.Улсын Их Хурлын гишүүн Л.Болдын гаргасан, Зөвшөөрлийн тухай, Зөвшөөрлийн жагсаалт батлах тухай болон холбогдох бусад хуулийн төслүүдийг хойшлуулах гэсэн горимын саналаар санал хураалт явуулъя.</w:t>
      </w:r>
    </w:p>
    <w:p>
      <w:pPr>
        <w:pStyle w:val="style0"/>
        <w:jc w:val="both"/>
      </w:pPr>
      <w:r>
        <w:rPr/>
      </w:r>
    </w:p>
    <w:p>
      <w:pPr>
        <w:pStyle w:val="style0"/>
        <w:jc w:val="both"/>
      </w:pPr>
      <w:r>
        <w:rPr>
          <w:lang w:val="mn-MN"/>
        </w:rPr>
        <w:tab/>
        <w:t xml:space="preserve">Зөвшөөрсөн </w:t>
        <w:tab/>
        <w:t xml:space="preserve">  7</w:t>
      </w:r>
    </w:p>
    <w:p>
      <w:pPr>
        <w:pStyle w:val="style0"/>
        <w:jc w:val="both"/>
      </w:pPr>
      <w:r>
        <w:rPr>
          <w:lang w:val="mn-MN"/>
        </w:rPr>
        <w:tab/>
        <w:t>Татгалзсан</w:t>
        <w:tab/>
        <w:tab/>
        <w:t xml:space="preserve">  3</w:t>
      </w:r>
    </w:p>
    <w:p>
      <w:pPr>
        <w:pStyle w:val="style0"/>
        <w:jc w:val="both"/>
      </w:pPr>
      <w:r>
        <w:rPr>
          <w:lang w:val="mn-MN"/>
        </w:rPr>
        <w:tab/>
        <w:t>Бүгд</w:t>
        <w:tab/>
        <w:tab/>
        <w:tab/>
        <w:t>10</w:t>
      </w:r>
    </w:p>
    <w:p>
      <w:pPr>
        <w:pStyle w:val="style0"/>
        <w:jc w:val="both"/>
      </w:pPr>
      <w:r>
        <w:rPr>
          <w:lang w:val="mn-MN"/>
        </w:rPr>
        <w:tab/>
        <w:t>70.0 хувийн саналаар дэмжигдлээ.</w:t>
      </w:r>
    </w:p>
    <w:p>
      <w:pPr>
        <w:pStyle w:val="style0"/>
        <w:jc w:val="both"/>
      </w:pPr>
      <w:r>
        <w:rPr/>
      </w:r>
    </w:p>
    <w:p>
      <w:pPr>
        <w:pStyle w:val="style0"/>
        <w:jc w:val="both"/>
      </w:pPr>
      <w:r>
        <w:rPr>
          <w:lang w:val="mn-MN"/>
        </w:rPr>
        <w:tab/>
        <w:t xml:space="preserve">2.Улсын Их Хурлын гишүүн Д.Ганбатын гаргасан, </w:t>
      </w:r>
      <w:r>
        <w:rPr>
          <w:b w:val="false"/>
          <w:bCs w:val="false"/>
          <w:i w:val="false"/>
          <w:iCs w:val="false"/>
          <w:lang w:val="mn-MN"/>
        </w:rPr>
        <w:t xml:space="preserve">“Албан тушаалтны хувийн ашиг сонирхлын мэдүүлэг болон хөрөнгө, орлогын мэдүүлгийн маягт, түүнийг бүртгэх, хянах, хадгалах журам батлах тухай” 2012 оны 4 дүгээр сарын 25-ны өдрийн Хууль зүйн байнгын хорооны 05 дугаар тогтоолын хавсралтад нэмэлт, өөрчлөлт оруулах, хавсралтыг шинэчлэн батлах тухай Хууль зүйн байнгын хорооны тогтоолын төсөл боловсруулах ажлын хэсэг байгуулах асуудлыг хэлэлцэх асуудлын жагсаалтад оруулах нь зүйтэй гэсэн саналаар санал хураалт явуулъя. </w:t>
      </w:r>
    </w:p>
    <w:p>
      <w:pPr>
        <w:pStyle w:val="style0"/>
        <w:jc w:val="both"/>
      </w:pPr>
      <w:r>
        <w:rPr/>
      </w:r>
    </w:p>
    <w:p>
      <w:pPr>
        <w:pStyle w:val="style0"/>
        <w:jc w:val="both"/>
      </w:pPr>
      <w:r>
        <w:rPr>
          <w:b w:val="false"/>
          <w:bCs w:val="false"/>
          <w:i w:val="false"/>
          <w:iCs w:val="false"/>
          <w:lang w:val="mn-MN"/>
        </w:rPr>
        <w:tab/>
        <w:t xml:space="preserve">Зөвшөөрсөн </w:t>
        <w:tab/>
        <w:t xml:space="preserve">  7</w:t>
      </w:r>
    </w:p>
    <w:p>
      <w:pPr>
        <w:pStyle w:val="style0"/>
        <w:jc w:val="both"/>
      </w:pPr>
      <w:r>
        <w:rPr>
          <w:lang w:val="mn-MN"/>
        </w:rPr>
        <w:tab/>
        <w:t>Татгалзсан</w:t>
        <w:tab/>
        <w:tab/>
        <w:t xml:space="preserve">  3</w:t>
      </w:r>
    </w:p>
    <w:p>
      <w:pPr>
        <w:pStyle w:val="style0"/>
        <w:jc w:val="both"/>
      </w:pPr>
      <w:r>
        <w:rPr>
          <w:lang w:val="mn-MN"/>
        </w:rPr>
        <w:tab/>
        <w:t>Бүгд</w:t>
        <w:tab/>
        <w:tab/>
        <w:tab/>
        <w:t>10</w:t>
      </w:r>
    </w:p>
    <w:p>
      <w:pPr>
        <w:pStyle w:val="style0"/>
        <w:jc w:val="both"/>
      </w:pPr>
      <w:r>
        <w:rPr>
          <w:b w:val="false"/>
          <w:bCs w:val="false"/>
          <w:i w:val="false"/>
          <w:iCs w:val="false"/>
          <w:lang w:val="mn-MN"/>
        </w:rPr>
        <w:tab/>
        <w:t>70.0 хувийн саналаар дэмжигдлээ.</w:t>
      </w:r>
    </w:p>
    <w:p>
      <w:pPr>
        <w:pStyle w:val="style0"/>
        <w:jc w:val="both"/>
      </w:pPr>
      <w:r>
        <w:rPr/>
      </w:r>
    </w:p>
    <w:p>
      <w:pPr>
        <w:pStyle w:val="style0"/>
        <w:jc w:val="both"/>
      </w:pPr>
      <w:r>
        <w:rPr/>
        <w:tab/>
      </w:r>
      <w:r>
        <w:rPr>
          <w:b/>
          <w:bCs/>
          <w:i/>
          <w:iCs/>
          <w:lang w:val="mn-MN"/>
        </w:rPr>
        <w:t xml:space="preserve">Нэг. Улсын тэмдэгтийн хураамжийн тухай хуульд нэмэлт оруулах тухай хуулийн төсөл </w:t>
      </w:r>
      <w:r>
        <w:rPr>
          <w:b w:val="false"/>
          <w:bCs w:val="false"/>
          <w:i/>
          <w:iCs/>
          <w:lang w:val="en-US"/>
        </w:rPr>
        <w:t>(</w:t>
      </w:r>
      <w:r>
        <w:rPr>
          <w:b w:val="false"/>
          <w:bCs w:val="false"/>
          <w:i/>
          <w:iCs/>
          <w:lang w:val="mn-MN"/>
        </w:rPr>
        <w:t>Засгийн газар 2014.06.23-ны өдөр өргөн мэдүүлсэн, шийдвэр гүйцэтгэх ажиллагаатай холбоотой асуудлын</w:t>
      </w:r>
      <w:r>
        <w:rPr>
          <w:b/>
          <w:bCs/>
          <w:i/>
          <w:iCs/>
          <w:lang w:val="mn-MN"/>
        </w:rPr>
        <w:t xml:space="preserve"> </w:t>
      </w:r>
      <w:r>
        <w:rPr>
          <w:b w:val="false"/>
          <w:bCs w:val="false"/>
          <w:i/>
          <w:iCs/>
          <w:lang w:val="mn-MN"/>
        </w:rPr>
        <w:t>тухай, анхны хэлэлцүүлэг</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Хэлэлцэж буй асуудалтай холбогдуулан Хууль зүйн сайдын үүрэг гүйцэтгэгч Х.Тэмүүжин, мөн яамны сайдын зөвлөх Д.Энхзул, Шүүхийн шийдвэр гүйцэтгэх ерөнхий газрын тэргүүн дэд дарга Г.Туулхүү нар оролцов.</w:t>
      </w:r>
    </w:p>
    <w:p>
      <w:pPr>
        <w:pStyle w:val="style0"/>
        <w:jc w:val="both"/>
      </w:pPr>
      <w:r>
        <w:rPr/>
      </w:r>
    </w:p>
    <w:p>
      <w:pPr>
        <w:pStyle w:val="style0"/>
        <w:jc w:val="both"/>
      </w:pPr>
      <w:r>
        <w:rPr>
          <w:b w:val="false"/>
          <w:bCs w:val="false"/>
          <w:i w:val="false"/>
          <w:iCs w:val="false"/>
          <w:lang w:val="mn-MN"/>
        </w:rPr>
        <w:tab/>
        <w:t>Хуралдаанд Улсын Их Хурлын Тамгын газрын Хууль зүйн үйлчилгээний хэлтсийн дарга Ж.Дашдорж, Хууль зүйн байнгын хорооны ажлын албаны зөвлөх  Г.Нямдэлгэр,  референт Б.Хонгорзул нар байлцав.</w:t>
      </w:r>
    </w:p>
    <w:p>
      <w:pPr>
        <w:pStyle w:val="style0"/>
        <w:jc w:val="both"/>
      </w:pPr>
      <w:r>
        <w:rPr/>
      </w:r>
    </w:p>
    <w:p>
      <w:pPr>
        <w:pStyle w:val="style0"/>
        <w:jc w:val="both"/>
      </w:pPr>
      <w:r>
        <w:rPr>
          <w:b w:val="false"/>
          <w:bCs w:val="false"/>
          <w:i w:val="false"/>
          <w:iCs w:val="false"/>
          <w:lang w:val="mn-MN"/>
        </w:rPr>
        <w:tab/>
        <w:t xml:space="preserve">Хуулийн төслийн анхны хэлэлцүүлэг хийсэн талаарх Төсвийн байнгын хорооноос гарсан санал, дүгнэлтийг Улсын Их Хурлын гишүүн Д.Дэмбэрэл танилцуулав. </w:t>
      </w:r>
    </w:p>
    <w:p>
      <w:pPr>
        <w:pStyle w:val="style0"/>
        <w:jc w:val="both"/>
      </w:pPr>
      <w:r>
        <w:rPr/>
      </w:r>
    </w:p>
    <w:p>
      <w:pPr>
        <w:pStyle w:val="style0"/>
        <w:jc w:val="both"/>
      </w:pPr>
      <w:r>
        <w:rPr>
          <w:b w:val="false"/>
          <w:bCs w:val="false"/>
          <w:i w:val="false"/>
          <w:iCs w:val="false"/>
          <w:lang w:val="mn-MN"/>
        </w:rPr>
        <w:tab/>
        <w:t>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-Дээрх хуулийг ердийн журмаар дагаж мөрдөх нь зүйтэй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 xml:space="preserve">  9</w:t>
      </w:r>
    </w:p>
    <w:p>
      <w:pPr>
        <w:pStyle w:val="style0"/>
        <w:jc w:val="both"/>
      </w:pPr>
      <w:r>
        <w:rPr>
          <w:lang w:val="mn-MN"/>
        </w:rPr>
        <w:tab/>
        <w:t>Татгалзсан</w:t>
        <w:tab/>
        <w:tab/>
        <w:t xml:space="preserve">  1</w:t>
      </w:r>
    </w:p>
    <w:p>
      <w:pPr>
        <w:pStyle w:val="style0"/>
        <w:jc w:val="both"/>
      </w:pPr>
      <w:r>
        <w:rPr>
          <w:lang w:val="mn-MN"/>
        </w:rPr>
        <w:tab/>
        <w:t>Бүгд</w:t>
        <w:tab/>
        <w:tab/>
        <w:tab/>
        <w:t>10</w:t>
      </w:r>
    </w:p>
    <w:p>
      <w:pPr>
        <w:pStyle w:val="style0"/>
        <w:jc w:val="both"/>
      </w:pPr>
      <w:r>
        <w:rPr>
          <w:b w:val="false"/>
          <w:bCs w:val="false"/>
          <w:i w:val="false"/>
          <w:iCs w:val="false"/>
          <w:lang w:val="mn-MN"/>
        </w:rPr>
        <w:tab/>
        <w:t>90.0 хувийн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Ц.Оюунбаатар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14 цаг 12 минутад хэлэлцэж дуусав.</w:t>
      </w:r>
    </w:p>
    <w:p>
      <w:pPr>
        <w:pStyle w:val="style0"/>
        <w:jc w:val="both"/>
      </w:pPr>
      <w:r>
        <w:rPr/>
      </w:r>
    </w:p>
    <w:p>
      <w:pPr>
        <w:pStyle w:val="style0"/>
        <w:jc w:val="both"/>
      </w:pPr>
      <w:r>
        <w:rPr>
          <w:b/>
          <w:bCs/>
          <w:i/>
          <w:iCs/>
          <w:lang w:val="mn-MN"/>
        </w:rPr>
        <w:tab/>
        <w:t xml:space="preserve">Хоёр. Монгол Улсын Хүний эрхийн Үндэсний Комиссын тухай хуульд нэмэлт, өөрчлөлт оруулах тухай хуулийн төсөл </w:t>
      </w:r>
      <w:r>
        <w:rPr>
          <w:b w:val="false"/>
          <w:bCs w:val="false"/>
          <w:i/>
          <w:iCs/>
          <w:lang w:val="en-US"/>
        </w:rPr>
        <w:t>(</w:t>
      </w:r>
      <w:r>
        <w:rPr>
          <w:b w:val="false"/>
          <w:bCs w:val="false"/>
          <w:i/>
          <w:iCs/>
          <w:lang w:val="mn-MN"/>
        </w:rPr>
        <w:t>Улсын Их Хурлын гишүүн С.Дэмбэрэл нарын 28 гишүүн 2014.11.25-ны өдөр өргөн мэдүүлсэн, хэлэлцэх эсэх</w:t>
      </w:r>
      <w:r>
        <w:rPr>
          <w:b w:val="false"/>
          <w:bCs w:val="false"/>
          <w:i/>
          <w:iCs/>
          <w:lang w:val="en-US"/>
        </w:rPr>
        <w:t>).</w:t>
      </w:r>
    </w:p>
    <w:p>
      <w:pPr>
        <w:pStyle w:val="style0"/>
        <w:jc w:val="both"/>
      </w:pPr>
      <w:r>
        <w:rPr/>
      </w:r>
    </w:p>
    <w:p>
      <w:pPr>
        <w:pStyle w:val="style0"/>
        <w:jc w:val="both"/>
      </w:pPr>
      <w:r>
        <w:rPr>
          <w:b w:val="false"/>
          <w:bCs w:val="false"/>
          <w:i w:val="false"/>
          <w:iCs w:val="false"/>
          <w:lang w:val="mn-MN"/>
        </w:rPr>
        <w:tab/>
        <w:t>Хуралдаанд Хууль зүйн байнгын хорооны ажлын албаны зөвлөх   Г.Нямдэлгэр,  референт Г.Батчимэг нар байлцав.</w:t>
      </w:r>
    </w:p>
    <w:p>
      <w:pPr>
        <w:pStyle w:val="style0"/>
        <w:jc w:val="both"/>
      </w:pPr>
      <w:r>
        <w:rPr/>
      </w:r>
    </w:p>
    <w:p>
      <w:pPr>
        <w:pStyle w:val="style0"/>
        <w:jc w:val="both"/>
      </w:pPr>
      <w:r>
        <w:rPr>
          <w:b w:val="false"/>
          <w:bCs w:val="false"/>
          <w:i w:val="false"/>
          <w:iCs w:val="false"/>
          <w:lang w:val="mn-MN"/>
        </w:rPr>
        <w:tab/>
        <w:t xml:space="preserve">Хууль санаачлагчийн илтгэлийг Улсын Их Хурлын гишүүн С.Дэмбэрэл танилцуулав. </w:t>
      </w:r>
    </w:p>
    <w:p>
      <w:pPr>
        <w:pStyle w:val="style0"/>
        <w:jc w:val="both"/>
      </w:pPr>
      <w:r>
        <w:rPr/>
      </w:r>
    </w:p>
    <w:p>
      <w:pPr>
        <w:pStyle w:val="style0"/>
        <w:jc w:val="both"/>
      </w:pPr>
      <w:r>
        <w:rPr>
          <w:b w:val="false"/>
          <w:bCs w:val="false"/>
          <w:i w:val="false"/>
          <w:iCs w:val="false"/>
          <w:lang w:val="mn-MN"/>
        </w:rPr>
        <w:tab/>
        <w:t>Хуулийн төсөлтэй холбогдуулан Улсын Их Хурлын гишүүн Р.Бурмаа, Ц.Оюунбаатар, Х.Тэмүүжин, Д.Оюунхорол нарын тавьсан асуултад Улсын Их Хурлын гишүүн С.Дэмбэрэл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З.Энхболд, Ж.Батзандан, Д.Оюунхорол, Ц.Оюунбаатар, Ц.Нямдорж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-Монгол Улсын Хүний эрхийн Үндэсний Комиссын тухай хуульд нэмэлт, өөрчлөлт оруулах тухай хуулийн төслийг Улсын Их Хурлын чуулганы нэгдсэн хуралдаанаар хэлэлцүүлэх нь зүйтэй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 xml:space="preserve">  3</w:t>
      </w:r>
    </w:p>
    <w:p>
      <w:pPr>
        <w:pStyle w:val="style0"/>
        <w:jc w:val="both"/>
      </w:pPr>
      <w:r>
        <w:rPr>
          <w:lang w:val="mn-MN"/>
        </w:rPr>
        <w:tab/>
        <w:t>Татгалзсан</w:t>
        <w:tab/>
        <w:tab/>
        <w:t xml:space="preserve">  8</w:t>
      </w:r>
    </w:p>
    <w:p>
      <w:pPr>
        <w:pStyle w:val="style0"/>
        <w:jc w:val="both"/>
      </w:pPr>
      <w:r>
        <w:rPr>
          <w:lang w:val="mn-MN"/>
        </w:rPr>
        <w:tab/>
        <w:t>Бүгд</w:t>
        <w:tab/>
        <w:tab/>
        <w:tab/>
        <w:t>11</w:t>
      </w:r>
    </w:p>
    <w:p>
      <w:pPr>
        <w:pStyle w:val="style0"/>
        <w:jc w:val="both"/>
      </w:pPr>
      <w:r>
        <w:rPr>
          <w:b w:val="false"/>
          <w:bCs w:val="false"/>
          <w:i w:val="false"/>
          <w:iCs w:val="false"/>
          <w:lang w:val="mn-MN"/>
        </w:rPr>
        <w:tab/>
        <w:t>27.3 хувийн саналаар дэмжигдсэнгүй.</w:t>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Л.Болд танилцуулахаар тогтов.</w:t>
        <w:tab/>
      </w:r>
    </w:p>
    <w:p>
      <w:pPr>
        <w:pStyle w:val="style0"/>
        <w:jc w:val="both"/>
      </w:pPr>
      <w:r>
        <w:rPr/>
      </w:r>
    </w:p>
    <w:p>
      <w:pPr>
        <w:pStyle w:val="style0"/>
        <w:jc w:val="both"/>
      </w:pPr>
      <w:r>
        <w:rPr>
          <w:b w:val="false"/>
          <w:bCs w:val="false"/>
          <w:i w:val="false"/>
          <w:iCs w:val="false"/>
          <w:lang w:val="mn-MN"/>
        </w:rPr>
        <w:tab/>
      </w:r>
      <w:r>
        <w:rPr>
          <w:b/>
          <w:bCs/>
          <w:i/>
          <w:iCs/>
          <w:lang w:val="mn-MN"/>
        </w:rPr>
        <w:t>Уг асуудлыг 14 цаг 56 минутад хэлэлцэж дуусав.</w:t>
      </w:r>
    </w:p>
    <w:p>
      <w:pPr>
        <w:pStyle w:val="style0"/>
        <w:jc w:val="both"/>
      </w:pPr>
      <w:r>
        <w:rPr/>
      </w:r>
    </w:p>
    <w:p>
      <w:pPr>
        <w:pStyle w:val="style0"/>
        <w:jc w:val="both"/>
      </w:pPr>
      <w:r>
        <w:rPr>
          <w:b/>
          <w:bCs/>
          <w:i/>
          <w:iCs/>
          <w:lang w:val="mn-MN"/>
        </w:rPr>
        <w:tab/>
        <w:t xml:space="preserve">Гурав. Галт зэвсгийн тухай </w:t>
      </w:r>
      <w:r>
        <w:rPr>
          <w:b/>
          <w:bCs/>
          <w:i/>
          <w:iCs/>
          <w:lang w:val="en-US"/>
        </w:rPr>
        <w:t>(</w:t>
      </w:r>
      <w:r>
        <w:rPr>
          <w:b/>
          <w:bCs/>
          <w:i/>
          <w:iCs/>
          <w:lang w:val="mn-MN"/>
        </w:rPr>
        <w:t xml:space="preserve">шинэчилсэн </w:t>
      </w:r>
      <w:r>
        <w:rPr>
          <w:b/>
          <w:bCs/>
          <w:i/>
          <w:iCs/>
          <w:lang w:val="en-US"/>
        </w:rPr>
        <w:t>найруулг</w:t>
      </w:r>
      <w:r>
        <w:rPr>
          <w:b/>
          <w:bCs/>
          <w:i/>
          <w:iCs/>
          <w:lang w:val="mn-MN"/>
        </w:rPr>
        <w:t>а</w:t>
      </w:r>
      <w:r>
        <w:rPr>
          <w:b/>
          <w:bCs/>
          <w:i/>
          <w:iCs/>
          <w:lang w:val="en-US"/>
        </w:rPr>
        <w:t xml:space="preserve">) </w:t>
      </w:r>
      <w:r>
        <w:rPr>
          <w:b/>
          <w:bCs/>
          <w:i/>
          <w:iCs/>
          <w:lang w:val="mn-MN"/>
        </w:rPr>
        <w:t xml:space="preserve">болон холбогдох бусад хуулийн төслүүд </w:t>
      </w:r>
      <w:r>
        <w:rPr>
          <w:b w:val="false"/>
          <w:bCs w:val="false"/>
          <w:i/>
          <w:iCs/>
          <w:lang w:val="en-US"/>
        </w:rPr>
        <w:t>(</w:t>
      </w:r>
      <w:r>
        <w:rPr>
          <w:b w:val="false"/>
          <w:bCs w:val="false"/>
          <w:i/>
          <w:iCs/>
          <w:lang w:val="mn-MN"/>
        </w:rPr>
        <w:t>Засгийн газар 2014.11.25-ны өдөр өргөн мэдүүлсэн, хэлэлцэх эсэх</w:t>
      </w:r>
      <w:r>
        <w:rPr>
          <w:b w:val="false"/>
          <w:bCs w:val="false"/>
          <w:i/>
          <w:iCs/>
          <w:lang w:val="en-US"/>
        </w:rPr>
        <w:t>).</w:t>
      </w:r>
    </w:p>
    <w:p>
      <w:pPr>
        <w:pStyle w:val="style0"/>
        <w:jc w:val="both"/>
      </w:pPr>
      <w:r>
        <w:rPr/>
      </w:r>
    </w:p>
    <w:p>
      <w:pPr>
        <w:pStyle w:val="style0"/>
        <w:jc w:val="both"/>
      </w:pPr>
      <w:r>
        <w:rPr>
          <w:b w:val="false"/>
          <w:bCs w:val="false"/>
          <w:i w:val="false"/>
          <w:iCs w:val="false"/>
          <w:lang w:val="mn-MN"/>
        </w:rPr>
        <w:tab/>
        <w:t>Хэлэлцэж буй асуудалтай холбогдуулан Хууль зүйн сайдын үүрэг гүйцэтгэгч Х.Тэмүүжин, мөн яамны Бодлогын хэрэгжилтийг зохицуулах хэлтсийн дарга Т.Ганбаатар, Байгаль орчин, ногоон хөгжлийн яамны ахлах мэргэжилтэн Ё.Онон, Шүүхийн шинжилгээний үндэсний хүрээлэнгийн галт зэвсгийн мэргэшсэн шинжээч,  цагдаагийн дэд хурандаа М.Чинбат нар оролцов.</w:t>
      </w:r>
    </w:p>
    <w:p>
      <w:pPr>
        <w:pStyle w:val="style0"/>
        <w:jc w:val="both"/>
      </w:pPr>
      <w:r>
        <w:rPr/>
      </w:r>
    </w:p>
    <w:p>
      <w:pPr>
        <w:pStyle w:val="style0"/>
        <w:jc w:val="both"/>
      </w:pPr>
      <w:r>
        <w:rPr>
          <w:b w:val="false"/>
          <w:bCs w:val="false"/>
          <w:i w:val="false"/>
          <w:iCs w:val="false"/>
          <w:lang w:val="mn-MN"/>
        </w:rPr>
        <w:tab/>
        <w:t>Хуралдаанд Хууль зүйн байнгын хорооны ажлын албаны зөвлөх  Б.Батсэлэнгэ,  референт Ч.Батбямба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Хууль зүйн сайдын үүрэг гүйцэтгэгч Х.Тэмүүжин танилцуулав.</w:t>
      </w:r>
    </w:p>
    <w:p>
      <w:pPr>
        <w:pStyle w:val="style0"/>
        <w:jc w:val="both"/>
      </w:pPr>
      <w:r>
        <w:rPr/>
      </w:r>
    </w:p>
    <w:p>
      <w:pPr>
        <w:pStyle w:val="style0"/>
        <w:jc w:val="both"/>
      </w:pPr>
      <w:r>
        <w:rPr>
          <w:b w:val="false"/>
          <w:bCs w:val="false"/>
          <w:i w:val="false"/>
          <w:iCs w:val="false"/>
          <w:lang w:val="mn-MN"/>
        </w:rPr>
        <w:tab/>
        <w:t>Улсын Их Хурлын гишүүдээс асуулт гараагүй бөгөөд Улсын Их Хурлын гишүүн Ц.Нямдорж, Ц.Оюунбаатар, Ж.Батзандан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-Галт зэвсгийн тухай хуулийн шинэчилсэн найруулгын төсөл болон холбогдох бусад хуулийн төслүүдийг чуулганы нэгдсэн хуралдаанаар хэлэлцүүлэх нь зүйтэй гэсэн саналаар санал хураалт явуулъя. </w:t>
      </w:r>
    </w:p>
    <w:p>
      <w:pPr>
        <w:pStyle w:val="style0"/>
        <w:jc w:val="both"/>
      </w:pPr>
      <w:r>
        <w:rPr/>
      </w:r>
    </w:p>
    <w:p>
      <w:pPr>
        <w:pStyle w:val="style0"/>
        <w:jc w:val="both"/>
      </w:pPr>
      <w:r>
        <w:rPr>
          <w:b w:val="false"/>
          <w:bCs w:val="false"/>
          <w:i w:val="false"/>
          <w:iCs w:val="false"/>
          <w:lang w:val="mn-MN"/>
        </w:rPr>
        <w:tab/>
        <w:t xml:space="preserve">Зөвшөөрсөн </w:t>
        <w:tab/>
        <w:t xml:space="preserve">  9</w:t>
      </w:r>
    </w:p>
    <w:p>
      <w:pPr>
        <w:pStyle w:val="style0"/>
        <w:jc w:val="both"/>
      </w:pPr>
      <w:r>
        <w:rPr>
          <w:lang w:val="mn-MN"/>
        </w:rPr>
        <w:tab/>
        <w:t>Татгалзсан</w:t>
        <w:tab/>
        <w:tab/>
        <w:t xml:space="preserve">  1</w:t>
      </w:r>
    </w:p>
    <w:p>
      <w:pPr>
        <w:pStyle w:val="style0"/>
        <w:jc w:val="both"/>
      </w:pPr>
      <w:r>
        <w:rPr>
          <w:lang w:val="mn-MN"/>
        </w:rPr>
        <w:tab/>
        <w:t>Бүгд</w:t>
        <w:tab/>
        <w:tab/>
        <w:tab/>
        <w:t>10</w:t>
      </w:r>
    </w:p>
    <w:p>
      <w:pPr>
        <w:pStyle w:val="style0"/>
        <w:jc w:val="both"/>
      </w:pPr>
      <w:r>
        <w:rPr>
          <w:b w:val="false"/>
          <w:bCs w:val="false"/>
          <w:i w:val="false"/>
          <w:iCs w:val="false"/>
          <w:lang w:val="mn-MN"/>
        </w:rPr>
        <w:tab/>
        <w:t>90.0 хувийн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Н.Номтойбаяр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10 минутад хэлэлцэж дуусав.</w:t>
      </w:r>
    </w:p>
    <w:p>
      <w:pPr>
        <w:pStyle w:val="style0"/>
        <w:jc w:val="both"/>
      </w:pPr>
      <w:r>
        <w:rPr/>
      </w:r>
    </w:p>
    <w:p>
      <w:pPr>
        <w:pStyle w:val="style0"/>
        <w:jc w:val="both"/>
      </w:pPr>
      <w:r>
        <w:rPr>
          <w:b/>
          <w:bCs/>
          <w:i/>
          <w:iCs/>
          <w:lang w:val="mn-MN"/>
        </w:rPr>
        <w:tab/>
        <w:t xml:space="preserve">Дөрөв. Согтуурч, мансуурч донтох эмгэгтэй хүнийг албадан эмчлэх тухай болон холбогдох бусад хуулийн төслүүд </w:t>
      </w:r>
      <w:r>
        <w:rPr>
          <w:b w:val="false"/>
          <w:bCs w:val="false"/>
          <w:i/>
          <w:iCs/>
          <w:lang w:val="en-US"/>
        </w:rPr>
        <w:t>(</w:t>
      </w:r>
      <w:r>
        <w:rPr>
          <w:b w:val="false"/>
          <w:bCs w:val="false"/>
          <w:i/>
          <w:iCs/>
          <w:lang w:val="mn-MN"/>
        </w:rPr>
        <w:t>Засгийн газар 2014.11.25-ны өдөр өргөн мэдүүлсэн, хэлэлцэх эсэх</w:t>
      </w:r>
      <w:r>
        <w:rPr>
          <w:b w:val="false"/>
          <w:bCs w:val="false"/>
          <w:i/>
          <w:iCs/>
          <w:lang w:val="en-US"/>
        </w:rPr>
        <w:t>).</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Хэлэлцэж буй асуудалтай холбогдуулан Хууль зүйн сайдын үүрэг гүйцэтгэгч Х.Тэмүүжин, мөн яамны Эрх зүйн шинэчлэлийн бодлогын газрын ахлах мэргэжилтэн Л.Мөнхцэцэг, мэргэжилтэн Н.Мөнхтуяа, Цагдаагийн ерөнхий газрын Хуулийн хэлтсийн мэргэжилтэн Л.Нямдаваа, Сэтгэцийн эрүүл мэндийн Үндэсний төвийн ерөнхий захирал Л.Насанцэнгэл, Албадан эмчлэх эмнэлгийн дэд дарга Ц.Мэндсайхан нар оролцов.</w:t>
      </w:r>
    </w:p>
    <w:p>
      <w:pPr>
        <w:pStyle w:val="style0"/>
        <w:jc w:val="both"/>
      </w:pPr>
      <w:r>
        <w:rPr/>
      </w:r>
    </w:p>
    <w:p>
      <w:pPr>
        <w:pStyle w:val="style0"/>
        <w:jc w:val="both"/>
      </w:pPr>
      <w:r>
        <w:rPr>
          <w:b w:val="false"/>
          <w:bCs w:val="false"/>
          <w:i w:val="false"/>
          <w:iCs w:val="false"/>
          <w:lang w:val="mn-MN"/>
        </w:rPr>
        <w:tab/>
        <w:t>Хуралдаанд Хууль зүйн байнгын хорооны ажлын албаны зөвлөх  Б.Батсэлэнгэ,  референт Ч.Батбямба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Хууль зүйн сайдын үүрэг гүйцэтгэгч Х.Тэмүүжин танилцуулав.</w:t>
        <w:tab/>
      </w:r>
    </w:p>
    <w:p>
      <w:pPr>
        <w:pStyle w:val="style0"/>
        <w:jc w:val="both"/>
      </w:pPr>
      <w:r>
        <w:rPr/>
      </w:r>
    </w:p>
    <w:p>
      <w:pPr>
        <w:pStyle w:val="style0"/>
        <w:jc w:val="both"/>
      </w:pPr>
      <w:r>
        <w:rPr>
          <w:b w:val="false"/>
          <w:bCs w:val="false"/>
          <w:i w:val="false"/>
          <w:iCs w:val="false"/>
          <w:lang w:val="mn-MN"/>
        </w:rPr>
        <w:tab/>
        <w:t>Хуулийн төсөлтэй холбогдуулан Улсын Их Хурлын гишүүн Д.Ганбат, Д.Оюунхорол нарын тавьсан асуултад Хууль зүйн сайдын үүрэг гүйцэтгэгч Х.Тэмүүжин, ажлын хэсгээс Сэтгэцийн эрүүл мэндийн Үндэсний төвийн ерөнхий захирал Л.Насанцэнгэл нар хариулж, тайлбар хийв.</w:t>
      </w:r>
    </w:p>
    <w:p>
      <w:pPr>
        <w:pStyle w:val="style0"/>
        <w:jc w:val="both"/>
      </w:pPr>
      <w:r>
        <w:rPr/>
      </w:r>
    </w:p>
    <w:p>
      <w:pPr>
        <w:pStyle w:val="style0"/>
        <w:jc w:val="both"/>
      </w:pPr>
      <w:r>
        <w:rPr>
          <w:b w:val="false"/>
          <w:bCs w:val="false"/>
          <w:i w:val="false"/>
          <w:iCs w:val="false"/>
          <w:lang w:val="mn-MN"/>
        </w:rPr>
        <w:tab/>
        <w:t xml:space="preserve">Улсын Их Хурлын гишүүн Д.Оюунхорол, Ц.Оюунбаатар нар санал хэлэв.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-Согтуурч мансуурч, донтох эмгэгтэй хүнийг албадан эмчлэх тухай болон холбогдох бусад хуулийн төслүүдийг чуулганы нэгдсэн хуралдаанаар хэлэлцүүлэх нь зүйтэй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10</w:t>
      </w:r>
    </w:p>
    <w:p>
      <w:pPr>
        <w:pStyle w:val="style0"/>
        <w:jc w:val="both"/>
      </w:pPr>
      <w:r>
        <w:rPr>
          <w:lang w:val="mn-MN"/>
        </w:rPr>
        <w:tab/>
        <w:t>Татгалзсан</w:t>
        <w:tab/>
        <w:tab/>
        <w:t xml:space="preserve">  -</w:t>
      </w:r>
    </w:p>
    <w:p>
      <w:pPr>
        <w:pStyle w:val="style0"/>
        <w:jc w:val="both"/>
      </w:pPr>
      <w:r>
        <w:rPr>
          <w:lang w:val="mn-MN"/>
        </w:rPr>
        <w:tab/>
        <w:t>Бүгд</w:t>
        <w:tab/>
        <w:tab/>
        <w:tab/>
        <w:t>10</w:t>
      </w:r>
    </w:p>
    <w:p>
      <w:pPr>
        <w:pStyle w:val="style0"/>
        <w:jc w:val="both"/>
      </w:pPr>
      <w:r>
        <w:rPr>
          <w:b w:val="false"/>
          <w:bCs w:val="false"/>
          <w:i w:val="false"/>
          <w:iCs w:val="false"/>
          <w:lang w:val="mn-MN"/>
        </w:rPr>
        <w:tab/>
        <w:t>100.0 хувийн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Д.Оюунхорол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20 минутад хэлэлцэж дуусав.</w:t>
      </w:r>
    </w:p>
    <w:p>
      <w:pPr>
        <w:pStyle w:val="style0"/>
        <w:jc w:val="both"/>
      </w:pPr>
      <w:r>
        <w:rPr/>
      </w:r>
    </w:p>
    <w:p>
      <w:pPr>
        <w:pStyle w:val="style0"/>
        <w:jc w:val="both"/>
      </w:pPr>
      <w:r>
        <w:rPr>
          <w:b/>
          <w:bCs/>
          <w:i/>
          <w:iCs/>
          <w:lang w:val="mn-MN"/>
        </w:rPr>
        <w:tab/>
        <w:t>Тав. Үндсэн хуулийн цэцэд итгэмжлэгдсэн төлөөлөгч томилох тухай асуудал</w:t>
      </w:r>
      <w:r>
        <w:rPr>
          <w:b w:val="false"/>
          <w:bCs w:val="false"/>
          <w:i w:val="false"/>
          <w:iCs w:val="false"/>
          <w:lang w:val="mn-MN"/>
        </w:rPr>
        <w:t xml:space="preserve"> </w:t>
      </w:r>
      <w:r>
        <w:rPr>
          <w:b w:val="false"/>
          <w:bCs w:val="false"/>
          <w:i/>
          <w:iCs/>
          <w:lang w:val="en-US"/>
        </w:rPr>
        <w:t>(</w:t>
      </w:r>
      <w:r>
        <w:rPr>
          <w:b w:val="false"/>
          <w:bCs w:val="false"/>
          <w:i/>
          <w:iCs/>
          <w:lang w:val="mn-MN"/>
        </w:rPr>
        <w:t>Хөрөнгө оруулалтын тухай хуулийн 6 дугаар зүйлийн 6.10 дахь хэсэг, Төсвийн тогтвортой байдлын тухай хуулийн 19 дүгээр зүйлийн 19.6 дахь хэсэг, Онц байдлын тухай хуулийн 5 дугаар зүйлийн 5.2 дахь хэсэг, Хүний хөгжил сангийн тухай хуулийн 19 дүгээр зүйлийн 19.2 дахь хэсэг, Монгол  Улсын Их Хурлын тухай хуулийн 14 дүгээр зүйлийн 14.5 дахь хэсэг, Ард нийтийн санал асуулгын тухай хуулийн 4 дүгээр зүйлийн 4.4 дэх хэсгийн заалт нь Монгол Улсын Үндсэн хуулийн холбогдох заалтыг зөрчсөн эсэх тухай</w:t>
      </w:r>
      <w:r>
        <w:rPr>
          <w:b w:val="false"/>
          <w:bCs w:val="false"/>
          <w:i/>
          <w:iCs/>
          <w:lang w:val="en-US"/>
        </w:rPr>
        <w:t>).</w:t>
      </w:r>
    </w:p>
    <w:p>
      <w:pPr>
        <w:pStyle w:val="style0"/>
        <w:jc w:val="both"/>
      </w:pPr>
      <w:r>
        <w:rPr/>
      </w:r>
    </w:p>
    <w:p>
      <w:pPr>
        <w:pStyle w:val="style0"/>
        <w:jc w:val="both"/>
      </w:pPr>
      <w:r>
        <w:rPr>
          <w:b w:val="false"/>
          <w:bCs w:val="false"/>
          <w:i/>
          <w:iCs/>
          <w:lang w:val="en-US"/>
        </w:rPr>
        <w:tab/>
      </w:r>
      <w:bookmarkStart w:id="0" w:name="__DdeLink__730_422105991"/>
      <w:r>
        <w:rPr>
          <w:b w:val="false"/>
          <w:bCs w:val="false"/>
          <w:i w:val="false"/>
          <w:iCs w:val="false"/>
          <w:lang w:val="mn-MN"/>
        </w:rPr>
        <w:t>Хуралдаанд Хууль зүйн байнгын хорооны ажлын албаны зөвлөх  Б.Батсэлэнгэ,  референт Г.Батчимэг</w:t>
      </w:r>
      <w:bookmarkEnd w:id="0"/>
      <w:r>
        <w:rPr>
          <w:b w:val="false"/>
          <w:bCs w:val="false"/>
          <w:i w:val="false"/>
          <w:iCs w:val="false"/>
          <w:lang w:val="mn-MN"/>
        </w:rPr>
        <w:t xml:space="preserve"> нар байлцав.</w:t>
      </w:r>
    </w:p>
    <w:p>
      <w:pPr>
        <w:pStyle w:val="style0"/>
        <w:jc w:val="both"/>
      </w:pPr>
      <w:r>
        <w:rPr/>
      </w:r>
    </w:p>
    <w:p>
      <w:pPr>
        <w:pStyle w:val="style0"/>
        <w:jc w:val="both"/>
      </w:pPr>
      <w:r>
        <w:rPr>
          <w:b w:val="false"/>
          <w:bCs w:val="false"/>
          <w:i/>
          <w:iCs/>
          <w:lang w:val="en-US"/>
        </w:rPr>
        <w:tab/>
      </w:r>
      <w:r>
        <w:rPr>
          <w:b w:val="false"/>
          <w:bCs w:val="false"/>
          <w:i w:val="false"/>
          <w:iCs w:val="false"/>
          <w:lang w:val="mn-MN"/>
        </w:rPr>
        <w:t>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-Үндсэн хуулийн цэцэд итгэмжлэгдсэн төлөөлөгчөөр Улсын Их Хурлын гишүүн Д.Лүндээжанцанг томилохоор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25 минутад хэлэлцэж дуусав.</w:t>
      </w:r>
    </w:p>
    <w:p>
      <w:pPr>
        <w:pStyle w:val="style0"/>
        <w:jc w:val="both"/>
      </w:pPr>
      <w:r>
        <w:rPr/>
      </w:r>
    </w:p>
    <w:p>
      <w:pPr>
        <w:pStyle w:val="style0"/>
        <w:jc w:val="both"/>
      </w:pPr>
      <w:r>
        <w:rPr>
          <w:b/>
          <w:bCs/>
          <w:i/>
          <w:iCs/>
          <w:lang w:val="mn-MN"/>
        </w:rPr>
        <w:tab/>
        <w:t xml:space="preserve">Зургаа. </w:t>
      </w:r>
      <w:bookmarkStart w:id="1" w:name="__DdeLink__2059_1079699415"/>
      <w:bookmarkStart w:id="2" w:name="__DdeLink__878_1163074044"/>
      <w:bookmarkEnd w:id="2"/>
      <w:bookmarkEnd w:id="1"/>
      <w:r>
        <w:rPr>
          <w:b/>
          <w:bCs/>
          <w:i/>
          <w:iCs/>
          <w:lang w:val="mn-MN"/>
        </w:rPr>
        <w:t>“Албан тушаалтны хувийн ашиг сонирхлын мэдүүлэг болон хөрөнгө, орлогын мэдүүлгийн маягт, түүнийг бүртгэх, хянах, хадгалах журам батлах тухай” 2012 оны 4 дүгээр сарын 25-ны өдрийн Хууль зүйн байнгын хорооны 05 дугаар тогтоолын хавсралтад нэмэлт, өөрчлөлт оруулах, хавсралтыг шинэчлэн батлах тухай Хууль зүйн байнгын хорооны тогтоолын төсөл боловсруулах ажлын хэсэг байгуулах.</w:t>
      </w:r>
    </w:p>
    <w:p>
      <w:pPr>
        <w:pStyle w:val="style0"/>
        <w:jc w:val="both"/>
      </w:pPr>
      <w:r>
        <w:rPr/>
      </w:r>
    </w:p>
    <w:p>
      <w:pPr>
        <w:pStyle w:val="style0"/>
        <w:jc w:val="both"/>
      </w:pPr>
      <w:r>
        <w:rPr>
          <w:b/>
          <w:bCs/>
          <w:i/>
          <w:iCs/>
          <w:lang w:val="mn-MN"/>
        </w:rPr>
        <w:tab/>
      </w:r>
      <w:r>
        <w:rPr>
          <w:b w:val="false"/>
          <w:bCs w:val="false"/>
          <w:i w:val="false"/>
          <w:iCs w:val="false"/>
          <w:lang w:val="mn-MN"/>
        </w:rPr>
        <w:t>Хуралдаанд Хууль зүйн байнгын хорооны ажлын албаны зөвлөх  Г.Нямдэлгэр,  референт Ч.Батбямба нар байлцав.</w:t>
      </w:r>
    </w:p>
    <w:p>
      <w:pPr>
        <w:pStyle w:val="style0"/>
        <w:jc w:val="both"/>
      </w:pPr>
      <w:r>
        <w:rPr/>
      </w:r>
    </w:p>
    <w:p>
      <w:pPr>
        <w:pStyle w:val="style0"/>
        <w:jc w:val="both"/>
      </w:pPr>
      <w:r>
        <w:rPr>
          <w:b w:val="false"/>
          <w:bCs w:val="false"/>
          <w:i w:val="false"/>
          <w:iCs w:val="false"/>
          <w:lang w:val="mn-MN"/>
        </w:rPr>
        <w:tab/>
        <w:t>Байнгын хорооны тогтоолын төслийн талаар Улсын Их Хурлын гишүүн Д.Ганбат танилцуулав.</w:t>
      </w:r>
    </w:p>
    <w:p>
      <w:pPr>
        <w:pStyle w:val="style0"/>
        <w:jc w:val="both"/>
      </w:pPr>
      <w:r>
        <w:rPr/>
      </w:r>
    </w:p>
    <w:p>
      <w:pPr>
        <w:pStyle w:val="style0"/>
        <w:jc w:val="both"/>
      </w:pPr>
      <w:r>
        <w:rPr>
          <w:b w:val="false"/>
          <w:bCs w:val="false"/>
          <w:i w:val="false"/>
          <w:iCs w:val="false"/>
          <w:lang w:val="mn-MN"/>
        </w:rPr>
        <w:tab/>
        <w:t>Дээрх ажлын хэсгийн ахлагчаар Улсын Их Хурлын гишүүн Д.Ганбатыг томилохоор шийдвэрлэв.</w:t>
      </w:r>
    </w:p>
    <w:p>
      <w:pPr>
        <w:pStyle w:val="style0"/>
        <w:jc w:val="both"/>
      </w:pPr>
      <w:r>
        <w:rPr/>
      </w:r>
    </w:p>
    <w:p>
      <w:pPr>
        <w:pStyle w:val="style0"/>
        <w:jc w:val="both"/>
      </w:pPr>
      <w:r>
        <w:rPr>
          <w:b w:val="false"/>
          <w:bCs w:val="false"/>
          <w:i w:val="false"/>
          <w:iCs w:val="false"/>
          <w:lang w:val="mn-MN"/>
        </w:rPr>
        <w:tab/>
      </w:r>
      <w:r>
        <w:rPr>
          <w:b/>
          <w:bCs/>
          <w:i/>
          <w:iCs/>
          <w:lang w:val="mn-MN"/>
        </w:rPr>
        <w:t>Хуралдаан 15 цаг 30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ХУУЛЬ ЗҮЙН БАЙНГЫН</w:t>
      </w:r>
    </w:p>
    <w:p>
      <w:pPr>
        <w:pStyle w:val="style0"/>
        <w:jc w:val="both"/>
      </w:pPr>
      <w:r>
        <w:rPr>
          <w:b w:val="false"/>
          <w:bCs w:val="false"/>
          <w:i w:val="false"/>
          <w:iCs w:val="false"/>
          <w:lang w:val="mn-MN"/>
        </w:rPr>
        <w:tab/>
        <w:t>ХОРООНЫ ДАРГА</w:t>
        <w:tab/>
        <w:tab/>
        <w:tab/>
        <w:tab/>
        <w:tab/>
        <w:tab/>
        <w:tab/>
        <w:t xml:space="preserve">        Д.ГАНБАТ</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 xml:space="preserve">        Д.ЭНЭБИШ</w:t>
      </w:r>
    </w:p>
    <w:p>
      <w:pPr>
        <w:pStyle w:val="style0"/>
        <w:jc w:val="center"/>
      </w:pPr>
      <w:r>
        <w:rPr/>
      </w:r>
    </w:p>
    <w:p>
      <w:pPr>
        <w:pStyle w:val="style0"/>
        <w:jc w:val="both"/>
      </w:pPr>
      <w:r>
        <w:rPr/>
      </w:r>
    </w:p>
    <w:p>
      <w:pPr>
        <w:pStyle w:val="style0"/>
        <w:jc w:val="both"/>
      </w:pPr>
      <w:r>
        <w:rPr/>
      </w:r>
    </w:p>
    <w:p>
      <w:pPr>
        <w:pStyle w:val="style0"/>
        <w:jc w:val="center"/>
      </w:pPr>
      <w:r>
        <w:rPr/>
      </w:r>
    </w:p>
    <w:p>
      <w:pPr>
        <w:pStyle w:val="style0"/>
        <w:jc w:val="center"/>
      </w:pPr>
      <w:r>
        <w:rPr>
          <w:b/>
          <w:bCs/>
          <w:i w:val="false"/>
          <w:iCs w:val="false"/>
          <w:lang w:val="mn-MN"/>
        </w:rPr>
        <w:t>МОНГОЛ УЛСЫН ИХ ХУРЛЫН 2014 ОНЫ НАМРЫН ЭЭЛЖИТ</w:t>
      </w:r>
    </w:p>
    <w:p>
      <w:pPr>
        <w:pStyle w:val="style0"/>
        <w:jc w:val="center"/>
      </w:pPr>
      <w:r>
        <w:rPr>
          <w:b/>
          <w:bCs/>
          <w:i w:val="false"/>
          <w:iCs w:val="false"/>
          <w:lang w:val="mn-MN"/>
        </w:rPr>
        <w:t xml:space="preserve">ЧУУЛГАНЫ ХУУЛЬ ЗҮЙН БАЙНГЫН ХОРООНЫ 12 ДУГААР </w:t>
      </w:r>
    </w:p>
    <w:p>
      <w:pPr>
        <w:pStyle w:val="style0"/>
        <w:jc w:val="center"/>
      </w:pPr>
      <w:r>
        <w:rPr>
          <w:b/>
          <w:bCs/>
          <w:i w:val="false"/>
          <w:iCs w:val="false"/>
          <w:lang w:val="mn-MN"/>
        </w:rPr>
        <w:t xml:space="preserve">САРЫН 02-НЫ ӨДӨР </w:t>
      </w:r>
      <w:r>
        <w:rPr>
          <w:b/>
          <w:bCs/>
          <w:i w:val="false"/>
          <w:iCs w:val="false"/>
          <w:lang w:val="en-US"/>
        </w:rPr>
        <w:t>(</w:t>
      </w:r>
      <w:r>
        <w:rPr>
          <w:b/>
          <w:bCs/>
          <w:i w:val="false"/>
          <w:iCs w:val="false"/>
          <w:lang w:val="mn-MN"/>
        </w:rPr>
        <w:t>МЯГМАР ГАРАГ</w:t>
      </w:r>
      <w:r>
        <w:rPr>
          <w:b/>
          <w:bCs/>
          <w:i w:val="false"/>
          <w:iCs w:val="false"/>
          <w:lang w:val="en-US"/>
        </w:rPr>
        <w:t>)</w:t>
      </w:r>
      <w:r>
        <w:rPr>
          <w:b/>
          <w:bCs/>
          <w:i w:val="false"/>
          <w:iCs w:val="false"/>
          <w:lang w:val="mn-MN"/>
        </w:rPr>
        <w:t>-ИЙН ХУРАЛДААНЫ</w:t>
      </w:r>
    </w:p>
    <w:p>
      <w:pPr>
        <w:pStyle w:val="style0"/>
        <w:jc w:val="center"/>
      </w:pPr>
      <w:r>
        <w:rPr>
          <w:b/>
          <w:bCs/>
          <w:i w:val="false"/>
          <w:iCs w:val="false"/>
          <w:lang w:val="mn-MN"/>
        </w:rPr>
        <w:t>ДЭЛГЭРЭНГҮЙ ТЭМДЭГЛЭЛ</w:t>
      </w:r>
    </w:p>
    <w:p>
      <w:pPr>
        <w:pStyle w:val="style0"/>
        <w:jc w:val="center"/>
      </w:pPr>
      <w:r>
        <w:rPr/>
      </w:r>
    </w:p>
    <w:p>
      <w:pPr>
        <w:pStyle w:val="style0"/>
        <w:jc w:val="both"/>
      </w:pPr>
      <w:r>
        <w:rPr>
          <w:b/>
          <w:bCs/>
          <w:i w:val="false"/>
          <w:iCs w:val="false"/>
          <w:lang w:val="mn-MN"/>
        </w:rPr>
        <w:tab/>
        <w:t>Д.Ганбат:</w:t>
      </w:r>
      <w:r>
        <w:rPr>
          <w:b w:val="false"/>
          <w:bCs w:val="false"/>
          <w:i w:val="false"/>
          <w:iCs w:val="false"/>
          <w:lang w:val="mn-MN"/>
        </w:rPr>
        <w:t xml:space="preserve"> -Хууль зүйн байнгын хорооны 2014 оны 12 дугаар сарын 02-ны өдрийн хуралдааны ирц бүрдсэн тул нээснийг мэдэгдье. Ингээд та бүхэнд хэлэлцэх асуудлыг танилцуулъя.</w:t>
      </w:r>
    </w:p>
    <w:p>
      <w:pPr>
        <w:pStyle w:val="style0"/>
        <w:jc w:val="both"/>
      </w:pPr>
      <w:r>
        <w:rPr/>
      </w:r>
    </w:p>
    <w:p>
      <w:pPr>
        <w:pStyle w:val="style0"/>
        <w:jc w:val="both"/>
      </w:pPr>
      <w:r>
        <w:rPr>
          <w:b w:val="false"/>
          <w:bCs w:val="false"/>
          <w:i w:val="false"/>
          <w:iCs w:val="false"/>
          <w:lang w:val="mn-MN"/>
        </w:rPr>
        <w:tab/>
        <w:t>1.Улсын тэмдэгтийн хураамжийн тухай хуульд нэмэлт оруулах тухай хуулийн төсөл анхны хэлэлцүүлэг.</w:t>
      </w:r>
    </w:p>
    <w:p>
      <w:pPr>
        <w:pStyle w:val="style0"/>
        <w:jc w:val="both"/>
      </w:pPr>
      <w:r>
        <w:rPr/>
      </w:r>
    </w:p>
    <w:p>
      <w:pPr>
        <w:pStyle w:val="style0"/>
        <w:jc w:val="both"/>
      </w:pPr>
      <w:r>
        <w:rPr>
          <w:b w:val="false"/>
          <w:bCs w:val="false"/>
          <w:i w:val="false"/>
          <w:iCs w:val="false"/>
          <w:lang w:val="mn-MN"/>
        </w:rPr>
        <w:tab/>
        <w:t>2.Монгол Улсын Хүний эрхийн үндэсний комиссын тухай хуульд нэмэлт, өөрчлөлт оруулах тухай хуулийн төсөл хэлэлцэх эсэх.</w:t>
      </w:r>
    </w:p>
    <w:p>
      <w:pPr>
        <w:pStyle w:val="style0"/>
        <w:jc w:val="both"/>
      </w:pPr>
      <w:r>
        <w:rPr/>
      </w:r>
    </w:p>
    <w:p>
      <w:pPr>
        <w:pStyle w:val="style0"/>
        <w:jc w:val="both"/>
      </w:pPr>
      <w:r>
        <w:rPr>
          <w:b w:val="false"/>
          <w:bCs w:val="false"/>
          <w:i w:val="false"/>
          <w:iCs w:val="false"/>
          <w:lang w:val="mn-MN"/>
        </w:rPr>
        <w:tab/>
        <w:t xml:space="preserve">3.Галт зэвсгийн тухай хуулийн шинэчилсэн найруулгын төсөл болон холбогдох бусад хуулийн төслүүд хэлэлцэх эсэх. </w:t>
      </w:r>
    </w:p>
    <w:p>
      <w:pPr>
        <w:pStyle w:val="style0"/>
        <w:jc w:val="both"/>
      </w:pPr>
      <w:r>
        <w:rPr/>
      </w:r>
    </w:p>
    <w:p>
      <w:pPr>
        <w:pStyle w:val="style0"/>
        <w:jc w:val="both"/>
      </w:pPr>
      <w:r>
        <w:rPr>
          <w:b w:val="false"/>
          <w:bCs w:val="false"/>
          <w:i w:val="false"/>
          <w:iCs w:val="false"/>
          <w:lang w:val="mn-MN"/>
        </w:rPr>
        <w:tab/>
        <w:t>4.Согтуурч мансуурч, донтох эмгэгтэй хүнийг албадан эмчлэх  тухай болон холбогдох бусад хуулийн төслүүд хэлэлцэх эсэх.</w:t>
      </w:r>
    </w:p>
    <w:p>
      <w:pPr>
        <w:pStyle w:val="style0"/>
        <w:jc w:val="both"/>
      </w:pPr>
      <w:r>
        <w:rPr/>
      </w:r>
    </w:p>
    <w:p>
      <w:pPr>
        <w:pStyle w:val="style0"/>
        <w:jc w:val="both"/>
      </w:pPr>
      <w:r>
        <w:rPr>
          <w:b w:val="false"/>
          <w:bCs w:val="false"/>
          <w:i w:val="false"/>
          <w:iCs w:val="false"/>
          <w:lang w:val="mn-MN"/>
        </w:rPr>
        <w:tab/>
        <w:t>5 дахь нь. Үндсэн хуулийн цэцэд итгэмжлэгдсэн төлөөлөгч томилох тухай асуудал. Хөрөнгө оруулалтын тухай хуулийн 6 дугаар зүйлийн 6.10 дахь хэсэг, Төсвийн тогтвортой байдлын тухай хуулийн 19 дүгээр зүйлийн 19.6 дахь хэсэг тус тус хуулиуд байна аа. Энэ одоо Монгол Улсын Үндсэн хуулийн холбогдох заалтыг зөрчсөн эсэх тухай.</w:t>
      </w:r>
    </w:p>
    <w:p>
      <w:pPr>
        <w:pStyle w:val="style0"/>
        <w:jc w:val="both"/>
      </w:pPr>
      <w:r>
        <w:rPr/>
      </w:r>
    </w:p>
    <w:p>
      <w:pPr>
        <w:pStyle w:val="style0"/>
        <w:jc w:val="both"/>
      </w:pPr>
      <w:r>
        <w:rPr>
          <w:b w:val="false"/>
          <w:bCs w:val="false"/>
          <w:i w:val="false"/>
          <w:iCs w:val="false"/>
          <w:lang w:val="mn-MN"/>
        </w:rPr>
        <w:tab/>
        <w:t>6-д нь Зөвшөөрлийн тухай, зөвшөөрлийн жагсаалт батлах тухай болон холбогдох бусад хуулийн төслүүд анхны хэлэлцүүлэг.</w:t>
      </w:r>
    </w:p>
    <w:p>
      <w:pPr>
        <w:pStyle w:val="style0"/>
        <w:jc w:val="both"/>
      </w:pPr>
      <w:r>
        <w:rPr/>
      </w:r>
    </w:p>
    <w:p>
      <w:pPr>
        <w:pStyle w:val="style0"/>
        <w:jc w:val="both"/>
      </w:pPr>
      <w:r>
        <w:rPr>
          <w:b w:val="false"/>
          <w:bCs w:val="false"/>
          <w:i w:val="false"/>
          <w:iCs w:val="false"/>
          <w:lang w:val="mn-MN"/>
        </w:rPr>
        <w:tab/>
        <w:t xml:space="preserve">Энэ дээр бас нэг санал байгаа. Хэлэлцэх асуудал дээр байна. Ажлын хэсгийг нэмж байгуулах саналтай байгаа. </w:t>
      </w:r>
    </w:p>
    <w:p>
      <w:pPr>
        <w:pStyle w:val="style0"/>
        <w:jc w:val="both"/>
      </w:pPr>
      <w:r>
        <w:rPr/>
      </w:r>
    </w:p>
    <w:p>
      <w:pPr>
        <w:pStyle w:val="style0"/>
        <w:jc w:val="both"/>
      </w:pPr>
      <w:r>
        <w:rPr>
          <w:b w:val="false"/>
          <w:bCs w:val="false"/>
          <w:i w:val="false"/>
          <w:iCs w:val="false"/>
          <w:lang w:val="mn-MN"/>
        </w:rPr>
        <w:tab/>
        <w:t xml:space="preserve">Хууль зүйн байнгын хорооны 2012 оны 4 дүгээр сарын 25-ны өдрийн албан тушаалтны хувийн ашиг сонирхлын мэдүүлэг болон хөрөнгө орлогын мэдүүлгийн маягт, түүнийг бүртгэх, хянах, хадгалах журам батлах тухай 05 дугаар тогтоолын хавсралтад нэмэлт, өөрчлөлт оруулах тухай, хавсралт шинэчлэн батлах тухай Байнгын хорооны тогтоолын төсөл боловсруулах үүрэг бүхий ажлын хэсэг байгуулах асуудлыг хэлэлцэх асуудлын дараалалд оруулах нь зүйтэй гэсэн энэ бүхнээр санал хураалт явуулъя. </w:t>
      </w:r>
    </w:p>
    <w:p>
      <w:pPr>
        <w:pStyle w:val="style0"/>
        <w:jc w:val="both"/>
      </w:pPr>
      <w:r>
        <w:rPr/>
      </w:r>
    </w:p>
    <w:p>
      <w:pPr>
        <w:pStyle w:val="style0"/>
        <w:jc w:val="both"/>
      </w:pPr>
      <w:r>
        <w:rPr>
          <w:b w:val="false"/>
          <w:bCs w:val="false"/>
          <w:i w:val="false"/>
          <w:iCs w:val="false"/>
          <w:lang w:val="mn-MN"/>
        </w:rPr>
        <w:tab/>
        <w:t>Хэлэлцэх асуудлаар саналтай гишүүд байна уу? 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-Зөвшөөрлийн тухай хуулийн асуудлаар түр хойшлуулах саналтай байгаа юмаа. Яагаад гэвэл энэ бол нэлээн том хууль, тэгээд Эдийн засгийн байнгын хороонд ажлын хэсэг гараад ажиллаж байгаа. Яахав бусад Байнгын хороодод өгч байгаа. Гэхдээ энэ өөрөө бол бас хууль эрх зүйн нэлээд манай Байнгын хороонд анхаарах ёстой асуудал учраас энийг бол ер нь нэлээн нухацтай авч үзэх хэрэгтэй. </w:t>
      </w:r>
    </w:p>
    <w:p>
      <w:pPr>
        <w:pStyle w:val="style0"/>
        <w:jc w:val="both"/>
      </w:pPr>
      <w:r>
        <w:rPr/>
      </w:r>
    </w:p>
    <w:p>
      <w:pPr>
        <w:pStyle w:val="style0"/>
        <w:jc w:val="both"/>
      </w:pPr>
      <w:r>
        <w:rPr>
          <w:b w:val="false"/>
          <w:bCs w:val="false"/>
          <w:i w:val="false"/>
          <w:iCs w:val="false"/>
          <w:lang w:val="mn-MN"/>
        </w:rPr>
        <w:tab/>
        <w:t>Тэгээд Байнгын хорооноосоо дүгнэлт гаргах чиглэлээр бол бас гишүүд ажиллаад, ингээд бас тодорхой санал танилцуулж, хэлэлцүүлбэл бас зүгээр байх аа. Зүгээр нэг санал өгсөн байдлаар явмааргүй байна аа гэсэн ийм саналтай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-За горимын санал гаргалаа. Оюунбаатар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 xml:space="preserve">-Зөвшөөрлийн хууль дээр бол би санал нэгтэй байгаа юмаа. Тэрийг ер нь ярихгүй бол болохгүй. Ялангуяа цөмийн энергийн асуудлаарх зөвшөөрлийн асуудал гээд бусад нэлээн эрх ашиг хөндөгдсөн юмнууд ярих юм. </w:t>
      </w:r>
    </w:p>
    <w:p>
      <w:pPr>
        <w:pStyle w:val="style0"/>
        <w:jc w:val="both"/>
      </w:pPr>
      <w:r>
        <w:rPr/>
      </w:r>
    </w:p>
    <w:p>
      <w:pPr>
        <w:pStyle w:val="style0"/>
        <w:jc w:val="both"/>
      </w:pPr>
      <w:r>
        <w:rPr>
          <w:b w:val="false"/>
          <w:bCs w:val="false"/>
          <w:i w:val="false"/>
          <w:iCs w:val="false"/>
          <w:lang w:val="mn-MN"/>
        </w:rPr>
        <w:tab/>
        <w:t xml:space="preserve">Тэрнээс гадна би эртээд бас чуулган дээр хэлээд байсан юм. Гэр бүлийн хуулийг Хууль зүйн байнгын хороо хэлэлцэх ёстой. Энэ хууль эрх зүйн асуудал гэхгүй нийгмийн бодлогын асуудал талаасаа биш. Тэгээд одоо хоёр ч гэр бүлийн хууль явж байгаа юм байна. Энэ бол цэвэр эрх зүйн талаас нь бид хэлэлцэх ёстой шүү Хууль зүйн байнгын хороо. Одоо өнөөдрийн хуралдаанаар гэж байгаа юм биш. Хууль зүйн байнгын хороогоор энэ хэлэлцэж, хоёр талаас нь явахгүй бол хүний эрх, гэр бүлийн гишүүд хоорондын эрх зүйн харилцаа, энийг дандаа тэр нөгөө нийгмийн бодлого талаас нь яваад байх шиг санагдаад байгаа юм. </w:t>
      </w:r>
    </w:p>
    <w:p>
      <w:pPr>
        <w:pStyle w:val="style0"/>
        <w:jc w:val="both"/>
      </w:pPr>
      <w:r>
        <w:rPr/>
      </w:r>
    </w:p>
    <w:p>
      <w:pPr>
        <w:pStyle w:val="style0"/>
        <w:jc w:val="both"/>
      </w:pPr>
      <w:r>
        <w:rPr>
          <w:b w:val="false"/>
          <w:bCs w:val="false"/>
          <w:i w:val="false"/>
          <w:iCs w:val="false"/>
          <w:lang w:val="mn-MN"/>
        </w:rPr>
        <w:tab/>
        <w:t>Ажлын хэсгүүд байгуулагдсан, би ер нь бол манай Хууль зүйн байнгын хороо орох ёстой гэсэн ийм зарчмын байр суурь байгаа. Энэ үгийг хэлчихье.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-Баярлалаа. Ингээд хоёр ч гишүүн горимын санал гаргалаа. Зөвшөөрлийн тухай хуулийг хойшлуулах талаар. За ингээд санал хураалт явуулъя. Тийм хойшлуулъя гэдгээр. Нийт 10 гишүүн оролцсоноос 7 гишүүн хойшлуулъя гэдгийг дэмжих санал өгсөн байна. Энэ асуудлыг хойшлууллаа.</w:t>
      </w:r>
    </w:p>
    <w:p>
      <w:pPr>
        <w:pStyle w:val="style0"/>
        <w:jc w:val="both"/>
      </w:pPr>
      <w:r>
        <w:rPr/>
      </w:r>
    </w:p>
    <w:p>
      <w:pPr>
        <w:pStyle w:val="style0"/>
        <w:jc w:val="both"/>
      </w:pPr>
      <w:r>
        <w:rPr>
          <w:b w:val="false"/>
          <w:bCs w:val="false"/>
          <w:i w:val="false"/>
          <w:iCs w:val="false"/>
          <w:lang w:val="mn-MN"/>
        </w:rPr>
        <w:tab/>
        <w:t xml:space="preserve">Одоо миний зүгээс нэг горимын санал гаргасан байгаа. Ингээд албан тушаалтны хувийн ашиг сонирхлын мэдүүлэг болон хөрөнгө орлогын мэдүүлгийн маягт, түүнийг бүртгэх, хянах, хадгалах журам батлах тухай, хавсралтад нэмэлт, өөрчлөлт оруулах, шинэчлэн батлах тухай Байнгын хорооны тогтоолын төсөл боловсруулах үүрэг бүхий ажлын хэсэг байгуулах. </w:t>
      </w:r>
    </w:p>
    <w:p>
      <w:pPr>
        <w:pStyle w:val="style0"/>
        <w:jc w:val="both"/>
      </w:pPr>
      <w:r>
        <w:rPr/>
      </w:r>
    </w:p>
    <w:p>
      <w:pPr>
        <w:pStyle w:val="style0"/>
        <w:jc w:val="both"/>
      </w:pPr>
      <w:r>
        <w:rPr>
          <w:b w:val="false"/>
          <w:bCs w:val="false"/>
          <w:i w:val="false"/>
          <w:iCs w:val="false"/>
          <w:lang w:val="mn-MN"/>
        </w:rPr>
        <w:tab/>
        <w:t>Энэ асуудлыг хэлэлцэх асуудалд оруулах нь зүйтэй гэсэн саналаар санал хураалт явуулъя. Гишүүд саналаа өгнө шүү. Ажлын хэсэг байгуулах юм тийм. Ингээд нийт 10 гишүүн орсноос 7 нь энэ асуудлыг оруулах нь зүйтэй гэж дэмжиж санал өгсөн байна. 70.0 хувийн саналаар энэ асуудлыг оруулахаар боллоо.</w:t>
      </w:r>
    </w:p>
    <w:p>
      <w:pPr>
        <w:pStyle w:val="style0"/>
        <w:jc w:val="both"/>
      </w:pPr>
      <w:r>
        <w:rPr/>
      </w:r>
    </w:p>
    <w:p>
      <w:pPr>
        <w:pStyle w:val="style0"/>
        <w:jc w:val="both"/>
      </w:pPr>
      <w:r>
        <w:rPr>
          <w:b w:val="false"/>
          <w:bCs w:val="false"/>
          <w:i w:val="false"/>
          <w:iCs w:val="false"/>
          <w:lang w:val="mn-MN"/>
        </w:rPr>
        <w:tab/>
        <w:t>Ингээд нийт 6 асуудал байна. Өнөөдрийн Байнгын хорооны хурлаар. Ингээд хэлэлцэх асуудлаа баталъя гэсэн гишүүд саналаа өгнө үү. Санал хураалт. Ингээд хэлэлцэх асуудалдаа оръё.</w:t>
      </w:r>
    </w:p>
    <w:p>
      <w:pPr>
        <w:pStyle w:val="style0"/>
        <w:jc w:val="both"/>
      </w:pPr>
      <w:r>
        <w:rPr/>
      </w:r>
    </w:p>
    <w:p>
      <w:pPr>
        <w:pStyle w:val="style0"/>
        <w:jc w:val="both"/>
      </w:pPr>
      <w:r>
        <w:rPr>
          <w:b w:val="false"/>
          <w:bCs w:val="false"/>
          <w:i w:val="false"/>
          <w:iCs w:val="false"/>
          <w:lang w:val="mn-MN"/>
        </w:rPr>
        <w:tab/>
        <w:t>Улсын тэмдэгтийн хураамжийн тухай хуульд нэмэлт оруулах тухай хуулийн төслийн анхны хэлэлцүүлэг хийе.</w:t>
      </w:r>
    </w:p>
    <w:p>
      <w:pPr>
        <w:pStyle w:val="style0"/>
        <w:jc w:val="both"/>
      </w:pPr>
      <w:r>
        <w:rPr/>
      </w:r>
    </w:p>
    <w:p>
      <w:pPr>
        <w:pStyle w:val="style0"/>
        <w:jc w:val="both"/>
      </w:pPr>
      <w:r>
        <w:rPr>
          <w:b w:val="false"/>
          <w:bCs w:val="false"/>
          <w:i w:val="false"/>
          <w:iCs w:val="false"/>
          <w:lang w:val="mn-MN"/>
        </w:rPr>
        <w:tab/>
        <w:t xml:space="preserve">Ажлын хэсгийн бүрэлдэхүүнийг танилцуулъя. Хууль зүйн сайд Тэмүүжин, Хууль зүйн сайдын үүрэг гүйцэтгэгч Тэмүүжин, Энхзул Хууль зүйн сайдын зөвлөх, Туулхүү Шүүхийн шийдвэр гүйцэтгэх ерөнхий газрын тэргүүн дэд дарга. </w:t>
      </w:r>
    </w:p>
    <w:p>
      <w:pPr>
        <w:pStyle w:val="style0"/>
        <w:jc w:val="both"/>
      </w:pPr>
      <w:r>
        <w:rPr/>
      </w:r>
    </w:p>
    <w:p>
      <w:pPr>
        <w:pStyle w:val="style0"/>
        <w:jc w:val="both"/>
      </w:pPr>
      <w:r>
        <w:rPr>
          <w:b w:val="false"/>
          <w:bCs w:val="false"/>
          <w:i w:val="false"/>
          <w:iCs w:val="false"/>
          <w:lang w:val="mn-MN"/>
        </w:rPr>
        <w:tab/>
        <w:t xml:space="preserve">Хуулийн төслийн анхны хэлэлцүүлэг хийсэн талаар Төсвийн байнгын хорооноос гарсан санал, дүгнэлтийг Улсын Их Хурлын гишүүн Д.Дэмбэрэл танилцуулна. Дэмбэрэл гишүүнийг микрофонд урьж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-Баярлалаа. Улсын тэмдэгтийн хураамжийн тухай хуульд нэмэлт, өөрчлөлт оруулах тухай хуулийн төслийн анхны хэлэлцүүлгийг хийсэн талаарх Төсвийн байнгын хорооны санал, дүгнэлт.</w:t>
      </w:r>
    </w:p>
    <w:p>
      <w:pPr>
        <w:pStyle w:val="style0"/>
        <w:jc w:val="both"/>
      </w:pPr>
      <w:r>
        <w:rPr/>
      </w:r>
    </w:p>
    <w:p>
      <w:pPr>
        <w:pStyle w:val="style0"/>
        <w:jc w:val="both"/>
      </w:pPr>
      <w:r>
        <w:rPr>
          <w:b w:val="false"/>
          <w:bCs w:val="false"/>
          <w:i w:val="false"/>
          <w:iCs w:val="false"/>
          <w:lang w:val="mn-MN"/>
        </w:rPr>
        <w:tab/>
        <w:t xml:space="preserve">Монгол  Улсын Засгийн газраас 2014 оны 6 дугаар сарын 23-ны өдөр Улсын Их Хуралд өргөн мэдүүлсэн Улсын тэмдэгтийн хураамжийн тухай хуульд нэмэлт, өөрчлөлт оруулах тухай хуулийн төслийн анхны хэлэлцүүлгийг Төсвийн байнгын хороо 2014 оны 11 дүгээр сарын 26-ны өдрийн хуралдаанаараа хэлэлцлээ. </w:t>
      </w:r>
    </w:p>
    <w:p>
      <w:pPr>
        <w:pStyle w:val="style0"/>
        <w:jc w:val="both"/>
      </w:pPr>
      <w:r>
        <w:rPr/>
      </w:r>
    </w:p>
    <w:p>
      <w:pPr>
        <w:pStyle w:val="style0"/>
        <w:jc w:val="both"/>
      </w:pPr>
      <w:r>
        <w:rPr>
          <w:b w:val="false"/>
          <w:bCs w:val="false"/>
          <w:i w:val="false"/>
          <w:iCs w:val="false"/>
          <w:lang w:val="mn-MN"/>
        </w:rPr>
        <w:tab/>
        <w:t>Дээрх хоёр хуулийн төслийн анхны хэлэлцүүлгийг Байнгын хорооны хуралдаанаар хэлэлцэх үед хуралдаанд оролцсон гишүүд зарчмын зөрүүтэй санал гаргаагүй бөгөөд Улсын тэмдэгтийн хураамжийн тухай хуульд нэмэлт, өөрчлөлт оруулах тухай хуулийн төслийг дэмжих нь зүйтэй гэж үзсэн болно.</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-Дэмбэрэл гишүүнд баярлалаа. Хэлэлцэж буй асуудлаар асуух асуулттай гишүүд байна уу. Алга. Тэгвэл одоо саналтай гишүүд байна уу. Энэ дээр нэг санал байна. Миний зүгээс. </w:t>
      </w:r>
    </w:p>
    <w:p>
      <w:pPr>
        <w:pStyle w:val="style0"/>
        <w:jc w:val="both"/>
      </w:pPr>
      <w:r>
        <w:rPr/>
      </w:r>
    </w:p>
    <w:p>
      <w:pPr>
        <w:pStyle w:val="style0"/>
        <w:jc w:val="both"/>
      </w:pPr>
      <w:r>
        <w:rPr>
          <w:b w:val="false"/>
          <w:bCs w:val="false"/>
          <w:i w:val="false"/>
          <w:iCs w:val="false"/>
          <w:lang w:val="mn-MN"/>
        </w:rPr>
        <w:tab/>
        <w:t xml:space="preserve">Хуулийг ердийн журмаар дагаж мөрдөх нь зүйтэй гэсэн ийм саналтай байна. Энийг ердийн журмаар дагаж мөрдөх нь зүйтэй гэсэн ийм санал гаргаж байна. Ингээд санал хураалт. Тийм зарчмын зөрүүтэй санал. Нийт 10 гишүүн оролцсоноос 9 гишүүн дэмжиж энэ саналыг дэмжсэн байна. Тэгэхээр энэ санал авлаа. </w:t>
      </w:r>
    </w:p>
    <w:p>
      <w:pPr>
        <w:pStyle w:val="style0"/>
        <w:jc w:val="both"/>
      </w:pPr>
      <w:r>
        <w:rPr/>
      </w:r>
    </w:p>
    <w:p>
      <w:pPr>
        <w:pStyle w:val="style0"/>
        <w:jc w:val="both"/>
      </w:pPr>
      <w:r>
        <w:rPr>
          <w:b w:val="false"/>
          <w:bCs w:val="false"/>
          <w:i w:val="false"/>
          <w:iCs w:val="false"/>
          <w:lang w:val="mn-MN"/>
        </w:rPr>
        <w:tab/>
        <w:t>Байнгын хорооны санал, дүгнэлтийг чуулганы нэгдсэн хуралдаанд илтгэх гишүүн байна уу, саналаараа илтгэчих гишүүн байна уу. Тэмдэгтийн хураамжийн тухай. Оюунбаатар гишүүнийг томилж байна. Дэмбэрэл гишүүнд баярлалаа.</w:t>
      </w:r>
    </w:p>
    <w:p>
      <w:pPr>
        <w:pStyle w:val="style0"/>
        <w:jc w:val="both"/>
      </w:pPr>
      <w:r>
        <w:rPr/>
      </w:r>
    </w:p>
    <w:p>
      <w:pPr>
        <w:pStyle w:val="style0"/>
        <w:jc w:val="both"/>
      </w:pPr>
      <w:r>
        <w:rPr>
          <w:b w:val="false"/>
          <w:bCs w:val="false"/>
          <w:i w:val="false"/>
          <w:iCs w:val="false"/>
          <w:lang w:val="mn-MN"/>
        </w:rPr>
        <w:tab/>
        <w:t xml:space="preserve">Дараагийн асуудалдаа оръё. </w:t>
      </w:r>
    </w:p>
    <w:p>
      <w:pPr>
        <w:pStyle w:val="style0"/>
        <w:jc w:val="both"/>
      </w:pPr>
      <w:r>
        <w:rPr/>
      </w:r>
    </w:p>
    <w:p>
      <w:pPr>
        <w:pStyle w:val="style0"/>
        <w:jc w:val="both"/>
      </w:pPr>
      <w:r>
        <w:rPr>
          <w:b w:val="false"/>
          <w:bCs w:val="false"/>
          <w:i w:val="false"/>
          <w:iCs w:val="false"/>
          <w:lang w:val="mn-MN"/>
        </w:rPr>
        <w:tab/>
        <w:t>С.Дэмбэрэл гишүүн ирээгүй байна уу. Тэгвэл гурав дахь асуудалдаа орж байя. Дэмбэрэл гишүүнийг ирэхээр.</w:t>
      </w:r>
    </w:p>
    <w:p>
      <w:pPr>
        <w:pStyle w:val="style0"/>
        <w:jc w:val="both"/>
      </w:pPr>
      <w:r>
        <w:rPr/>
      </w:r>
    </w:p>
    <w:p>
      <w:pPr>
        <w:pStyle w:val="style0"/>
        <w:jc w:val="both"/>
      </w:pPr>
      <w:r>
        <w:rPr>
          <w:b w:val="false"/>
          <w:bCs w:val="false"/>
          <w:i w:val="false"/>
          <w:iCs w:val="false"/>
          <w:lang w:val="mn-MN"/>
        </w:rPr>
        <w:tab/>
        <w:t xml:space="preserve">Галт зэвсгийн тухай хуулийг. За Дэмбэрэл гишүүн ирчихлээ. Энд суучих та наашаа суучих. </w:t>
      </w:r>
    </w:p>
    <w:p>
      <w:pPr>
        <w:pStyle w:val="style0"/>
        <w:jc w:val="both"/>
      </w:pPr>
      <w:r>
        <w:rPr/>
      </w:r>
    </w:p>
    <w:p>
      <w:pPr>
        <w:pStyle w:val="style0"/>
        <w:jc w:val="both"/>
      </w:pPr>
      <w:r>
        <w:rPr>
          <w:b w:val="false"/>
          <w:bCs w:val="false"/>
          <w:i w:val="false"/>
          <w:iCs w:val="false"/>
          <w:lang w:val="mn-MN"/>
        </w:rPr>
        <w:tab/>
        <w:t>Дараагийн асуудалдаа оръё.</w:t>
      </w:r>
    </w:p>
    <w:p>
      <w:pPr>
        <w:pStyle w:val="style0"/>
        <w:jc w:val="both"/>
      </w:pPr>
      <w:r>
        <w:rPr/>
      </w:r>
    </w:p>
    <w:p>
      <w:pPr>
        <w:pStyle w:val="style0"/>
        <w:jc w:val="both"/>
      </w:pPr>
      <w:r>
        <w:rPr>
          <w:b w:val="false"/>
          <w:bCs w:val="false"/>
          <w:i w:val="false"/>
          <w:iCs w:val="false"/>
          <w:lang w:val="mn-MN"/>
        </w:rPr>
        <w:tab/>
        <w:t>Монгол Улсын Хүний эрхийн Үндэсний Комиссын тухай хуульд нэмэлт, өөрчлөлт оруулах тухай хуулийн төслийг хэлэлцэх эсэх асуудлыг хэлэлцье.</w:t>
      </w:r>
    </w:p>
    <w:p>
      <w:pPr>
        <w:pStyle w:val="style0"/>
        <w:jc w:val="both"/>
      </w:pPr>
      <w:r>
        <w:rPr/>
      </w:r>
    </w:p>
    <w:p>
      <w:pPr>
        <w:pStyle w:val="style0"/>
        <w:jc w:val="both"/>
      </w:pPr>
      <w:r>
        <w:rPr>
          <w:b w:val="false"/>
          <w:bCs w:val="false"/>
          <w:i w:val="false"/>
          <w:iCs w:val="false"/>
          <w:lang w:val="mn-MN"/>
        </w:rPr>
        <w:tab/>
        <w:t xml:space="preserve">Хууль санаачлагчийн илтгэлийг Улсын Их Хурлын гишүүн С.Дэмбэрэл танилцуулна. Дэмбэрэл гишүүнийг микрофонд урьж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-Баярлалаа. Монгол Улсын энийг уншчих юм уу, яах юм. За тэгвэл товчхон л хэлчихье. Ерөнхийдөө энэ хуулийг та бүхэнд хуулийн төслийг тараасан байгаа. Хамгийн түрүүнд энэ 10-аад жилийн өмнө батлагдсан энэ хуулийг ерөнхийд нь тухайн комиссын өөрийнх нь өнөөдрийн байгаа статусыг илүү бие даасан, хараат бус байлгах талаас нь ялангуяа үйл ажиллагааных нь явцад хараат бус бие даасан болгох талаас нь их анхаарсан байгаа. Тийм учраас энэ хуулийн энэ байгууллагын тухай тодорхойлолтоос эхлээд  энэ их нэлээн олон тийм заалтууд хийж өгсөн.</w:t>
      </w:r>
    </w:p>
    <w:p>
      <w:pPr>
        <w:pStyle w:val="style0"/>
        <w:jc w:val="both"/>
      </w:pPr>
      <w:r>
        <w:rPr/>
      </w:r>
    </w:p>
    <w:p>
      <w:pPr>
        <w:pStyle w:val="style0"/>
        <w:jc w:val="both"/>
      </w:pPr>
      <w:r>
        <w:rPr>
          <w:b w:val="false"/>
          <w:bCs w:val="false"/>
          <w:i w:val="false"/>
          <w:iCs w:val="false"/>
          <w:lang w:val="mn-MN"/>
        </w:rPr>
        <w:tab/>
        <w:t xml:space="preserve"> Хоёрдугаарх нь Хүний эрхийн үндэсний комиссаруудын чиг үүргүүдийг нь бас илүү өргөн тэгээд эрх мэдэлтэй болгож өгсөн. Түүнчлэн комиссын өөрийнх нь Монгол Улсын нутаг дэвсгэр дээр үйл ажиллагаагаа бүрэн явуулах ийм институцийн бүтцийг бас иргэний нийгмийн болон бусад холбогдох шинжээчдийг оролцуулсан байдлаар орон тооны бус зөвлөлүүдийг байгуулах замаар комиссын дэргэд ийм үйл ажиллагаагаа Монгол Улсын нутаг дэвсгэрт бүрэн хэмжээнд явуулах ийм институцийн боломжийг нь бас нээж өгсөн.</w:t>
      </w:r>
    </w:p>
    <w:p>
      <w:pPr>
        <w:pStyle w:val="style0"/>
        <w:jc w:val="both"/>
      </w:pPr>
      <w:r>
        <w:rPr/>
      </w:r>
    </w:p>
    <w:p>
      <w:pPr>
        <w:pStyle w:val="style0"/>
        <w:jc w:val="both"/>
      </w:pPr>
      <w:r>
        <w:rPr>
          <w:b w:val="false"/>
          <w:bCs w:val="false"/>
          <w:i w:val="false"/>
          <w:iCs w:val="false"/>
          <w:lang w:val="mn-MN"/>
        </w:rPr>
        <w:tab/>
        <w:t xml:space="preserve">Дээр нь комиссын гишүүдийг, нэр дэвшигчийг одоо оруулах мөн нэр дэвшигчийг батлах, комиссын даргын одоо эрх үүрэг, энэ бүх зүйлүүд дээр бүгдэнд нь нэмэлт зүйл оруулсан. Дээр нь комиссын гишүүн нь болон энэ хууль эрх зүйн байгууллагууд ялангуяа олон улсын энэ чиглэлийн хүний эрхийн чиглэлээрх олон улсын байгууллагуудаас гаргасан энэ манай гол улсын нэгдэн орсон энэ гэрээ конвенцын үзэл санааг энэ хуулинд тусгаж өгөх, үг үсгээр нь тусгаж өгөх бас асуудал гарсан. </w:t>
      </w:r>
    </w:p>
    <w:p>
      <w:pPr>
        <w:pStyle w:val="style0"/>
        <w:jc w:val="both"/>
      </w:pPr>
      <w:r>
        <w:rPr/>
      </w:r>
    </w:p>
    <w:p>
      <w:pPr>
        <w:pStyle w:val="style0"/>
        <w:jc w:val="both"/>
      </w:pPr>
      <w:r>
        <w:rPr>
          <w:b w:val="false"/>
          <w:bCs w:val="false"/>
          <w:i w:val="false"/>
          <w:iCs w:val="false"/>
          <w:lang w:val="mn-MN"/>
        </w:rPr>
        <w:tab/>
        <w:t>Өөрөөр хэлбэл энэ анхны хууль батлагдсан үеэс хойш Монгол Улс нэлээн бас хэд хэдэн энэ чиглэлийн гэрээ конвенцод нэгдсэн байдаг. Тийм учраас энийг нь бас оруулж өгсөн. Тэгээд комиссын гишүүдийн үйл ажиллагааных нь эрх чөлөө, хараат бус байдлыг нь хангах энэ заалтуудыг холбогдох бүлэг заалтууд дээр нэмж нэлээн олон бас зүйлүүдийг нэмсэн. Хамгийн гол үзэл санаа нь бол үндсэн хуулинд заасан хүний эрх, эрх чөлөөний тухай үзэл санааг  өнөөдрийн манай энэ Хүний эрхийн үндэсний комиссын энэ одоо байгаа хуулинд бол бас хангалттай тусгаж чадаагүй.</w:t>
      </w:r>
    </w:p>
    <w:p>
      <w:pPr>
        <w:pStyle w:val="style0"/>
        <w:jc w:val="both"/>
      </w:pPr>
      <w:r>
        <w:rPr/>
      </w:r>
    </w:p>
    <w:p>
      <w:pPr>
        <w:pStyle w:val="style0"/>
        <w:jc w:val="both"/>
      </w:pPr>
      <w:r>
        <w:rPr>
          <w:b w:val="false"/>
          <w:bCs w:val="false"/>
          <w:i w:val="false"/>
          <w:iCs w:val="false"/>
          <w:lang w:val="mn-MN"/>
        </w:rPr>
        <w:tab/>
        <w:t xml:space="preserve">Тэр байтугай ерөнхийдөө бас үндсэн хуулийн тэр үзэл санааг зөрчсөн зарим заалтууд байна гэсэн иймэрхүү зүйлүүд бас байж байсан. Тэгэхээр энэ талаас нь бодож өөрчлөлт оруулсан. Дээр нь комиссын Улсын Их Хуралтай харилцах, Улсын Их Хуралтай харилцах харилцааг илүү тодорхой болгож өгсөн. Жилдээ нэг илтгэлийг нь авах бус ерөнхийдөө явцад нь Улсын Их Хурлын зүгээс бас тайлан мэдээллийг нь үзэж байх энэ талаар бас заалтууд оруулж өгсөн. </w:t>
      </w:r>
    </w:p>
    <w:p>
      <w:pPr>
        <w:pStyle w:val="style0"/>
        <w:jc w:val="both"/>
      </w:pPr>
      <w:r>
        <w:rPr/>
      </w:r>
    </w:p>
    <w:p>
      <w:pPr>
        <w:pStyle w:val="style0"/>
        <w:jc w:val="both"/>
      </w:pPr>
      <w:r>
        <w:rPr>
          <w:b w:val="false"/>
          <w:bCs w:val="false"/>
          <w:i w:val="false"/>
          <w:iCs w:val="false"/>
          <w:lang w:val="mn-MN"/>
        </w:rPr>
        <w:tab/>
        <w:t>Комиссын үйл ажиллагааны тогтмолжуулах, улирлын хуваарьтай болгож өгөх, мөн хүний эрхийн төлөв байдлын талаарх илтгэлийг жил биш улирлаар бас энэ урьдчилан сэргийлэх тийм тогтолцоог бүрдүүлэх буюу одоо ямархуу байгааг цаг хугацаанд нь Улсын Их Хурлын холбогдох Байнгын хороо, дэд хороонд нь ирүүлж байдаг, энийг нь бас авч хэлэлцэж байдаг, удаалгүйгээр хэлэлцэж байдаг ийм зүйлүүдийг бас нэлээн оруулж өгсөн.</w:t>
      </w:r>
    </w:p>
    <w:p>
      <w:pPr>
        <w:pStyle w:val="style0"/>
        <w:jc w:val="both"/>
      </w:pPr>
      <w:r>
        <w:rPr/>
      </w:r>
    </w:p>
    <w:p>
      <w:pPr>
        <w:pStyle w:val="style0"/>
        <w:jc w:val="both"/>
      </w:pPr>
      <w:r>
        <w:rPr>
          <w:b w:val="false"/>
          <w:bCs w:val="false"/>
          <w:i w:val="false"/>
          <w:iCs w:val="false"/>
          <w:lang w:val="mn-MN"/>
        </w:rPr>
        <w:tab/>
        <w:t xml:space="preserve">Хүний эрхийг ноцтойгоор зөрчсөн тохиолдлууд байгаа. Хамгийн сүүлд Шүүхийн ерөнхий зөвлөлийн дэргэдэх судалгааны төвөөс гаргасан судалгааг харахад бол энэ Хүний эрхийн Үндэсний Комиссын тухай хууль, мөн Монгол Улсын одоо Эрүүгийн байцаан шийтгэх хууль болон бусад хуулиуд хоорондын холбоо байхгүй. </w:t>
      </w:r>
    </w:p>
    <w:p>
      <w:pPr>
        <w:pStyle w:val="style0"/>
        <w:jc w:val="both"/>
      </w:pPr>
      <w:r>
        <w:rPr/>
      </w:r>
    </w:p>
    <w:p>
      <w:pPr>
        <w:pStyle w:val="style0"/>
        <w:jc w:val="both"/>
      </w:pPr>
      <w:r>
        <w:rPr>
          <w:b w:val="false"/>
          <w:bCs w:val="false"/>
          <w:i w:val="false"/>
          <w:iCs w:val="false"/>
          <w:lang w:val="mn-MN"/>
        </w:rPr>
        <w:tab/>
        <w:t xml:space="preserve">Дээр нь хүний эрхийг зөрчих үйл явц, ялангуяа энэ байгууллагууд дээр ихээхэн түгээмэл гарсаар байтал комиссын зүгээс энэ чиглэлээр дорвитой,  үр нөлөөтэй арга хэмжээ авах арга хэрэгсэл эрх зүйн орчин дутмаг байгаа, хамгийн гол баримталсан зарчим бол хүний эрхийн үндсэн хуульд заасан хүний эрхийн энэ өөрөө туйлын эрх. </w:t>
      </w:r>
    </w:p>
    <w:p>
      <w:pPr>
        <w:pStyle w:val="style0"/>
        <w:jc w:val="both"/>
      </w:pPr>
      <w:r>
        <w:rPr/>
      </w:r>
    </w:p>
    <w:p>
      <w:pPr>
        <w:pStyle w:val="style0"/>
        <w:jc w:val="both"/>
      </w:pPr>
      <w:r>
        <w:rPr>
          <w:b w:val="false"/>
          <w:bCs w:val="false"/>
          <w:i w:val="false"/>
          <w:iCs w:val="false"/>
          <w:lang w:val="mn-MN"/>
        </w:rPr>
        <w:tab/>
        <w:t>Тийм учраас энэ аливаа эрх нь бол энэ хүний эрхийн асуудал бол дээд эрх байх ёстой. Дээдлэх үндсэн хуулийн эрх зүйг дээдлэх зарчим гэсэн энэ зүйл заалтаар бол гол үзэл санаагаа хийж, энэ Хүний эрхийн комиссын үйл ажиллагааг бол сайжруулах, үндэсний хэмжээнд ажилладаг болгох, үр нөлөөтэй  арга хэрэгслүүдтэй болох иймэрхүү зүйл заалтуудыг хийж өгсөн. Энийг ингээд та бүхэн бас зүйл заалтуудаар нь хуваарилчихсан, харьцуулчихсан одоо байгаа хуулийн төсөл энэ санаачлан боловсруулсан хуулийн төсөл хоёрын хооронд нь харьцуулсан ийм судалгаа байгаа.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-Баярлалаа Дэмбэрэл гишүүнд. Асуулттай гишүүд байна уу. Кнопоо дарчих даа, нэрсээ өгчих. 4 гишүүн асуулттай байна. Тэмүүжин гишүүнээр, Оюунхорол гишүүнээр тасаллаа. 5 гишүүн. Бурмаа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-Энэ хүний эрхийг ноцтойгоор зөрчсөн тохиолдолд холбогдох этгээдийг батлан даалтад гаргана гээд. Эрүүдэн шүүхийн эсрэг олон улсын конвенц энэ бусад хуульд заасан хүний эрх, эрх чөлөөтэй холбогдсон зүйл заалтад ноцтойгоор зөрчсөн нь тогтоогдсон тохиолдолд холбогдох албан тушаалтанд онцгой шаардлага хүргүүлнэ, холбогдох албан тушаалтныг томилсон дээд шатны байгууллага албан тушаалтныг уг албан тушаалаас нэн даруй чөлөөлнө. </w:t>
      </w:r>
    </w:p>
    <w:p>
      <w:pPr>
        <w:pStyle w:val="style0"/>
        <w:jc w:val="both"/>
      </w:pPr>
      <w:r>
        <w:rPr/>
      </w:r>
    </w:p>
    <w:p>
      <w:pPr>
        <w:pStyle w:val="style0"/>
        <w:jc w:val="both"/>
      </w:pPr>
      <w:r>
        <w:rPr>
          <w:b w:val="false"/>
          <w:bCs w:val="false"/>
          <w:i w:val="false"/>
          <w:iCs w:val="false"/>
          <w:lang w:val="mn-MN"/>
        </w:rPr>
        <w:tab/>
        <w:t xml:space="preserve">Тухайн салбарт ажиллах эрхийг нь 2-4 жилийн хугацаагаар түдгэлзүүлнэ гээд байна л даа. Тэгээд энэ ноцтой зөрчсөн гэдгийг чинь одоо хэн тогтоох юм. </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-Хүний эрхийн комиссынх нь өөрийнх нь дэргэд ажилладаг дээрхийн бас зөвлөлүүд байгаа. Тэр нь бол энэ чиглэлээр хүний эрхээр төрөлжсөн экспертүүдийг ажиллуулдаг тийм байхаар. Тэгээд энэ хөндлөнгийн энэ дүгнэлтүүд болон Хүний эрхийн үндэсний комиссын өөрийнх нь гишүүний өөрийн энэ шалгуурыг дагаж орсон мэдлэг, энэ чиглэлээрээ тодорхой мэдлэг, мэргэжил, туршлагатай байх. Энэ бүхэн дээр үндэслэж одоо энэ ноцтой зөрчсөн эсэхийг бол дүгнэлт гаргах ёстой. Энийг бол одоо мэдээллийн үндсэн дээр тэгээд энэний экспертизийн үндсэн дээр гаргах ёстой гэсэн ийм юм байна.</w:t>
      </w:r>
    </w:p>
    <w:p>
      <w:pPr>
        <w:pStyle w:val="style0"/>
        <w:jc w:val="both"/>
      </w:pPr>
      <w:r>
        <w:rPr/>
      </w:r>
    </w:p>
    <w:p>
      <w:pPr>
        <w:pStyle w:val="style0"/>
        <w:jc w:val="both"/>
      </w:pPr>
      <w:r>
        <w:rPr>
          <w:b w:val="false"/>
          <w:bCs w:val="false"/>
          <w:i w:val="false"/>
          <w:iCs w:val="false"/>
          <w:lang w:val="mn-MN"/>
        </w:rPr>
        <w:tab/>
        <w:t xml:space="preserve">Ерөнхийдөө байна шүү дээ би зүгээр бас энэ асуулт ер нь нэлээн тавигдана. Яагаад гэвэл энэ одоогийн байгаа манай энэ Эрүүгийн байцаан шийтгэх хууль болон бусад хууль тогтоомжуудад зүгээр ингээд үзэхэд бол энэ хүний эрхийн асуудлыг ер нь нэг их олигтой хамгаалдаг зүйл алга байна. Хамгийн энгийн жишээ гэхэд 2014 оны байдлаар 939 хэрэг оргон зайлж болзошгүй гэсэн үндэслэлээр хийгдсэн байх жишээтэй. </w:t>
      </w:r>
    </w:p>
    <w:p>
      <w:pPr>
        <w:pStyle w:val="style0"/>
        <w:jc w:val="both"/>
      </w:pPr>
      <w:r>
        <w:rPr/>
      </w:r>
    </w:p>
    <w:p>
      <w:pPr>
        <w:pStyle w:val="style0"/>
        <w:jc w:val="both"/>
      </w:pPr>
      <w:r>
        <w:rPr>
          <w:b w:val="false"/>
          <w:bCs w:val="false"/>
          <w:i w:val="false"/>
          <w:iCs w:val="false"/>
          <w:lang w:val="mn-MN"/>
        </w:rPr>
        <w:tab/>
        <w:t xml:space="preserve">Тэр оргон зайлж болзошгүй гэсэн үндэслэлүүд нь өөрөө хүний эрхийн түгээмэл зарчим, хүний эрх, эрх чөлөөний асуудал байтугай өөрийнх нь хуулиуд дээр тодорхой бус. </w:t>
      </w:r>
    </w:p>
    <w:p>
      <w:pPr>
        <w:pStyle w:val="style0"/>
        <w:jc w:val="both"/>
      </w:pPr>
      <w:r>
        <w:rPr/>
      </w:r>
    </w:p>
    <w:p>
      <w:pPr>
        <w:pStyle w:val="style0"/>
        <w:jc w:val="both"/>
      </w:pPr>
      <w:r>
        <w:rPr>
          <w:b w:val="false"/>
          <w:bCs w:val="false"/>
          <w:i w:val="false"/>
          <w:iCs w:val="false"/>
          <w:lang w:val="mn-MN"/>
        </w:rPr>
        <w:tab/>
        <w:t xml:space="preserve">Тийм учраас энэ судлаач эрдэмтэд бол энэ одоо чиглэлийн хуулиудыг, энэ талаас нь бодож өөрчлөх ёстой гээд зөвхөн Монголчууд биш Хүний эрхийн, НҮБ-ын хүний эрх, үндэсний комиссын 2010 оны илтгэл, 2009 оны Хүний эрхийн үндэсний хорооны илтгэл, тэгээд энэ чиглэлээр эрүүдэн байцаан шийтгэхийн эсрэг бас НҮБ-ын экспертийн тайлан илтгэлд энэ бүхэнд бол манай улсад бол холбогдох холбогдох жилүүдэд нь ингээд зөвлөмж өгөөд, бүр тодорхой зөвлөмж өгөөд явсан юм байна лээ. Тэгээд энэ талаас нь бодож бас оруулсан заалтууд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-Оюунбаатар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-Энэ үнэхээр өнөөгийн нөхцөлд хүний эрх их зөрчигдөж байгаа. Зарим чиглэлээр бол бүр хуучин тогтолцооноос ч дордчихоод байгаа, урт удаан хугацаагаар хүнийг шоронд хорьдог, эрхийг нь зөрчдөг, ингээд Хүний эрхийн комисс уруу бид асуудал тавихаар ямар ч гар хөл байхгүй, ямар ч шийдэл байхгүй, энэ тухайн үеийн бид хуулийг хэлэлцэх үед танасаар байгаад нэг иймэрхүү нөхцөл байдал үүссэн юм.</w:t>
      </w:r>
    </w:p>
    <w:p>
      <w:pPr>
        <w:pStyle w:val="style0"/>
        <w:jc w:val="both"/>
      </w:pPr>
      <w:r>
        <w:rPr/>
      </w:r>
    </w:p>
    <w:p>
      <w:pPr>
        <w:pStyle w:val="style0"/>
        <w:jc w:val="both"/>
      </w:pPr>
      <w:r>
        <w:rPr>
          <w:b w:val="false"/>
          <w:bCs w:val="false"/>
          <w:i w:val="false"/>
          <w:iCs w:val="false"/>
          <w:lang w:val="mn-MN"/>
        </w:rPr>
        <w:tab/>
        <w:t xml:space="preserve">Тэгэхээр би энэ хоёр асуудал тодруулах гээд байна. Нэгдүгээрт, энэ түрүүн өөрийн чинь хэлсэн одоо гэмт хэргийг хянан шийдвэрлэх тухай хуулиас урьдчилаад цогцоор нь биш урьдчилаад гаргах боломж байна уу, үгүй юу. Тэр хууль ямар хууль чиглэлээр бэлтгэгдэж байна. Тэр хууль энэ Хүний эрхийн комиссын хууль хоёр бол хоорондоо ялангуяа тэр хүний эрхийг хамгаалах чиглэлүүдээр маш уялдаж зохицож гарах ёстой. Энэ бол эрх зүйнх нь үндсэн одоо үзэл баримтлал л даа. </w:t>
      </w:r>
    </w:p>
    <w:p>
      <w:pPr>
        <w:pStyle w:val="style0"/>
        <w:jc w:val="both"/>
      </w:pPr>
      <w:r>
        <w:rPr/>
      </w:r>
    </w:p>
    <w:p>
      <w:pPr>
        <w:pStyle w:val="style0"/>
        <w:jc w:val="both"/>
      </w:pPr>
      <w:r>
        <w:rPr>
          <w:b w:val="false"/>
          <w:bCs w:val="false"/>
          <w:i w:val="false"/>
          <w:iCs w:val="false"/>
          <w:lang w:val="mn-MN"/>
        </w:rPr>
        <w:tab/>
        <w:t xml:space="preserve">1983 оноос хойш энэ барууны хүний эрх, зүүний одоо иргэний эрх хоёрыг харьцуулсан судалгаа хийх гэж оролдоод тэрнээс хойш одоо нэг 30 хэдэн жил оролдож байгаа. Тэгээд энэнтэй хүрээнд Өршөөлийн хууль бусдыг нь бид яриад байгаа юм. Тэгээд энэнтэй яаж уялдуулах вэ. Энэ хууль маань одоо гардаг. Тэр хууль маань энэ онд бараг орж ирэхгүй шахуу, Гэмт хэргийн тухай хууль нь ч гараагүй байгаа нэг ийм асуудал байна. </w:t>
      </w:r>
    </w:p>
    <w:p>
      <w:pPr>
        <w:pStyle w:val="style0"/>
        <w:jc w:val="both"/>
      </w:pPr>
      <w:r>
        <w:rPr/>
      </w:r>
    </w:p>
    <w:p>
      <w:pPr>
        <w:pStyle w:val="style0"/>
        <w:jc w:val="both"/>
      </w:pPr>
      <w:r>
        <w:rPr>
          <w:b w:val="false"/>
          <w:bCs w:val="false"/>
          <w:i w:val="false"/>
          <w:iCs w:val="false"/>
          <w:lang w:val="mn-MN"/>
        </w:rPr>
        <w:tab/>
        <w:t>Хоёрдугаарт, Хүний эрхийн үндэсний комиссын бүтэц бүрэлдэхүүн, түүнийг одоо сонгон шалгаруулах гэдэг юм уу томилдог тэр юунд ямар өөрчлөлт орохоор тооцож байна вэ. Одоо бол 3 хүний бүрэлдэхүүнтэй Хүний эрхийн үндэсний комисс төрийн 3 өндөрлөгөөс гээд хууль тогтоох ерөнхийлөгч, шүүх эрх мэдэл гэсэн чиглэлээр явж байгаа. Энийг одоо ямар зохицуулалт хийж байна. Аль улс орнуудын жишгээр ямар бодлого барих нь зүйтэй вэ гэж үзэж байгаа талаар тодруулга хүсэж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-Дэмбэрэл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-Ер нь энэ хуульд төдийгүй нэлээн олон хуулинд манай одоо нэг их сонин заалтууд орчихоод байгаа л даа. Олон нийтийн хэвлэл, мэдээлэл, телевиз, тэгээд л авилгатай тэмцэх. Ингээд нэг төрийн 3 өндөрлөг гэж хэлээд ч гэдэг юм уу ингээд гурав, гурвыг ингээд квот маягийн тийм юмаар тараадаг нэг ийм нэг ийм олон хуулиудад орохгүй. Тухайн үедээ энэ үндсэн юун дээр ч гэсэн Дээд шүүхийн бас оролцоо байсан юм байна лээ. </w:t>
      </w:r>
    </w:p>
    <w:p>
      <w:pPr>
        <w:pStyle w:val="style0"/>
        <w:jc w:val="both"/>
      </w:pPr>
      <w:r>
        <w:rPr/>
      </w:r>
    </w:p>
    <w:p>
      <w:pPr>
        <w:pStyle w:val="style0"/>
        <w:jc w:val="both"/>
      </w:pPr>
      <w:r>
        <w:rPr>
          <w:b w:val="false"/>
          <w:bCs w:val="false"/>
          <w:i w:val="false"/>
          <w:iCs w:val="false"/>
          <w:lang w:val="mn-MN"/>
        </w:rPr>
        <w:tab/>
        <w:t xml:space="preserve">Тэгэхээр энэ дээр бол ерөөсөө Улсын Их Хурал Хүний эрхийн үндэсний комисс бие даасан хараат бус байгууллагын хувьд бол Улсын Их Хуралд л үйл ажиллагаа нь хариуцах ёстой. Тийм учраас комиссын гишүүнд нэр дэвшүүлэх хоёрдугаар асуудал ярьж байна. Комиссын гишүүнд нэр дэвшүүлэхдээ нэр дэвшигчийн нэрийг Ерөнхийлөгч болон Улсын Их Хурлын Хүний эрхийн дэд хорооны саналыг үндэслэн Улсын Их Хурлын Хууль зүйн байнгын хороо Улсын Их Хуралд өргөн мэдүүлнээ гэж байгаа. </w:t>
      </w:r>
    </w:p>
    <w:p>
      <w:pPr>
        <w:pStyle w:val="style0"/>
        <w:jc w:val="both"/>
      </w:pPr>
      <w:r>
        <w:rPr/>
      </w:r>
    </w:p>
    <w:p>
      <w:pPr>
        <w:pStyle w:val="style0"/>
        <w:jc w:val="both"/>
      </w:pPr>
      <w:r>
        <w:rPr>
          <w:b w:val="false"/>
          <w:bCs w:val="false"/>
          <w:i w:val="false"/>
          <w:iCs w:val="false"/>
          <w:lang w:val="mn-MN"/>
        </w:rPr>
        <w:tab/>
        <w:t>Энэ дээр бол Ерөнхийлөгч гэдэг дээр бас би эргэлзээтэй байгаа. Тэгэхдээ энийг бол явцын дунд одоо бас засах асуудал байж байгаа юм. Тэгэхдээ хамгийн гол нь энэ комиссын гишүүнд нэр дэвшүүлэхдээ ил тод, хэвлэл, мэдээллийн хэрэгслүүдээр одоо ингээд манай энэ Улсын Их Хурлын практикт энэ бас их зөв практикууд ороод ирсэн шүү дээ. Ийм байдлаар зарлаад олон нийтийн байгууллагууд, иргэдийн саналыг авсан байна аа зайлшгүй гэсэн.</w:t>
      </w:r>
    </w:p>
    <w:p>
      <w:pPr>
        <w:pStyle w:val="style0"/>
        <w:jc w:val="both"/>
      </w:pPr>
      <w:r>
        <w:rPr/>
      </w:r>
    </w:p>
    <w:p>
      <w:pPr>
        <w:pStyle w:val="style0"/>
        <w:jc w:val="both"/>
      </w:pPr>
      <w:r>
        <w:rPr>
          <w:b w:val="false"/>
          <w:bCs w:val="false"/>
          <w:i w:val="false"/>
          <w:iCs w:val="false"/>
          <w:lang w:val="mn-MN"/>
        </w:rPr>
        <w:tab/>
        <w:t>Тэгээд энэний үндсэн дээр манай Хууль зүйн байнгын хороо Улсын Их Хуралд Хүний эрхийнхээ дэд хорооны саналыг бол, Хүний эрхийн дэд хороо нь бол энэ зардлаа явуулж байдаг. Одоо бол манай зарим хороодууд яг ийм практикаар явж байгаа. Энэ талаас нь ийм заалт оруулсан. Хуучин хуулин дээр бол комиссын гишүүнд нэр дэвшигчийн нэрийг Ерөнхийлөгч, Улсын Их Хурлын Хууль зүйн байнгын хороо, Улсын дээд шүүхийн саналыг үндэслэн Улсын Их Хурлын дарга, Улсын Их Хуралд өргөн мэдүүлнээ гээд.</w:t>
      </w:r>
    </w:p>
    <w:p>
      <w:pPr>
        <w:pStyle w:val="style0"/>
        <w:jc w:val="both"/>
      </w:pPr>
      <w:r>
        <w:rPr/>
      </w:r>
    </w:p>
    <w:p>
      <w:pPr>
        <w:pStyle w:val="style0"/>
        <w:jc w:val="both"/>
      </w:pPr>
      <w:r>
        <w:rPr>
          <w:b w:val="false"/>
          <w:bCs w:val="false"/>
          <w:i w:val="false"/>
          <w:iCs w:val="false"/>
          <w:lang w:val="mn-MN"/>
        </w:rPr>
        <w:tab/>
        <w:t xml:space="preserve">Энэ нэг зарчмын зөрүү ч үгүй юм шиг мөртлөө за эндээс хамгийн гол хассан нь бол Улсын дээд шүүхийг бол хассан. Яагаад гэвэл энэ Улсын дээд шүүхийн асуудал биш. Тэр байтугай одоо Шүүхийн тухай хуулинд ч гэсэн шүүгч бол баривчлах захирамж гаргаж байгаа үе шүү дээ. Энэ талаас нь бодсон ч гэсэн. </w:t>
      </w:r>
    </w:p>
    <w:p>
      <w:pPr>
        <w:pStyle w:val="style0"/>
        <w:jc w:val="both"/>
      </w:pPr>
      <w:r>
        <w:rPr/>
      </w:r>
    </w:p>
    <w:p>
      <w:pPr>
        <w:pStyle w:val="style0"/>
        <w:jc w:val="both"/>
      </w:pPr>
      <w:r>
        <w:rPr>
          <w:b w:val="false"/>
          <w:bCs w:val="false"/>
          <w:i w:val="false"/>
          <w:iCs w:val="false"/>
          <w:lang w:val="mn-MN"/>
        </w:rPr>
        <w:tab/>
        <w:t xml:space="preserve">Тийм учраас бол Хүний эрхийн дэд хороо ингэж гэсэн ийм байдлаар оруулж ирсэн. Эхний асуултын хувьд бол энэ бол угтаж харсан, өөрөөр хэлбэл өнөөдөр хууль зүйн салбарт реформ явагдаж байна. Эрүүгийн байцаан шийтгэх хуулийн зөрчлийн тухай, Гэмт хэргийн хуульд гээд Тэмүүжин сайдын одоо оруулж ирж байгаа олон хуулиуд ингээд цааш цаашдаа явах байх. Гэхдээ яг одоогийн байдлаар яг одоо бодитой үйлчилж байгаа хуулиудад судалгаа хийсэн байдлыг харахаар одоо жишээлбэл энд надад тоо баримтууд нь байж байна л  даа. Жишээлбэл оргон зайлж болзошгүй гэсэн үндэслэлээр 939 хүн нийт цагдан хоригдсон хүмүүсийн 44 хувийг нь эзэлж байгаа. </w:t>
      </w:r>
    </w:p>
    <w:p>
      <w:pPr>
        <w:pStyle w:val="style0"/>
        <w:jc w:val="both"/>
      </w:pPr>
      <w:r>
        <w:rPr/>
      </w:r>
    </w:p>
    <w:p>
      <w:pPr>
        <w:pStyle w:val="style0"/>
        <w:jc w:val="both"/>
      </w:pPr>
      <w:r>
        <w:rPr>
          <w:b w:val="false"/>
          <w:bCs w:val="false"/>
          <w:i w:val="false"/>
          <w:iCs w:val="false"/>
          <w:lang w:val="mn-MN"/>
        </w:rPr>
        <w:tab/>
        <w:t xml:space="preserve">Өөрөөр хэлбэл энэ нь өөрөө их субъектив, тэгээд энэний талаар бас их тодорхой заагаагүй, мөн альтернатив бусад арга хэрэгслүүд нь төрлүүд, хэлбэрүүд нь ороогүй гэдгийг бол шинжээчид дүгнээд, энэ талаас нь бодож. Жишээлбэл, сэжигтэн яллагчийг цагдан хорих тухай шүүхийн захирамж 2013 онд 2331 гарч, 2014 онд 2144 гарч, цагдан хорих хугацаа сунгах тухай 2013 онд 2265 гарч, 2014 онд 1656, 140, 60 шүүгч 160 орчим шүүгч, прокурор, бас нэг өмгөөлөгч нарыг оролцуулсан ийм асуулга явуулаад байхад ихэнх хувь нь бол энэ зүйлүүдийг бас өөрчлөх ёстой. </w:t>
      </w:r>
    </w:p>
    <w:p>
      <w:pPr>
        <w:pStyle w:val="style0"/>
        <w:jc w:val="both"/>
      </w:pPr>
      <w:r>
        <w:rPr/>
      </w:r>
    </w:p>
    <w:p>
      <w:pPr>
        <w:pStyle w:val="style0"/>
        <w:jc w:val="both"/>
      </w:pPr>
      <w:r>
        <w:rPr>
          <w:b w:val="false"/>
          <w:bCs w:val="false"/>
          <w:i w:val="false"/>
          <w:iCs w:val="false"/>
          <w:lang w:val="mn-MN"/>
        </w:rPr>
        <w:tab/>
        <w:t>Иймэрхүү зүйлүүдийг бол одоо процессын явцад бол хүний эрх зөрчигдөж байна, одоо байгаа энэ прокурорын тийм ээ шүүхийн энэ холбогдолтой хууль тогтоомжууд нь хэдийгээр хүний эрхийг дээдэлнэ гэсэн ийм үндсэн хуулийн ийм дээдлэх зарчим байдаг ч үг үсгийн хувьд бол нэгдүгээрт суулгаж өгөөгүй, үзэл санааны хувьд бас энэ их зөрчигдөж байгаа нь бол тэр хамгийн ганцхан одоо саяны хэлсэн тэр оргон зайлж болзошгүй гэдэг тийм зүйл заалтыг үзэх, энэний статистикийг л харахад. Тийм ч учраас НҮБ-ын эрүүдэн шүүхийн тусгай ...</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Д.Ганбат:</w:t>
      </w:r>
      <w:r>
        <w:rPr>
          <w:b w:val="false"/>
          <w:bCs w:val="false"/>
          <w:i w:val="false"/>
          <w:iCs w:val="false"/>
          <w:lang w:val="mn-MN"/>
        </w:rPr>
        <w:t xml:space="preserve"> -Энхболд дарга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 Дэмбэрэл гишүүний өргөн барьсан хуулийн өгсөн Засгийн газрын дүгнэлтийг хараад сууж байна л даа. 10 зүйл тэгээд санал өгсөн байгаа. Тэгээд 10-ууланд нь болохоор шаардлагагүй, хасах, давхардсан байна, муутгасан байна, одоогийн нэр дэвшигчийн тавих шаардлагыг. Тэгээд ерөөсөө энэ чинь нийт 32 зүйлтэй хууль юм байна. 32-уулангий нь өөрчилчихөөд тэрийгээ нэмэлт, өөрчлөлт гэж нэрлэсэн нь буруу байна.</w:t>
      </w:r>
    </w:p>
    <w:p>
      <w:pPr>
        <w:pStyle w:val="style0"/>
        <w:jc w:val="both"/>
      </w:pPr>
      <w:r>
        <w:rPr/>
      </w:r>
    </w:p>
    <w:p>
      <w:pPr>
        <w:pStyle w:val="style0"/>
        <w:jc w:val="both"/>
      </w:pPr>
      <w:r>
        <w:rPr>
          <w:b w:val="false"/>
          <w:bCs w:val="false"/>
          <w:i w:val="false"/>
          <w:iCs w:val="false"/>
          <w:lang w:val="mn-MN"/>
        </w:rPr>
        <w:tab/>
        <w:t xml:space="preserve">Тийм учраас энийгээ бүхэлд нь шинэчлэн найруулах замаар хийх нь зүйтэй гэж үзэж байна гэсэн санал өгсөн байгаа юм. Тэгэхээр би бол энэ Дэмбэрэл гишүүний яриад байгаа юм бол энэ комиссын үйл ажиллагаатай холбоотой проблем биш байна аа. Эрүүгийн байцаан шийтгэх хуулийн асуудлыг яриад байгаа учраас энэ хуулийг өөрчлөх нь бол утгагүй юмаа гэдэг дүгнэлтэд хүрээд байна л даа. Өөрийн чинь ярьж байгаа асуудал нь энэ хуулийг өөрчилснөөр шийдэгдэхгүй байхгүй юу. </w:t>
      </w:r>
    </w:p>
    <w:p>
      <w:pPr>
        <w:pStyle w:val="style0"/>
        <w:jc w:val="both"/>
      </w:pPr>
      <w:r>
        <w:rPr/>
      </w:r>
    </w:p>
    <w:p>
      <w:pPr>
        <w:pStyle w:val="style0"/>
        <w:jc w:val="both"/>
      </w:pPr>
      <w:r>
        <w:rPr>
          <w:b w:val="false"/>
          <w:bCs w:val="false"/>
          <w:i w:val="false"/>
          <w:iCs w:val="false"/>
          <w:lang w:val="mn-MN"/>
        </w:rPr>
        <w:tab/>
        <w:t>Тэгэхээр би Засгийн газрын саналыг үндэслээд энэ хуулийг бол хэлэлцэх нь шаардлагагүй гэж үзэж байгаа юм. Өөрийн чинь хариулт надад хэрэг ч үгүй, цагийн гарз байх. Тэгээд би саналаа өгчихөөд гаръя.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-За асуулт асуусан хүн хариулт авъя гэсэнгүй. Тэмүүжин сайд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 саналаа хэлчихээд гаръя.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-Би комиссын хуультай холбоотойгоор концепцын нэмэлт, өөрчлөлт гардгаасаа илүүтэй концепцын нэг хоёр юмыг л ярилцах ёстой юм байна гэж харсан юм. Дэмбэрэл гишүүний өргөн барьсан хуулин дотор комисс дээр ямар асуудал хөндөгдсөн бэ гэхээр Хүний эрхийн комисс гэдэг маань өөрөө Монгол Улсын Үндсэн хууль болон эрх мэдэл хуваарилах зарчмынхаа хүрээнд яг аль салбарт нь харьяалагдаж байгаа, ямар чиг үүрэгтэй байгууллага юм бэ. Энэ дээр маш тодорхой хариулт өгөхийг бас эрмэлзэж байгаа юм шиг байна лээ.</w:t>
      </w:r>
    </w:p>
    <w:p>
      <w:pPr>
        <w:pStyle w:val="style0"/>
        <w:jc w:val="both"/>
      </w:pPr>
      <w:r>
        <w:rPr/>
      </w:r>
    </w:p>
    <w:p>
      <w:pPr>
        <w:pStyle w:val="style0"/>
        <w:jc w:val="both"/>
      </w:pPr>
      <w:r>
        <w:rPr>
          <w:b w:val="false"/>
          <w:bCs w:val="false"/>
          <w:i w:val="false"/>
          <w:iCs w:val="false"/>
          <w:lang w:val="mn-MN"/>
        </w:rPr>
        <w:tab/>
        <w:t>Үнэхээр энэ Хүний эрхийн Үндэсний Комисс гэдэг энэ байгууллага нь парламентын хяналтыг бие даасан байдлаар мэргэжлийн түвшинд хэрэгжүүлдэг институц гэдгээр нь харж байгаа бол үнэхээр энэ томилгоон дээр Дээд шүүх, Ерөнхийлөгч гэх мэтчилэн хууль тогтоох байгууллагаас гадна байгаа субъектуудын оролцоо бол байх ёсгүй ээ.  Энэ бол парламент өөрөө Засгийн газрыг парламент өөрөө хүний эрх уруу халдаж болзошгүй байгаа тэр одоо хуулийн байгууллагуудыг хууль тогтоомжийнх нь хэрэгжилт, хүний эрхийн баталгааныхаа хуваарийг нь хянах гэж байгаа учраас энэ бол парламентын дотоод асуудал байх ёстой томилгоо нь бол.</w:t>
      </w:r>
    </w:p>
    <w:p>
      <w:pPr>
        <w:pStyle w:val="style0"/>
        <w:jc w:val="both"/>
      </w:pPr>
      <w:r>
        <w:rPr/>
      </w:r>
    </w:p>
    <w:p>
      <w:pPr>
        <w:pStyle w:val="style0"/>
        <w:jc w:val="both"/>
      </w:pPr>
      <w:r>
        <w:rPr>
          <w:b w:val="false"/>
          <w:bCs w:val="false"/>
          <w:i w:val="false"/>
          <w:iCs w:val="false"/>
          <w:lang w:val="mn-MN"/>
        </w:rPr>
        <w:tab/>
        <w:t xml:space="preserve">Парламентын дотоод асуудал гэдэг нь өөрөө хүний эрхээр мэргэшсэн, энэ чиглэлээрээ тууштай ажиллаж чадах хүмүүсийг сонгон шалгаруулах замаар томилгоондоо оруулж ирээд парламент өөрөө мандатаа өгөөд, энэ мандатын хүрээнд та нар ийм хяналт хэрэгжүүл ээ, энэ хяналт хэрэгжүүлснийхээ үр дүнд дэх мэдээллийг буцаагаад парламентад оруулж ирж хэлэлцүүлж, хууль тогтоомжийг сайжруулах гэж байгаа бол сайжруулах чиглэлээр нь бодлогоо тодорхой болгох гэж байгаа бол тодорхой болгох чиглэлээр нь Засгийн газарт үүрэг даалгавар өгөх гэж байгаа бол тэр үүрэг даалгавар өгөх баримт бичгийнхээ хэмжээнд аливаа хариуцлага тооцох гэж байгаа бол хариуцлагынхаа хэмжээнд асуудлаа оруулж ирдэг байх ёстой гэдэг энэ зарчим уруу явах гэж байгаа бол үнэхээр энэ шинэтгэлийг бол дэмжих ёстой. </w:t>
      </w:r>
    </w:p>
    <w:p>
      <w:pPr>
        <w:pStyle w:val="style0"/>
        <w:jc w:val="both"/>
      </w:pPr>
      <w:r>
        <w:rPr/>
      </w:r>
    </w:p>
    <w:p>
      <w:pPr>
        <w:pStyle w:val="style0"/>
        <w:jc w:val="both"/>
      </w:pPr>
      <w:r>
        <w:rPr>
          <w:b w:val="false"/>
          <w:bCs w:val="false"/>
          <w:i w:val="false"/>
          <w:iCs w:val="false"/>
          <w:lang w:val="mn-MN"/>
        </w:rPr>
        <w:tab/>
        <w:t xml:space="preserve">Яах аргагүй анх Хүний эрхийн Үндэсний Комисс байгуулагдахад ийм маргаан байсан юм. Энэ Хүний эрхийн Үндэсний Комисс чинь НҮБ-ын амбицаар байгуулагдаж байгаа юм уу эсвэл манай дотоод хүсэл эрмэлзлээр байгуулагдаж байгаа юм уу гэдэг асуудал байсан. Тэгээд европын холбоонд одоо зүүн европын, одоо зүүн европын улс орнууд энэ хүний эрхтэй холбоотой ийм байгууллагууд байгуулахдаа ихэнх нь амбицум байгуулсан байгаа юм. </w:t>
      </w:r>
    </w:p>
    <w:p>
      <w:pPr>
        <w:pStyle w:val="style0"/>
        <w:jc w:val="both"/>
      </w:pPr>
      <w:r>
        <w:rPr/>
      </w:r>
    </w:p>
    <w:p>
      <w:pPr>
        <w:pStyle w:val="style0"/>
        <w:jc w:val="both"/>
      </w:pPr>
      <w:r>
        <w:rPr>
          <w:b w:val="false"/>
          <w:bCs w:val="false"/>
          <w:i w:val="false"/>
          <w:iCs w:val="false"/>
          <w:lang w:val="mn-MN"/>
        </w:rPr>
        <w:tab/>
        <w:t>Тэгээд яагаад амбицум байгуулсан бэ гэж хэлэхээр энэ нь бол парламентад хяналтыг оруулж ирэх зорилготойгоор байгуулагдаж байгаа институц учраас энэ бол цэвэр парламентын хяналтын байгууллага байх ёстой гэж. Бид  нар бол гаднын техникийн туслалцаа аваад байгуулахдаа комисс байдлаар байгуулаад, гэхдээ комисс байдлаар байгуулахдаа дандаа шийдвэрүүдээ эсвэл дүгнэлтүүдээ дандаа гадагшаа НҮБ уруу явуулах хэмжээнд олон улсын байгууллагын статус дээр байгуулчихсан.</w:t>
      </w:r>
    </w:p>
    <w:p>
      <w:pPr>
        <w:pStyle w:val="style0"/>
        <w:jc w:val="both"/>
      </w:pPr>
      <w:r>
        <w:rPr/>
      </w:r>
    </w:p>
    <w:p>
      <w:pPr>
        <w:pStyle w:val="style0"/>
        <w:jc w:val="both"/>
      </w:pPr>
      <w:r>
        <w:rPr>
          <w:b w:val="false"/>
          <w:bCs w:val="false"/>
          <w:i w:val="false"/>
          <w:iCs w:val="false"/>
          <w:lang w:val="mn-MN"/>
        </w:rPr>
        <w:tab/>
        <w:t xml:space="preserve">Гэтэл нөгөө дотоод механизмдаа эрэг шураг шиг ажиллаж чадахгүй байгаа учраас дотор бол бид нар бол хүний эрхийн маш их зөрчилтэй байж байдаг. Тэгээд хүний эрхийн бодлого явахаараа бас гадагшаа ингээд олон улсын л одоо хяналт яваад байгаа юм шиг ер нь яваад байгаа юм. </w:t>
      </w:r>
    </w:p>
    <w:p>
      <w:pPr>
        <w:pStyle w:val="style0"/>
        <w:jc w:val="both"/>
      </w:pPr>
      <w:r>
        <w:rPr/>
      </w:r>
    </w:p>
    <w:p>
      <w:pPr>
        <w:pStyle w:val="style0"/>
        <w:jc w:val="both"/>
      </w:pPr>
      <w:r>
        <w:rPr>
          <w:b w:val="false"/>
          <w:bCs w:val="false"/>
          <w:i w:val="false"/>
          <w:iCs w:val="false"/>
          <w:lang w:val="mn-MN"/>
        </w:rPr>
        <w:tab/>
        <w:t>Тэгэхээр одоо Дэмбэрэл гишүүний санаачилсан хоёр дахь концепц нь нэгдүгээрт нь парламентын хяналтын байгууллага чиглэл уруу байх ёстой юм нь хоёр дахь энэ дотогшоогоо илүү чиглэсэн үйл ажиллагаа явуулах ёстой юм байна аа. Энэ цагдаагийн байгууллага, энэ нь хуулийн байгууллага, хууль сахиулах үйл ажиллагаа явуулж байгаа байгууллагуудад хүний эрх зөрчигдөж байгаа бол тэрийг хянадаг, барьж авдаг, мэдээллийг нь ил болгож чаддаг, тэгээд өөрөө бол хариуцлага тооцож чадахгүй энэ байгууллага.</w:t>
      </w:r>
    </w:p>
    <w:p>
      <w:pPr>
        <w:pStyle w:val="style0"/>
        <w:jc w:val="both"/>
      </w:pPr>
      <w:r>
        <w:rPr/>
      </w:r>
    </w:p>
    <w:p>
      <w:pPr>
        <w:pStyle w:val="style0"/>
        <w:jc w:val="both"/>
      </w:pPr>
      <w:r>
        <w:rPr>
          <w:b w:val="false"/>
          <w:bCs w:val="false"/>
          <w:i w:val="false"/>
          <w:iCs w:val="false"/>
          <w:lang w:val="mn-MN"/>
        </w:rPr>
        <w:tab/>
        <w:t xml:space="preserve">Хариуцлага тооцох эрх мэдэл нь хаанаа байгаа вэ гэхээр Улсын Их Хурал дээр байгаа байхгүй юу. Тийм учраас Улсын Их Хурал уруу өөрөө орж ирдэг. Тэгэхээр Хүний эрхийн Үндэсний Комисс Улсын Их Хурлын хоёрын харьцаа ямар байх ёстой юм бэ, яаж уялдах юм бэ. Хүний эрхийн Үндэсний Комисс цаашаагаа нөгөө байгууллагуудаа яаж хянаж мэдээллээ авах юм бэ гэдэг энэ чиглэл уруу жаахан анхаарсан юм байна гэж харсан. </w:t>
      </w:r>
    </w:p>
    <w:p>
      <w:pPr>
        <w:pStyle w:val="style0"/>
        <w:jc w:val="both"/>
      </w:pPr>
      <w:r>
        <w:rPr/>
      </w:r>
    </w:p>
    <w:p>
      <w:pPr>
        <w:pStyle w:val="style0"/>
        <w:jc w:val="both"/>
      </w:pPr>
      <w:r>
        <w:rPr>
          <w:b w:val="false"/>
          <w:bCs w:val="false"/>
          <w:i w:val="false"/>
          <w:iCs w:val="false"/>
          <w:lang w:val="mn-MN"/>
        </w:rPr>
        <w:tab/>
        <w:t>Тэгээд энэ хоёр конвенц концепцоо одоо яг маш тодорхой болгоод явуулахын тулд магадгүй З.Энхболд даргын хэлж байгаа шиг энэ нь өөрөө нэмэлт, өөрчлөлтийн хэмжээнд бас шинэчилсэн найруулгын хэмжээнд ч бас томоохон хэмжээний явах хууль байсан байж магадгүй гэж би харж байгаа юм. Тэгэхээр үнэхээр комисстой холбоотойгоор бол асуудлууд байгаа юу байгаа. Гэхдээ энэ комисстой холбоотой асуудлууд нь энэ байгууллага парламентын хяналтын байгууллага болох талаасаа байгаа болохоос биш...</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Д.Ганбат:</w:t>
      </w:r>
      <w:r>
        <w:rPr>
          <w:b w:val="false"/>
          <w:bCs w:val="false"/>
          <w:i w:val="false"/>
          <w:iCs w:val="false"/>
          <w:lang w:val="mn-MN"/>
        </w:rPr>
        <w:t xml:space="preserve"> -Дэмбэрэл гишүүн нэг тайлбар өгчихье гэж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-Яг л одоо Энхболд даргаас ялгаатай нь Энхболд гишүүнээс ялгаатай нь Тэмүүжин гишүүн асуудлын яг үнэн чанарыг хэллээ л дээ. Та нар энэ одоо байгаа хуулийг уншаад, энэ хууль хоёрыг ингээд харьцуулчихсан энэ судалгааг үзэхэд бол одоо байгаа хууль нь бол шүдгүй арслан байгаа юм. Юу ч эрх байхгүй, тэгсэн мөртлөө одоо байгаа энэ хүний эрх, үндэсний, энийгээ өөрчлөх дургүй, тэгээд нэг НҮБ-ын төсөл аваад л жилдээ нэг юу яваад л энийг нь уншсан ч юм байхгүй, хэн ч уншсан юм байхгүй ингээд явж байна. Гэтэл бодит амьдрал дээр яаж хүний эрх зөрчигдөж байгаа билээ.</w:t>
      </w:r>
    </w:p>
    <w:p>
      <w:pPr>
        <w:pStyle w:val="style0"/>
        <w:jc w:val="both"/>
      </w:pPr>
      <w:r>
        <w:rPr/>
      </w:r>
    </w:p>
    <w:p>
      <w:pPr>
        <w:pStyle w:val="style0"/>
        <w:jc w:val="both"/>
      </w:pPr>
      <w:r>
        <w:rPr>
          <w:b w:val="false"/>
          <w:bCs w:val="false"/>
          <w:i w:val="false"/>
          <w:iCs w:val="false"/>
          <w:lang w:val="mn-MN"/>
        </w:rPr>
        <w:tab/>
        <w:t xml:space="preserve">Тийм учраас энэ дотогшоо чиглэсэн үйл ажиллагаагий нь зөвхөн тэр 3 хүний хэмжээнд биш аймаг, орон нутгийн хэмжээнд энэ хүний эрхийн үндэсний комиссын тэр одоо энэний шууд одоо харьяа гэж хэлж болох тийм олон нийтийн байгууллагуудын зөвлөлүүдийг ингэж байгуулаад, үндэсний хэмжээнд үйл ажиллагаагий нь ингээд хангаад өгчихөж байгаа юм. </w:t>
      </w:r>
    </w:p>
    <w:p>
      <w:pPr>
        <w:pStyle w:val="style0"/>
        <w:jc w:val="both"/>
      </w:pPr>
      <w:r>
        <w:rPr/>
      </w:r>
    </w:p>
    <w:p>
      <w:pPr>
        <w:pStyle w:val="style0"/>
        <w:jc w:val="both"/>
      </w:pPr>
      <w:r>
        <w:rPr>
          <w:b w:val="false"/>
          <w:bCs w:val="false"/>
          <w:i w:val="false"/>
          <w:iCs w:val="false"/>
          <w:lang w:val="mn-MN"/>
        </w:rPr>
        <w:tab/>
        <w:t>Тэр томилгоо дотроосоо байх ёстой маш үнэн. Би түрүүн хэлсэн шүү дээ. Манайх нэг ийм нэг сонин дүрэм гаргачихжээ. Нэг Ерөнхийлөгч, Их Хурлын дарга, Ерөнхий сайд ч гэдэг юм уу ингээд нэг 3 дарга квот авч яадаг, үндэсний радио, телевиз дээр ийм л байгаа шүү дээ. Тэрний хүн, энэний хүн гэж ярьж л байгаа шүү дээ.</w:t>
      </w:r>
    </w:p>
    <w:p>
      <w:pPr>
        <w:pStyle w:val="style0"/>
        <w:jc w:val="both"/>
      </w:pPr>
      <w:r>
        <w:rPr/>
      </w:r>
    </w:p>
    <w:p>
      <w:pPr>
        <w:pStyle w:val="style0"/>
        <w:jc w:val="both"/>
      </w:pPr>
      <w:r>
        <w:rPr>
          <w:b w:val="false"/>
          <w:bCs w:val="false"/>
          <w:i w:val="false"/>
          <w:iCs w:val="false"/>
          <w:lang w:val="mn-MN"/>
        </w:rPr>
        <w:tab/>
        <w:t xml:space="preserve">Тийм учраас энэ Хүний эрхийн Үндэсний Комисс дээр мэддэг энэ Хүний эрхийн дэд хороо нь мэдээд, Хууль зүйн байнгын хороо уруугаа оруулаад, яах вэ  тэр Ерөнхийлөгчийн хуулинд нь нэг тийм хүний эрх гэсэн иймэрхүү юм байгаа учраас ингээд оруулчихсан юм. Гэхдээ сүүлийн хандлагаас энийг хасаж болох ийм заалт. Дээр нь одоо жишээлбэл хэрэг мөрдөх, мөрдөн байцаах, энэ шүүхийн шат энээ тэрээ гээд ийм юман дээр нэг ийм энэ хуулийг бүр гутааж байгаа нэг заалт байгаа байхгүй юу. Ийм юмыг хүлээж авахгүй ээ гэж. </w:t>
      </w:r>
    </w:p>
    <w:p>
      <w:pPr>
        <w:pStyle w:val="style0"/>
        <w:jc w:val="both"/>
      </w:pPr>
      <w:r>
        <w:rPr/>
      </w:r>
    </w:p>
    <w:p>
      <w:pPr>
        <w:pStyle w:val="style0"/>
        <w:jc w:val="both"/>
      </w:pPr>
      <w:r>
        <w:rPr>
          <w:b w:val="false"/>
          <w:bCs w:val="false"/>
          <w:i w:val="false"/>
          <w:iCs w:val="false"/>
          <w:lang w:val="mn-MN"/>
        </w:rPr>
        <w:tab/>
        <w:t xml:space="preserve">Гэтэл миний саяны хэлсэн статистикаар чинь хүний эрхийн зөрчил чинь хамгийн гол нь хэрэг мөрдөх, мөрдөн байцаах, шүүх энэ шатанд л явагдаад байна шүү дээ. Тэгсэн мөртлөө энийг хүлээж, тэгээд юу хүлээж авах юм энэ байгууллага. Тэгэхээр нь энийг бол өөрчлөх ёстой гэж. Үндсэн хуулийн 16 дугаар зүйлд бол Монгол Улсын иргэн төрийн байгууллага, албан тушаалтанд гомдлоо өгнө, тэр гомдлыг нь шийдвэрлэх үүрэгтэй. Гэтэл шийдэхгүй ээ, хүлээж авахгүй ээ гэж. Ийм зөрчсөн ийм заалтууд энэ тэр байгаа юм. </w:t>
      </w:r>
    </w:p>
    <w:p>
      <w:pPr>
        <w:pStyle w:val="style0"/>
        <w:jc w:val="both"/>
      </w:pPr>
      <w:r>
        <w:rPr/>
      </w:r>
    </w:p>
    <w:p>
      <w:pPr>
        <w:pStyle w:val="style0"/>
        <w:jc w:val="both"/>
      </w:pPr>
      <w:r>
        <w:rPr>
          <w:b w:val="false"/>
          <w:bCs w:val="false"/>
          <w:i w:val="false"/>
          <w:iCs w:val="false"/>
          <w:lang w:val="mn-MN"/>
        </w:rPr>
        <w:tab/>
        <w:t>Тэгээд энэ омбудсмен гэж хэллээ. Яг энэний чинь л нөгөө омбудсмен болгох гээд л тэр заалт заалтуудад нь гол гол нэг хэдэн юмнуудыг  хийж өгөөд байгаа юм. Гэтэл энэ бол бас шинэчилсэн найруулга болж чадахгүй л дээ. Бүх заалтанд нь юу оруулсан гээд. Би тэр Засгийн газрын тэр тайлбарын хувьд тэр одоо би тухайн үедээ уншчихаад гайхаж байсан. Ер нь уншиж үзсэн юм уу, үгүй юм уу гэмээр байдалтай.</w:t>
      </w:r>
    </w:p>
    <w:p>
      <w:pPr>
        <w:pStyle w:val="style0"/>
        <w:jc w:val="both"/>
      </w:pPr>
      <w:r>
        <w:rPr/>
      </w:r>
    </w:p>
    <w:p>
      <w:pPr>
        <w:pStyle w:val="style0"/>
        <w:jc w:val="both"/>
      </w:pPr>
      <w:r>
        <w:rPr>
          <w:b w:val="false"/>
          <w:bCs w:val="false"/>
          <w:i w:val="false"/>
          <w:iCs w:val="false"/>
          <w:lang w:val="mn-MN"/>
        </w:rPr>
        <w:tab/>
        <w:t>Тийм учраас би нэг удаа хурал дээр энийг Засгийн газрын сайд Тэмүүжин сайдаас асууж байсан. Энэ хүнтэй чинь уулзъя. Уншсан эсэхийг нь, нэг хүн л бэлдэнэ шүү дээ. Эсвэл Хэрэг эрхлэх газар дээр. Ийм хариуцлагагүй бэлдсэн. Энэ хариуцлагагүй бэлдсэн дээр нь Энхболд дарга уншчихаад миний энийг уншаагүй байж байж ийм өрөөсгөл дүгнэлт хийгээд ийм байж болохгүй. Хүний эрхийг өөрөө бас зөрчиж байна. Гишүүний эрх уруу халдаж байна. Ийм байж болохгүй. Ялангуяа Хууль зүйн байнгын хороон дээр бол.</w:t>
      </w:r>
    </w:p>
    <w:p>
      <w:pPr>
        <w:pStyle w:val="style0"/>
        <w:jc w:val="both"/>
      </w:pPr>
      <w:r>
        <w:rPr/>
      </w:r>
    </w:p>
    <w:p>
      <w:pPr>
        <w:pStyle w:val="style0"/>
        <w:jc w:val="both"/>
      </w:pPr>
      <w:r>
        <w:rPr>
          <w:b w:val="false"/>
          <w:bCs w:val="false"/>
          <w:i w:val="false"/>
          <w:iCs w:val="false"/>
          <w:lang w:val="mn-MN"/>
        </w:rPr>
        <w:tab/>
        <w:t xml:space="preserve">Их Хурлын дарга гээд ингээд шууд үгээ ингээд хүнийг ийм гутаасан байдлаар хэлчихээд гараад явчихаж болохгүй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-Оюунхорол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Д.Оюунхорол: </w:t>
      </w:r>
      <w:r>
        <w:rPr>
          <w:b w:val="false"/>
          <w:bCs w:val="false"/>
          <w:i w:val="false"/>
          <w:iCs w:val="false"/>
          <w:lang w:val="mn-MN"/>
        </w:rPr>
        <w:t xml:space="preserve">-Баярлалаа. Ер нь бол сая бас асуугдсан л даа. Би энэ 16 дугаар зүйлийн 16.3, 18 дугаар зүйлийн 18.7 гэсэн хоёр заалтыг л асууя гэж бодож байсан юм. </w:t>
      </w:r>
    </w:p>
    <w:p>
      <w:pPr>
        <w:pStyle w:val="style0"/>
        <w:jc w:val="both"/>
      </w:pPr>
      <w:r>
        <w:rPr/>
      </w:r>
    </w:p>
    <w:p>
      <w:pPr>
        <w:pStyle w:val="style0"/>
        <w:jc w:val="both"/>
      </w:pPr>
      <w:r>
        <w:rPr>
          <w:b w:val="false"/>
          <w:bCs w:val="false"/>
          <w:i w:val="false"/>
          <w:iCs w:val="false"/>
          <w:lang w:val="mn-MN"/>
        </w:rPr>
        <w:tab/>
        <w:t>Ер нь бол өнөөдөр Монгол Улсын Хүний эрхийн Үндэсний Комиссын үйл ажиллагаа, яг хүний эрхийг хамгаалах чиглэлээр одоо явуулж буй үйл ажиллагаа нь одоо хир бодитой байж чаддаг вэ гэдэг дээр энд одоо Хүний эрхийн Үндэсний Комиссоос хүмүүс байгаа юу, үгүй юу. Нэг ер нь тодруулж асуулт асуумаар байгаа юм. Яг та нар яг юу гэж боддог юм бэ ер нь өөрсдөө өнөөдөр Монгол  Улс Хүний эрх.</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-Гишүүн ээ, Хүний эрхийн Үндэсний Комиссоос хүн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-За за. Энийг нэгдүгээрт нэг тодруулъя гэж бодсон юм. Хоёрдугаарт, энэ хуультай холбоотой хоёр, гурван хуулийн Засгийн газрын санал бол их олон санал байна л даа. Зүгээр яг өнөөдөр Үндсэн хуулийн 47.2, 49.9 гээд тэр хуулиас гадуур шүүх байгуулах, шүүх эрх мэдлийн байгууллагын эрхийг хориглох тийм зүйл, заалтууд ер нь зөрчилдөж байгаа гэж үзэж байгаа юу Дэмбэрэл гишүүн ээ.</w:t>
      </w:r>
    </w:p>
    <w:p>
      <w:pPr>
        <w:pStyle w:val="style0"/>
        <w:jc w:val="both"/>
      </w:pPr>
      <w:r>
        <w:rPr/>
      </w:r>
    </w:p>
    <w:p>
      <w:pPr>
        <w:pStyle w:val="style0"/>
        <w:jc w:val="both"/>
      </w:pPr>
      <w:r>
        <w:rPr>
          <w:b w:val="false"/>
          <w:bCs w:val="false"/>
          <w:i w:val="false"/>
          <w:iCs w:val="false"/>
          <w:lang w:val="mn-MN"/>
        </w:rPr>
        <w:tab/>
        <w:t>Одоо бид нар чинь нэг ийм хараат бус шүүх байгуулна гээд, би Тэмүүжин сайд ч одоо энд сууж байгаа юм чинь. Үндсэн хуулийн тэр нөгөө хэрэгт бүртгэх мөрдөх үйл ажиллагаа одоо хөндлөнгөөс оролцож болохгүй гээд ингээд бүр субъектыг нь тодорхой заагаад өгчихсөн Үндсэн хуулийн нэг заалт байдаг шүү дээ. Энэнтэйгээ яг одоо үндсэн заалттайгаа зөрчилдөж байгаа юм байгаа юу. Энэ чинь яг Үндсэн хуулийн нэг тодорхой хоёр заалт байна шүү дээ. 47.2, 49.2.2 дээр энэ зөрчилдөх юм одоо байгаа юм уу, үгүй юм уу. Бид нарын энэ суурь, дагалдаж гарч байгаа хуулиуд бол үндсэн хуулийн яг үндсэн агуулгыг бол өөрчлөхгүй шүү дээ. Тэгэхээр энэ ямар байх юм бол оо гэж асууя. Тэр хоёрыг асуух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-Дэмбэрэл гишүүн хариулъя Оюунхорол гишүүний асуултад.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С.Дэмбэрэл: </w:t>
      </w:r>
      <w:r>
        <w:rPr>
          <w:b w:val="false"/>
          <w:bCs w:val="false"/>
          <w:i w:val="false"/>
          <w:iCs w:val="false"/>
          <w:lang w:val="mn-MN"/>
        </w:rPr>
        <w:t xml:space="preserve">-Үндсэн хуулийн одоо би өөрөө хуульч биш л дээ. Гэхдээ сая энийг яаж гэж нэлээн бас юм уншлаа. Үндсэн хуулийн эрх зүйг дээдлэх зарчим, өөрөөр хэлбэл энэ маань үндсэн хуулинд заагдсан хүний эрх, эрх чөлөө бол туйлын. Энэнээс дагалдан гарсан, энэнтэй холбоотой энэ хуулиуд бол энийг дагалдах хоёрдогч өөрөөр хэлбэл бүх хуульд. Энэ талаас нь бодохоор бол ер нь зөрчөөгүй. </w:t>
      </w:r>
    </w:p>
    <w:p>
      <w:pPr>
        <w:pStyle w:val="style0"/>
        <w:jc w:val="both"/>
      </w:pPr>
      <w:r>
        <w:rPr/>
      </w:r>
    </w:p>
    <w:p>
      <w:pPr>
        <w:pStyle w:val="style0"/>
        <w:jc w:val="both"/>
      </w:pPr>
      <w:r>
        <w:rPr>
          <w:b w:val="false"/>
          <w:bCs w:val="false"/>
          <w:i w:val="false"/>
          <w:iCs w:val="false"/>
          <w:lang w:val="mn-MN"/>
        </w:rPr>
        <w:tab/>
        <w:t xml:space="preserve">Харин энэ одоогийн байгаа хуулинд миний үзэж байгаагаар бол үндсэн хууль зөрчсөн заалт байгаа. Өөрөөр хэлбэл түрүүний хэлсэн Монгол Улсын иргэн төрийн байгууллага, албан тушаалтанд гомдол гаргах эрхтэй. Энийгээ шийдвэрлүүлэх, тэд нар нь шийдвэрлэх үүрэгтэй гэсэн. Энэ заалтыг зөрчөөд, 11 дүгээр юун дээр нь бол энэ хуулийн одоогийн байгаа хуулийн 11 дүгээр заалтан дээр нь бол жишээлбэл энэ хүлээж авахгүй гэчихсэн байгаа. </w:t>
      </w:r>
    </w:p>
    <w:p>
      <w:pPr>
        <w:pStyle w:val="style0"/>
        <w:jc w:val="both"/>
      </w:pPr>
      <w:r>
        <w:rPr/>
      </w:r>
    </w:p>
    <w:p>
      <w:pPr>
        <w:pStyle w:val="style0"/>
        <w:jc w:val="both"/>
      </w:pPr>
      <w:r>
        <w:rPr>
          <w:b w:val="false"/>
          <w:bCs w:val="false"/>
          <w:i w:val="false"/>
          <w:iCs w:val="false"/>
          <w:lang w:val="mn-MN"/>
        </w:rPr>
        <w:tab/>
        <w:t xml:space="preserve">Харин ч эсрэгээрээ хүний эрх хамгийн их зөрчигдөж байгаа хэрэг бүртгэх, мөрдөн байцаах иймэрхүү шатнууд дээр энэ хуулийн сайн болохыг хүлээхээсээ илүү энэ үндсэн хууль, түүнтэй гарсан Улсын Их Хурлын одоо энэ бусад хууль, тэгээд Монгол Улсын нэгдэж орсон олон улсын гэрээ конвенцын үзэл санааг хэрэгжүүлэх, энийгээ бас эргэж Улсын Их Хуралд тайлагнаж байдаг ийм институц болгох шаардлагатай учраас энэ бол ямар нэгэн Үндсэн хуулийн тэр одоо саяны өөрийн чинь дурдсан тэр заалтуудтай зөрчилдөхгүй ээ гэж үзэж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-Гишүүд асуулт асууж, хариулж дууслаа. Ингээд саналтай гишүүн байна уу. Нэрсээ дарчих. Батзандан гишүүн, Оюунхорол гишүүн, Оюунбаатар гишүүн, Бат-Эрдэнэ гишүүн, Нямдорж гишүүн үг хэлье гэсэн үү, та дарчих уу кнопоо. Ингээд Нямдорж гишүүнээр тасалъя. 5 хүн. </w:t>
      </w:r>
    </w:p>
    <w:p>
      <w:pPr>
        <w:pStyle w:val="style0"/>
        <w:jc w:val="both"/>
      </w:pPr>
      <w:r>
        <w:rPr/>
      </w:r>
    </w:p>
    <w:p>
      <w:pPr>
        <w:pStyle w:val="style0"/>
        <w:jc w:val="both"/>
      </w:pPr>
      <w:r>
        <w:rPr>
          <w:b w:val="false"/>
          <w:bCs w:val="false"/>
          <w:i w:val="false"/>
          <w:iCs w:val="false"/>
          <w:lang w:val="mn-MN"/>
        </w:rPr>
        <w:tab/>
        <w:t>За Батзандан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-Тэгэхээр Дэмбэрэл гишүүний өргөн барьсан хуулийн төсөл Хүний эрхийн Үндэсний Комиссын тухай хуульд нэмэлт, өөрчлөлт оруулах тухай хууль.. байгаа. Энийг ч гэсэн олон гишүүн бас концепцыг нь дэмжиж гарын үсэг зурсан. Гэхдээ гарын үсэг зурсан гишүүд хуулийн дотоод нарийн ширийн юмтай бас танилцсан нь цөөхөн байх аа.</w:t>
      </w:r>
    </w:p>
    <w:p>
      <w:pPr>
        <w:pStyle w:val="style0"/>
        <w:jc w:val="both"/>
      </w:pPr>
      <w:r>
        <w:rPr/>
      </w:r>
    </w:p>
    <w:p>
      <w:pPr>
        <w:pStyle w:val="style0"/>
        <w:jc w:val="both"/>
      </w:pPr>
      <w:r>
        <w:rPr>
          <w:b w:val="false"/>
          <w:bCs w:val="false"/>
          <w:i w:val="false"/>
          <w:iCs w:val="false"/>
          <w:lang w:val="mn-MN"/>
        </w:rPr>
        <w:tab/>
        <w:t xml:space="preserve">Тэгэхээр би бол сая харлаа. Тэгэхээр гишүүдийн маань бас санал 16.3 дээр гарч байна л даа. Батлан даалтыг комиссын даргын гарын үсэг бүхий албан бичгийг явуулаад, цагдаа шүүхийн байгууллагад явуулна. Уг албан бичгийг хүлээн аваад даруй шууд биелүүлнэ гэж. Энэ чинь нөгөө шүүхийн, шүүн таслах эрх мэдэлд шууд халдсан ийм заалт болчихжээ гэж. Одоо прокурорын саналыг үндэслээд батлан даалтад гаргах гэж шүүх шийдвэр гаргаж байгаа шүү дээ шүүгчийн шийдвэрээр. </w:t>
      </w:r>
    </w:p>
    <w:p>
      <w:pPr>
        <w:pStyle w:val="style0"/>
        <w:jc w:val="both"/>
      </w:pPr>
      <w:r>
        <w:rPr/>
      </w:r>
    </w:p>
    <w:p>
      <w:pPr>
        <w:pStyle w:val="style0"/>
        <w:jc w:val="both"/>
      </w:pPr>
      <w:r>
        <w:rPr>
          <w:b w:val="false"/>
          <w:bCs w:val="false"/>
          <w:i w:val="false"/>
          <w:iCs w:val="false"/>
          <w:lang w:val="mn-MN"/>
        </w:rPr>
        <w:tab/>
        <w:t>Тэгэхээр энд Хүний эрхийн комисс шүүхийн эрх мэдэлд шууд халдаад эхэлчихлээ. Энэ дээр их зөв найруулах хэрэгтэй байх аа гэж бодож байна. 18.7 энэ бас уг албан тушаалтныг онцгой шаардлага хүргүүлээд уг албан тушаалтан нь албан тушаалаас нь нэн даруй чөлөөлнө, хүний эрхийн зөрчил гаргасан албан тушаалтанг нэн даруй чөлөөлнө гээд. Аль эсвэл 2-4 жилийн хугацаагаар түдгэлзүүлнэ гэдэг заалтууд Хүний эрхийн комисс хөдөлмөрийн шүүх шиг болж, шүүгч шиг болох нь ээ гэдэг асуудал гарч ирж байгаа. Саналаа тавина гэж байгаа тийм. Энийгээ бас зөв найруулмаар байна.</w:t>
      </w:r>
    </w:p>
    <w:p>
      <w:pPr>
        <w:pStyle w:val="style0"/>
        <w:jc w:val="both"/>
      </w:pPr>
      <w:r>
        <w:rPr/>
      </w:r>
    </w:p>
    <w:p>
      <w:pPr>
        <w:pStyle w:val="style0"/>
        <w:jc w:val="both"/>
      </w:pPr>
      <w:r>
        <w:rPr>
          <w:b w:val="false"/>
          <w:bCs w:val="false"/>
          <w:i w:val="false"/>
          <w:iCs w:val="false"/>
          <w:lang w:val="mn-MN"/>
        </w:rPr>
        <w:tab/>
        <w:t>Энэ орон тооны бус зөвлөл байгуулнаа гэдэг нь бол яг одоогийн Засгийн газрын саналдаа байна л даа. Одоогийн хуулийн 24.3-т бол нэг зөвлөл байгаа шүү гэж. Энэнтэй давхардаж байгаа юм биш үү гэдэг саналыг ирүүлсэн байгаа. Энийг хармаар байна.</w:t>
      </w:r>
    </w:p>
    <w:p>
      <w:pPr>
        <w:pStyle w:val="style0"/>
        <w:jc w:val="both"/>
      </w:pPr>
      <w:r>
        <w:rPr/>
      </w:r>
    </w:p>
    <w:p>
      <w:pPr>
        <w:pStyle w:val="style0"/>
        <w:jc w:val="both"/>
      </w:pPr>
      <w:r>
        <w:rPr>
          <w:b w:val="false"/>
          <w:bCs w:val="false"/>
          <w:i w:val="false"/>
          <w:iCs w:val="false"/>
          <w:lang w:val="mn-MN"/>
        </w:rPr>
        <w:tab/>
        <w:t>Хүний эрхийн комиссын гишүүнд нэр дэвших этгээд нь хууль зүй, эдийн засаг, нийгэм, улс төрийн өндөр мэдлэгтэй гээд олон шалгууруудыг тавьж өгчээ. Манай энэ улс төрийн өндөр мэдлэгтэй гэдэг юмыг авч хаях хэрэгтэй байх аа. Үндсэн хуулийн цэцийнх ч бид нар улс төрийн өндөр мэдлэгтэнгүүдээс бүрдүүлэх гэсээр байгаад баахан улс төрчдөөр дүүргэчихсэн. Улс төрд явсан хүмүүс бол нэг их хүний эрх өндөр мэдлэгтэй гэхээсээ илүү төрийн захиргааны өндөр туршлагатай болсон тийм л хүмүүс байдаг юм шүү дээ.</w:t>
      </w:r>
    </w:p>
    <w:p>
      <w:pPr>
        <w:pStyle w:val="style0"/>
        <w:jc w:val="both"/>
      </w:pPr>
      <w:r>
        <w:rPr/>
      </w:r>
    </w:p>
    <w:p>
      <w:pPr>
        <w:pStyle w:val="style0"/>
        <w:jc w:val="both"/>
      </w:pPr>
      <w:r>
        <w:rPr>
          <w:b w:val="false"/>
          <w:bCs w:val="false"/>
          <w:i w:val="false"/>
          <w:iCs w:val="false"/>
          <w:lang w:val="mn-MN"/>
        </w:rPr>
        <w:tab/>
        <w:t xml:space="preserve">Тэгэхээр энэ улс төрийн өндөр мэдлэг чадвар бол Хүний эрхийн комисст нэг их хэрэггүй байх аа. Энэ талаас нь хараасай билээ гэж хэлмээр байна. 13.1.2 дээр бол харин нэг санал нэмж хэлэх боломжтой. Хүний эрхийн Үндэсний Комисс нь зөвлөмж, санал гаргах, хүний эрхийн үндсэн зарчим, хууль тогтоомж, захиргааны шийдвэр, хүний эрхийн үндсэн зарчим, үзэл санаанд нийцэж байгаа талаар хараат бус дүгнэлт зөвлөмж гаргаж байх ийм саналыг тавих гэж оруулсан байгаа. </w:t>
      </w:r>
    </w:p>
    <w:p>
      <w:pPr>
        <w:pStyle w:val="style0"/>
        <w:jc w:val="both"/>
      </w:pPr>
      <w:r>
        <w:rPr/>
      </w:r>
    </w:p>
    <w:p>
      <w:pPr>
        <w:pStyle w:val="style0"/>
        <w:jc w:val="both"/>
      </w:pPr>
      <w:r>
        <w:rPr>
          <w:b w:val="false"/>
          <w:bCs w:val="false"/>
          <w:i w:val="false"/>
          <w:iCs w:val="false"/>
          <w:lang w:val="mn-MN"/>
        </w:rPr>
        <w:tab/>
        <w:t>Зарим улс оронд бол хууль тогтоомж, бас хуулийн төсөл, төрийн байгууллагын одоо гаргаж байгаа шийдвэрт Хүний эрхийн комисс нь хүний эрхийн байгууллагууд нь, мэргэжлийн байгууллагууд нь, тухайлбал Үндсэн хуулийн цэцээс ч гэсэн хүсэлт тавиад, урьдчилсан хяналт гэдэг ойлголт байдаг юм. Хүний эрхтэй энэ хуулийн төсөл энэ хууль нийцэж байгаа эсэхийг дүгнэлтээ гаргаж өгөөч ээ гэж. Ийм урьдчилсан хяналт хийдэг эрх олгох бас бололцоо боломж ямар байдаг юм бол оо. Энийг бас харж үзээрэй гэдгийг хэлмээр байна.</w:t>
      </w:r>
    </w:p>
    <w:p>
      <w:pPr>
        <w:pStyle w:val="style0"/>
        <w:jc w:val="both"/>
      </w:pPr>
      <w:r>
        <w:rPr/>
      </w:r>
    </w:p>
    <w:p>
      <w:pPr>
        <w:pStyle w:val="style0"/>
        <w:jc w:val="both"/>
      </w:pPr>
      <w:r>
        <w:rPr>
          <w:b w:val="false"/>
          <w:bCs w:val="false"/>
          <w:i w:val="false"/>
          <w:iCs w:val="false"/>
          <w:lang w:val="mn-MN"/>
        </w:rPr>
        <w:tab/>
        <w:t xml:space="preserve">Ер нь бол мэдээж ажлын хэсэг гаргаж байгаад энэ хуулийн төслийг нэлээн нарийвчилж, мэргэжлийн түвшинд авч үзэх ёстой. Санаа нь зөв, концепц нь зөв, тэгэхдээ зүйл, заалтуудыг нь нарийн харах юм бол Үндсэн хуультай зөрчилдсөн, шүүхийн бие даасан бүрэн эрх уруу халдсан ийм юмнууд нэлээн ажиглагдаж байна аа. </w:t>
      </w:r>
    </w:p>
    <w:p>
      <w:pPr>
        <w:pStyle w:val="style0"/>
        <w:jc w:val="both"/>
      </w:pPr>
      <w:r>
        <w:rPr/>
      </w:r>
    </w:p>
    <w:p>
      <w:pPr>
        <w:pStyle w:val="style0"/>
        <w:jc w:val="both"/>
      </w:pPr>
      <w:r>
        <w:rPr>
          <w:b w:val="false"/>
          <w:bCs w:val="false"/>
          <w:i w:val="false"/>
          <w:iCs w:val="false"/>
          <w:lang w:val="mn-MN"/>
        </w:rPr>
        <w:tab/>
        <w:t>Тэгэхээр ажлын хэсэг гаргаад, нэлээн нягтлаад, сайн ажиллаж боловсруулах шаардлага байна аа гэж хэлмээр байна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-Оюунхорол гишүүн саналаа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-Би ер нь бол түрүүн Дэмбэрэл гишүүнээс асуусан. Үндсэн хуулийн энэ 2 заалттай зөрчилдөж байгаа юу гэж. Үнэхээр энэ шүүхийн байгууллагын шүүн таслах үйл ажиллагаатай орооцолдсон ийм заалтууд орчихоод тэгээд дараа нь бас нэг будилаан болчих вий дээ гэсэн тийм болгоомжлол бол байсан. Тийм учраас энэ асуудлыг илүү одоо тодруулж авч үзэх ёстой байх гэж бодож байна. </w:t>
      </w:r>
    </w:p>
    <w:p>
      <w:pPr>
        <w:pStyle w:val="style0"/>
        <w:jc w:val="both"/>
      </w:pPr>
      <w:r>
        <w:rPr/>
      </w:r>
    </w:p>
    <w:p>
      <w:pPr>
        <w:pStyle w:val="style0"/>
        <w:jc w:val="both"/>
      </w:pPr>
      <w:r>
        <w:rPr>
          <w:b w:val="false"/>
          <w:bCs w:val="false"/>
          <w:i w:val="false"/>
          <w:iCs w:val="false"/>
          <w:lang w:val="mn-MN"/>
        </w:rPr>
        <w:tab/>
        <w:t xml:space="preserve">Тэгэхдээ яг энэ хуулийн асуудлаар манай намын бүлэг дээр бол ерөөсөө яригдаагүй бөгөөд энэ асуудлыг сонсоогүй байгаа. Тэгэхээр бид нар хаашдаа ингээд асуудал нь явахаар энийг бүлэг дээрээ бас ярилцах тийм одоо шаардлага гарах байх аа гэж бодож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-Оюунбаатар гишүүн үгээ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-Оруулж ирж байгаа асуудал Хүний эрхийн Үндэсний Комиссын энэ одоогийн үйлчилж байгаа хуулийг өөрчлөх зайлшгүй шаардлага бий. Ер нь ардчилал зах зээлд ороод бид 20 гаруй жил болохдоо 25 жил болохдоо өнөөдөр хүний эрхийг асар их зөрчдөг улс болчихсон. Зарим чиглэлд, би бүгдийг нь хэлж байгаа юм биш шүү. Намайг одоо хуучны юм дурсаад. Зарим чиглэлд хүнийг хорих, хугацаагүй хорих, олон сараар хорих, хорих, мөрдөн байцаах байгууллага дээр эрхийг нь зөрчих ийм асуудал хавтгайрсан байгаа. </w:t>
      </w:r>
    </w:p>
    <w:p>
      <w:pPr>
        <w:pStyle w:val="style0"/>
        <w:jc w:val="both"/>
      </w:pPr>
      <w:r>
        <w:rPr/>
      </w:r>
    </w:p>
    <w:p>
      <w:pPr>
        <w:pStyle w:val="style0"/>
        <w:jc w:val="both"/>
      </w:pPr>
      <w:r>
        <w:rPr>
          <w:b w:val="false"/>
          <w:bCs w:val="false"/>
          <w:i w:val="false"/>
          <w:iCs w:val="false"/>
          <w:lang w:val="mn-MN"/>
        </w:rPr>
        <w:tab/>
        <w:t xml:space="preserve">Түрүүн тэр тодорхой жишээ баримтуудыг Дэмбэрэл гишүүн өөрөө хэлж байна лээ. Энэ бодитой зүйл. Энэ хуулийг хэлэлцэх зайлшгүй шаардлагатай байгаа. Гэхдээ үзэл баримтлалын шинж чанартай концепцын шинж чанартай асуудал бол эрүүгийн байцаан шийтгэх хууль гэдэг юм уу, гэмт хэргийг хянан шийдвэрлэх тухай хууль гэж нэрлэнэ үү энэ хуультай уялдуулан зохицуулж энэ хуулийг өргөн барихгүй бол үнэхээр болохгүй ээ. Энэ хуулийн гарч байгаа заалтууд бол зөвхөн тунхаглалын шинж чанартай үлдэнэ. </w:t>
      </w:r>
    </w:p>
    <w:p>
      <w:pPr>
        <w:pStyle w:val="style0"/>
        <w:jc w:val="both"/>
      </w:pPr>
      <w:r>
        <w:rPr/>
      </w:r>
    </w:p>
    <w:p>
      <w:pPr>
        <w:pStyle w:val="style0"/>
        <w:jc w:val="both"/>
      </w:pPr>
      <w:r>
        <w:rPr>
          <w:b w:val="false"/>
          <w:bCs w:val="false"/>
          <w:i w:val="false"/>
          <w:iCs w:val="false"/>
          <w:lang w:val="mn-MN"/>
        </w:rPr>
        <w:tab/>
        <w:t>Яагаад вэ гэвэл хууль, шүүх прокурор, мөрдөн байцаах байгууллагууд яг дагаж мөрддөг хөтөлбөргүй барьдаг хууль бол Эрүүгийн байцаан шийтгэх хууль, энэнтэй маш уялдуулж гарах ёстой. Хүний эрхийн үндэсний комиссын эрх хариуцлагуудыг өргөжүүлэх нь зөв. Хууль бусаар шийдэж байгаа, хүнийг хугацаагүй хорьж байгаа үйл ажиллагааг таслан зогсоох зоримог арга хэмжээг Хүний эрхийн комисс санаачлах ёстой. Би тэрэн дээр бол дэмжиж байна.</w:t>
      </w:r>
    </w:p>
    <w:p>
      <w:pPr>
        <w:pStyle w:val="style0"/>
        <w:jc w:val="both"/>
      </w:pPr>
      <w:r>
        <w:rPr/>
      </w:r>
    </w:p>
    <w:p>
      <w:pPr>
        <w:pStyle w:val="style0"/>
        <w:jc w:val="both"/>
      </w:pPr>
      <w:r>
        <w:rPr>
          <w:b w:val="false"/>
          <w:bCs w:val="false"/>
          <w:i w:val="false"/>
          <w:iCs w:val="false"/>
          <w:lang w:val="mn-MN"/>
        </w:rPr>
        <w:tab/>
        <w:t>Гэхдээ энийг тэр хуулиудаар зохицуулж өгөх ёстой. Энэ нь бол хүний эрх талаасаа, үндсэн хуулийн зүйл заалтыг гаргаж тавьж байгаагаараа зайлшгүй зүйл. Дараагийн нэг зүйл бол би Засгийн газрын саналыг одоо бид яг мөрдлөг болгох, тэр тусмаа хүний эрхийн асуудал дээр Засгийн газрын саналыг мөрдлөг болгох тийм асуудал бол байхгүй. Энэ бол гүйцэтгэх эрх мэдлийн байгууллага, хүний эрх зөрчдөг байгууллага, хүний эрхийг хязгаарладаг байгууллага, энэ чиглэлээр.</w:t>
      </w:r>
    </w:p>
    <w:p>
      <w:pPr>
        <w:pStyle w:val="style0"/>
        <w:jc w:val="both"/>
      </w:pPr>
      <w:r>
        <w:rPr/>
      </w:r>
    </w:p>
    <w:p>
      <w:pPr>
        <w:pStyle w:val="style0"/>
        <w:jc w:val="both"/>
      </w:pPr>
      <w:r>
        <w:rPr>
          <w:b w:val="false"/>
          <w:bCs w:val="false"/>
          <w:i w:val="false"/>
          <w:iCs w:val="false"/>
          <w:lang w:val="mn-MN"/>
        </w:rPr>
        <w:tab/>
        <w:t>Харин хуулийг өнөөдөр яг хэлэлцээд ингээд батлаад гаргахад бол үнэхээр хүнд. Энэ одоо хүний эрхийн чиглэлээр ажилладаг тэр хүмүүсээ өргөн оролцуулах хэрэгтэй байна. Улс төрийн намууд өөрийнхөө байр суурийг илэрхийлэх хэрэгтэй, хүний эрхийн салбарт хэрхэн, яаж харьцдагаа бас харуулах ёстой байх.</w:t>
      </w:r>
    </w:p>
    <w:p>
      <w:pPr>
        <w:pStyle w:val="style0"/>
        <w:jc w:val="both"/>
      </w:pPr>
      <w:r>
        <w:rPr/>
      </w:r>
    </w:p>
    <w:p>
      <w:pPr>
        <w:pStyle w:val="style0"/>
        <w:jc w:val="both"/>
      </w:pPr>
      <w:r>
        <w:rPr>
          <w:b w:val="false"/>
          <w:bCs w:val="false"/>
          <w:i w:val="false"/>
          <w:iCs w:val="false"/>
          <w:lang w:val="mn-MN"/>
        </w:rPr>
        <w:tab/>
        <w:t xml:space="preserve">Ийм учраас бүлгүүд дээрээ ч ажиллах хэрэгтэй. Дэмбэрэл гишүүний санаачилсан хуулийг нь бол дэмжиж байна. Би ч гарын үсэг зурчихсан. Яг үнэн хэрэгтээ дотоод дахь юмыг нь бол үнэхээр бас ажиллаж байж бид чадаагүй. Энэ хуулиа, хэлэлцүүлгээ гэмт хэргийг хянан шийдвэрлэх тухай хууль, олон улсын хууль тогтоомжуудтай харьцуулаад нэлээн ажиллая. Тэгээд өнөөгийн хүний эрхийн комиссыг бол би ч урд нь одоо Хууль зүйн байнгын хороон дээр бас шүүмжилж байсан. Гэхдээ шүүмжлэл нь бол шүдгүй арслан гэдэг шиг хууль эрх зүйн зохицуулалт байхгүй. </w:t>
      </w:r>
    </w:p>
    <w:p>
      <w:pPr>
        <w:pStyle w:val="style0"/>
        <w:jc w:val="both"/>
      </w:pPr>
      <w:r>
        <w:rPr/>
      </w:r>
    </w:p>
    <w:p>
      <w:pPr>
        <w:pStyle w:val="style0"/>
        <w:jc w:val="both"/>
      </w:pPr>
      <w:r>
        <w:rPr>
          <w:b w:val="false"/>
          <w:bCs w:val="false"/>
          <w:i w:val="false"/>
          <w:iCs w:val="false"/>
          <w:lang w:val="mn-MN"/>
        </w:rPr>
        <w:tab/>
        <w:t xml:space="preserve">Санхүүжилт нь тийм хангалттай биш, гаднын төсөл жил болгон авч хэрэгжүүлдэг тэр төслийнхөө хүрээнд   үйл ажиллагаагаа явуулдаг, одоо ч зарим тохиолдолд нөгөө нэг бэлгийн цөөнх гээд л олон улсаас шахсан зүйлүүд дээр манайхан их ач холбогдол өгөөд дуугараад байгаа байхгүй юу. Тэр нь манай өнөөгийн нөхцөлд тэр болгон ойлгогдохгүй байгаа юм. Гэтэл хүний эрх ноцтой зөрчигдөж байгаа, тэр хугацаагүй хоригдож байгаа, амь насаа хорих байгууллагад алдаж байгаа ийм асуудлуудыг одоо жишээлбэл тэр Амарсайхан гэдэг хүнийг сая цагаатгачихлаа шүү дээ шүүх. Энэ бол маш том үр дагавар дагуулна. </w:t>
      </w:r>
    </w:p>
    <w:p>
      <w:pPr>
        <w:pStyle w:val="style0"/>
        <w:jc w:val="both"/>
      </w:pPr>
      <w:r>
        <w:rPr/>
      </w:r>
    </w:p>
    <w:p>
      <w:pPr>
        <w:pStyle w:val="style0"/>
        <w:jc w:val="both"/>
      </w:pPr>
      <w:r>
        <w:rPr>
          <w:b w:val="false"/>
          <w:bCs w:val="false"/>
          <w:i w:val="false"/>
          <w:iCs w:val="false"/>
          <w:lang w:val="mn-MN"/>
        </w:rPr>
        <w:tab/>
        <w:t xml:space="preserve">Орчин үеийн ардчилсан, хүний эрхийг дээдэлсэн Монгол  Улсад шоронд гэм буруугүй хүнийг хорьж байгаад амь насыг нь алдсан, амь насыг нь  хохироосон, өөрөөр хэлбэл нөгөө хүний эрхийг зөрчиж, хүний амь насыг хохироосон ийм асуудал цаашаа гарч ирж байгаа. Хүний эрхийн байгууллагууд иргэний нийгмүүд аваад явбал энэ бол ноцтой яриа. </w:t>
      </w:r>
    </w:p>
    <w:p>
      <w:pPr>
        <w:pStyle w:val="style0"/>
        <w:jc w:val="both"/>
      </w:pPr>
      <w:r>
        <w:rPr/>
      </w:r>
    </w:p>
    <w:p>
      <w:pPr>
        <w:pStyle w:val="style0"/>
        <w:jc w:val="both"/>
      </w:pPr>
      <w:r>
        <w:rPr>
          <w:b w:val="false"/>
          <w:bCs w:val="false"/>
          <w:i w:val="false"/>
          <w:iCs w:val="false"/>
          <w:lang w:val="mn-MN"/>
        </w:rPr>
        <w:tab/>
        <w:t xml:space="preserve">Хуулийг хэлэлцэх шаардлагатай. Тэгэхдээ өнөөгийн нөхцөл байдалд энэ хуулийг шууд одоо батлах боломж бол байхгүй ээ гэж ингэж үзэж байгаа учраас энийг үргэлжлүүлэн хэлэлцэж болно. Омбудсмений тогтолцоог бол Монгол Улс аваагүй бол тодорхой зүйл. Орос юм уу бусад орнууд л авсан энэ бол нэг албан тушаалтан томилоод л хүний эрхийг хангах чиглэлээр ажилладаг. </w:t>
      </w:r>
    </w:p>
    <w:p>
      <w:pPr>
        <w:pStyle w:val="style0"/>
        <w:jc w:val="both"/>
      </w:pPr>
      <w:r>
        <w:rPr/>
      </w:r>
    </w:p>
    <w:p>
      <w:pPr>
        <w:pStyle w:val="style0"/>
        <w:jc w:val="both"/>
      </w:pPr>
      <w:r>
        <w:rPr>
          <w:b w:val="false"/>
          <w:bCs w:val="false"/>
          <w:i w:val="false"/>
          <w:iCs w:val="false"/>
          <w:lang w:val="mn-MN"/>
        </w:rPr>
        <w:tab/>
        <w:t xml:space="preserve">Ер нь бол хүний эрхийнхээ комиссын тэр бүтэц бүрэлдэхүүнийг бол өөрчлөх нь зөв өө. Би тэрийг дэмжиж байна. Үнэхээр одоо шүүн таслах ажиллагаа эрхэлдэг, Дээд шүүхээс бол хүн оруулж ирэх нь бол одоо үнэхээр тухайн үед нь бол шүүн засаглах, захиргааныхаа эрх, харин иргэний нийгмийн үүднээс тэр хүний эрхийн төлөө өөрийнхөө амь амьдрал, нөгөө хурдан моринд уралддаг шүү дээ. Одоо хүмүүст нэг жишээ хэлье л дээ. Тэрэн шиг шударга ёсны төлөө, хүний эрхийн төлөө амь  амьдралаа зориулдаг тэр иргэний бүхэл бүтэн нийгмүүддээ бид хүндэтгэлтэй харьцах ёстой байхгүй юу. </w:t>
      </w:r>
    </w:p>
    <w:p>
      <w:pPr>
        <w:pStyle w:val="style0"/>
        <w:jc w:val="both"/>
      </w:pPr>
      <w:r>
        <w:rPr/>
      </w:r>
    </w:p>
    <w:p>
      <w:pPr>
        <w:pStyle w:val="style0"/>
        <w:jc w:val="both"/>
      </w:pPr>
      <w:r>
        <w:rPr>
          <w:b w:val="false"/>
          <w:bCs w:val="false"/>
          <w:i w:val="false"/>
          <w:iCs w:val="false"/>
          <w:lang w:val="mn-MN"/>
        </w:rPr>
        <w:tab/>
        <w:t>Хурдан морийг хүлээн зөвшөөрөөд байдаг тийм ээ, ёстой зүгээр тэр олон улаан юу шиг л ингээд. Гэтэл яг тэрэн шиг ...</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 xml:space="preserve">Д.Ганбат: </w:t>
      </w:r>
      <w:r>
        <w:rPr>
          <w:b w:val="false"/>
          <w:bCs w:val="false"/>
          <w:i w:val="false"/>
          <w:iCs w:val="false"/>
          <w:lang w:val="mn-MN"/>
        </w:rPr>
        <w:t>-Бат-Эрдэнэ гишүүн. За Бат-Эрдэнэ гишүүн больж байгаа юм байна. Нямдорж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-Энэ 16.1.9-өөс 12, 16.3, 18.7 гээд л энэ 3 гол заалт байна аа. Тэгээд бас бус. Энэ дандаа байцаан шийтгэх ажиллагааны эрх олгосон л юмнууд байна. Энэ юмнуудаа хэлэлцүүлгийн явцад хасаад явах юм байгаа биз дээ. Энэ хохирогчидтойгоо ганцаарчлан уулздаг, хохирлыг баримтжуулах, энэ зорилгоор үзлэгийн өрөө тасалгаа байр гаргуулж авах л гэнэ. Мэргэжлийн хүмүүсийг үзлэгт хамт авч явах л гэнэ. Хохирогчидтой ямар нэгэн гэрчгүй уулзах л гэнэ, арга хэмжээ авахуулах л гэнэ. Энэ бүх юм чинь тэр үндсэн хуулийн шүүх эрх мэдлийн хэсгийн заалтуудтай зөрчилдөж байна шүү дээ. </w:t>
      </w:r>
    </w:p>
    <w:p>
      <w:pPr>
        <w:pStyle w:val="style0"/>
        <w:jc w:val="both"/>
      </w:pPr>
      <w:r>
        <w:rPr/>
      </w:r>
    </w:p>
    <w:p>
      <w:pPr>
        <w:pStyle w:val="style0"/>
        <w:jc w:val="both"/>
      </w:pPr>
      <w:r>
        <w:rPr>
          <w:b w:val="false"/>
          <w:bCs w:val="false"/>
          <w:i w:val="false"/>
          <w:iCs w:val="false"/>
          <w:lang w:val="mn-MN"/>
        </w:rPr>
        <w:tab/>
        <w:t xml:space="preserve">Тэнд чинь прокурортой, хэрэг бүртгэх, мөрдөн байцаах ял эдлүүлэх ажиллагаанд хяналт тавина гээд өгчихсөн үүрэг шүү дээ. Энэ өнөөдөр хууль хэрэгжихгүй хүн хохирч байгаа бол энэ хуулийн асуудал биш шүү дээ. Энэ чинь ажлаа хариуцаад сууж байгаа тэр хүмүүсийн ажлын чадавхын асуудал шүү дээ. Гараад байгаа юм болгон чинь хуультай биш тэр ажил хариуцсан хүмүүсийн ажлын чадавхтай л холбоотой. </w:t>
      </w:r>
    </w:p>
    <w:p>
      <w:pPr>
        <w:pStyle w:val="style0"/>
        <w:jc w:val="both"/>
      </w:pPr>
      <w:r>
        <w:rPr/>
      </w:r>
    </w:p>
    <w:p>
      <w:pPr>
        <w:pStyle w:val="style0"/>
        <w:jc w:val="both"/>
      </w:pPr>
      <w:r>
        <w:rPr>
          <w:b w:val="false"/>
          <w:bCs w:val="false"/>
          <w:i w:val="false"/>
          <w:iCs w:val="false"/>
          <w:lang w:val="mn-MN"/>
        </w:rPr>
        <w:tab/>
        <w:t xml:space="preserve">Прокурор дуртай үедээ мөрдөгдөж байгаа хүнийг суллах эрхтэй шүү дээ. Шүүх тийм эрхтэй шүү дээ. Тэрний төлөө прокурор хэрэг үүргийн ард хяналт тавиад, шаардлагатай бол үзлэг нэгжлэг хийгээд орон байраар нь ороод явж байгаа шүү дээ. Олон нийтийн байгууллагын маягийн ийм хүний эрхийн комиссын байгууллагыг байгууллагууд байцаан шийтгэх эрх өгч болохгүй шүү дээ. </w:t>
      </w:r>
    </w:p>
    <w:p>
      <w:pPr>
        <w:pStyle w:val="style0"/>
        <w:jc w:val="both"/>
      </w:pPr>
      <w:r>
        <w:rPr/>
      </w:r>
    </w:p>
    <w:p>
      <w:pPr>
        <w:pStyle w:val="style0"/>
        <w:jc w:val="both"/>
      </w:pPr>
      <w:r>
        <w:rPr>
          <w:b w:val="false"/>
          <w:bCs w:val="false"/>
          <w:i w:val="false"/>
          <w:iCs w:val="false"/>
          <w:lang w:val="mn-MN"/>
        </w:rPr>
        <w:tab/>
        <w:t xml:space="preserve">Дэмбэрэл гишүүн дээр үед энэ асуудлаар надтай санал солилцож байсан. Би болохгүй гэдгээ хэлсэн л дээ. Тэгээд Үндсэн хуулинд ингээд оруулчихсан юмыг Их Хурлын гишүүд нь зөрчөөд, хууль санаачлаад явж байгаад би харамсаж л байна. Хэлэлцүүлгийн явцад энэ асуудлаа нэг тийшээ болгох хэрэгтэй. </w:t>
      </w:r>
    </w:p>
    <w:p>
      <w:pPr>
        <w:pStyle w:val="style0"/>
        <w:jc w:val="both"/>
      </w:pPr>
      <w:r>
        <w:rPr/>
      </w:r>
    </w:p>
    <w:p>
      <w:pPr>
        <w:pStyle w:val="style0"/>
        <w:jc w:val="both"/>
      </w:pPr>
      <w:r>
        <w:rPr>
          <w:b w:val="false"/>
          <w:bCs w:val="false"/>
          <w:i w:val="false"/>
          <w:iCs w:val="false"/>
          <w:lang w:val="mn-MN"/>
        </w:rPr>
        <w:tab/>
        <w:t xml:space="preserve">Ер нь энэ хүний эрхийн одоо мөрдөж байгаа комиссын хуулийг чинь 1996 оны Их Хуралд Дэлгэрмаа гишүүн байхдаа нэг жаахан оролдож байгаад хаячихаад тэгээд сүүлд нь 2000 онд би хуулийн яаманд оччихоод Улсын Их Хурлаар оруулж батлуулсан ийм л хууль юм байгаа юм л даа. Одоо нэг 10-аад жил энэ хууль мөрдөгдөж байна. Сайжруулах, барих шаардлага байхыг үгүйсгэхгүй. Тэр зөвлөл гээч юм байгаа, тэр нь хэрэгтэй юм бол ажиллуулна л биз. Гэхдээ байцаан шийтгэх ажиллагаанд энэ Хүний эрхийн комиссыг оролцуулах тухай асуудал бол байж болохгүй ээ. </w:t>
      </w:r>
    </w:p>
    <w:p>
      <w:pPr>
        <w:pStyle w:val="style0"/>
        <w:jc w:val="both"/>
      </w:pPr>
      <w:r>
        <w:rPr/>
      </w:r>
    </w:p>
    <w:p>
      <w:pPr>
        <w:pStyle w:val="style0"/>
        <w:jc w:val="both"/>
      </w:pPr>
      <w:r>
        <w:rPr>
          <w:b w:val="false"/>
          <w:bCs w:val="false"/>
          <w:i w:val="false"/>
          <w:iCs w:val="false"/>
          <w:lang w:val="mn-MN"/>
        </w:rPr>
        <w:tab/>
        <w:t>Наад баримтжуулах барих энэ тэр гэдэг чинь бүгд байцаан шийтгэх ажиллагаа байхгүй юу Дэмбэрэл. Байцаан шийтгэх ажиллагаанд ийм ийм юм орноо гээд эрүүгийн байцаан шийтгэх ажиллагаанд маш тодорхой заачихсан байдаг юм шүү дээ тийм. Ийм ийм юмнууд байгаа юм тэгээд хэлэлцүүлгийн явцад энэ юмаа сайн үзэцгээнэ биз дээ гэж хэлье. Энэ ажлын хэсэг байгуулах байх. Нэг хууль гайгүй мэддэг хүнээр ажлын хэсгийг нь ахлуулсан нь дээр байх гэж бодож байна. Ийм л юмнууд байна даа.</w:t>
      </w:r>
    </w:p>
    <w:p>
      <w:pPr>
        <w:pStyle w:val="style0"/>
        <w:jc w:val="both"/>
      </w:pPr>
      <w:r>
        <w:rPr/>
      </w:r>
    </w:p>
    <w:p>
      <w:pPr>
        <w:pStyle w:val="style0"/>
        <w:jc w:val="both"/>
      </w:pPr>
      <w:r>
        <w:rPr>
          <w:b w:val="false"/>
          <w:bCs w:val="false"/>
          <w:i w:val="false"/>
          <w:iCs w:val="false"/>
          <w:lang w:val="mn-MN"/>
        </w:rPr>
        <w:tab/>
        <w:t xml:space="preserve">Шинэ Засгийн газрын эл байгууллагаас санал авсан юм уу, аваагүй юм уу. Авсан уу.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-Гишүүд асуулт асууж, саналаа хэлж дууслаа. Ингээд санал хураалт явуулах гэж байна. Томьёоллыг танилцуулъя та бүхэнд.</w:t>
      </w:r>
    </w:p>
    <w:p>
      <w:pPr>
        <w:pStyle w:val="style0"/>
        <w:jc w:val="both"/>
      </w:pPr>
      <w:r>
        <w:rPr/>
      </w:r>
    </w:p>
    <w:p>
      <w:pPr>
        <w:pStyle w:val="style0"/>
        <w:jc w:val="both"/>
      </w:pPr>
      <w:r>
        <w:rPr>
          <w:b w:val="false"/>
          <w:bCs w:val="false"/>
          <w:i w:val="false"/>
          <w:iCs w:val="false"/>
          <w:lang w:val="mn-MN"/>
        </w:rPr>
        <w:tab/>
        <w:t xml:space="preserve">Монгол Улсын Хүний эрхийн Үндэсний Комиссын тухай хуульд нэмэлт, өөрчлөлт оруулах тухай хуулийн төслийг чуулганы нэгдсэн хуралдаанаар хэлэлцүүлэх нь зүйтэй гэсэн томьёоллоор санал хураалтыг явуулъя. За санал хураалт гишүүд ээ. Анхааралтай байна шүү. Нийт санал хураалтад 11 гишүүн орсноос 3 нь дэмжсэн байна. 8 нь татгалзжээ. Энэ санал дэмжигдсэнгүй ээ. Дэмбэрэл гишүүнд баярлалаа. </w:t>
      </w:r>
    </w:p>
    <w:p>
      <w:pPr>
        <w:pStyle w:val="style0"/>
        <w:jc w:val="both"/>
      </w:pPr>
      <w:r>
        <w:rPr/>
      </w:r>
    </w:p>
    <w:p>
      <w:pPr>
        <w:pStyle w:val="style0"/>
        <w:jc w:val="both"/>
      </w:pPr>
      <w:r>
        <w:rPr>
          <w:b w:val="false"/>
          <w:bCs w:val="false"/>
          <w:i w:val="false"/>
          <w:iCs w:val="false"/>
          <w:lang w:val="mn-MN"/>
        </w:rPr>
        <w:tab/>
        <w:t xml:space="preserve">Дараагийн хэлэлцэх асуудалдаа орцгооё.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-Галт зэвсгийн тухай хуулийн шинэчилсэн найруулгын төсөл болон холбогдох бусад хуулийн төслүүдийн хэлэлцэх эсэх асуудлыг хэлэлцье.</w:t>
      </w:r>
    </w:p>
    <w:p>
      <w:pPr>
        <w:pStyle w:val="style0"/>
        <w:jc w:val="both"/>
      </w:pPr>
      <w:r>
        <w:rPr/>
      </w:r>
    </w:p>
    <w:p>
      <w:pPr>
        <w:pStyle w:val="style0"/>
        <w:jc w:val="both"/>
      </w:pPr>
      <w:r>
        <w:rPr>
          <w:b w:val="false"/>
          <w:bCs w:val="false"/>
          <w:i w:val="false"/>
          <w:iCs w:val="false"/>
          <w:lang w:val="mn-MN"/>
        </w:rPr>
        <w:tab/>
        <w:t>Хууль санаачлагчийн илтгэлийг Хууль зүйн сайдын үүрэг гүйцэтгэгч Х.Тэмүүжин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Х.Тэмүүжин: </w:t>
      </w:r>
      <w:r>
        <w:rPr>
          <w:b w:val="false"/>
          <w:bCs w:val="false"/>
          <w:i w:val="false"/>
          <w:iCs w:val="false"/>
          <w:lang w:val="mn-MN"/>
        </w:rPr>
        <w:t>-Галт зэвсгийн тухай хуулийн шинэчилсэн найруулгын төслийг.</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-Тэмүүжин гишүүн түр хүлээчих үү. Саяны хэлэлцсэн асуудлаар санал, дүгнэлт унших гишүүнийг томилно. Болд гишүүнээр томилъё. Тэмүүжин гишүүн уучлаарай. За үргэлжлүүлье.</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-Галт зэвсгийн тухай хуулийн шинэчилсэн найруулгын төслийг Засгийн газраас энэ оны, бишээ өнгөрсөн оны намар өргөн барьсан байсан. Тэгээд Улсын Их Хурал дээр хэлэлцэх эсэхийг нь дэмжээд, хэлэлцүүлэгт бэлтгэх ажлын хэсэг байгуулагдаад ажилласан. Ажлын хэсэг дээр бас найруулгын болон зарчмын зөрүүтэй гээд нэлээн олон саналууд гарсан. </w:t>
      </w:r>
    </w:p>
    <w:p>
      <w:pPr>
        <w:pStyle w:val="style0"/>
        <w:jc w:val="both"/>
      </w:pPr>
      <w:r>
        <w:rPr/>
      </w:r>
    </w:p>
    <w:p>
      <w:pPr>
        <w:pStyle w:val="style0"/>
        <w:jc w:val="both"/>
      </w:pPr>
      <w:r>
        <w:rPr>
          <w:b w:val="false"/>
          <w:bCs w:val="false"/>
          <w:i w:val="false"/>
          <w:iCs w:val="false"/>
          <w:lang w:val="mn-MN"/>
        </w:rPr>
        <w:tab/>
        <w:t xml:space="preserve">Тэгээд энэ саналууд Улсын Их Хурал дээр хураагдах нь ажил байдлын хувьд бол түвэгтэй учраас Засгийн газар буцааж татаж аваад, саналуудыг хуулийн төсөлдөө тусгаад буцаагаад өргөн барьсан нь илүү зохимжтой юм байна аа гээд Засгийн газрын зүгээс төслийг татаж аваад ажлын хэсэг дээр гарсан саналуудыг тусгаад, буцаагаад өргөн барьсан.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-Тэмүүжин сайдад баярлалаа. Ингээд ажлын хэсгийг та бүхэнд танилцуулъя. Тэмүүжин Хууль зүйн сайд, Ганбаатар Хууль зүйн яамны Бодлогын хэрэгжилтийг зохицуулах хэлтсийн дарга, нэр хэлэхэд энэ хүмүүс босоод байна шүү. Онон Байгаль орчин, ногоон хөгжлийн яамны мэргэжилтэн, Чинбат Шүүхийн шинжилгээний үндэсний хүрээлэнгийн галт зэвсгийн мэргэшсэн шинжээч, дэд хурандаа ийм хүмүүс байгаа юм байна аа.</w:t>
      </w:r>
    </w:p>
    <w:p>
      <w:pPr>
        <w:pStyle w:val="style0"/>
        <w:jc w:val="both"/>
      </w:pPr>
      <w:r>
        <w:rPr/>
      </w:r>
    </w:p>
    <w:p>
      <w:pPr>
        <w:pStyle w:val="style0"/>
        <w:jc w:val="both"/>
      </w:pPr>
      <w:r>
        <w:rPr>
          <w:b w:val="false"/>
          <w:bCs w:val="false"/>
          <w:i w:val="false"/>
          <w:iCs w:val="false"/>
          <w:lang w:val="mn-MN"/>
        </w:rPr>
        <w:tab/>
        <w:t>Ингээд асуух асуулттай гишүүд нэрсээ өгөх үү. Асуух хүн алга. Санал, үг хэлэх гишүүд байна уу. За Нямдорж гишүүн кнопоо дарчих. Нямдорж гишүүн байна, Оюунбаатар гишүүн байна, Батзандан гишүүн та үг хэлэх юм уу, урдахаа дарчих. Ингээд Батзандан гишүүнээр. Яалаа гэлээ. Гаргаж байгаа, энд бүгд бичиж байгаа, бичлэг хийж байгаа шүү дээ. Нөгөө өрөөн дотроосоо хараад л сууж байгаа хэвлэлийнхэн. Хэрэгтэй бол тэр бичлэгээ тэндээс авчихна. За Тэмүүжин гишүүн байгаа юм байна. Бат-Эрдэнэ гишүүн яах уу, үг хэлэх үү та. Ингээд Тэмүүжин гишүүнээр тасалъя. Нямдорж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-Энэ горимын маягийн нэг юм байх юмаа. Энэ чинь одоо энэ Засгийн газар огцорчихсон байдаг. Тэмүүжин сайд үүрэг гүйцэтгэж байдаг. Дараа нь Тэмүүжин дахиад сайд болох юм уу эсвэл өөр хүн орж ирэх юм уу гээд нэг ийм сонин үед энэ хэлэлцүүлэг таарчихлаа л даа.</w:t>
      </w:r>
    </w:p>
    <w:p>
      <w:pPr>
        <w:pStyle w:val="style0"/>
        <w:jc w:val="both"/>
      </w:pPr>
      <w:r>
        <w:rPr/>
      </w:r>
    </w:p>
    <w:p>
      <w:pPr>
        <w:pStyle w:val="style0"/>
        <w:jc w:val="both"/>
      </w:pPr>
      <w:r>
        <w:rPr>
          <w:b w:val="false"/>
          <w:bCs w:val="false"/>
          <w:i w:val="false"/>
          <w:iCs w:val="false"/>
          <w:lang w:val="mn-MN"/>
        </w:rPr>
        <w:tab/>
        <w:t>Тийм учраас надад ямар санал байна вэ гэхээр хэлэлцэхээр шийддэг юм бол дараачийнхаа хэлэлцэх ажлыг хэлэлцүүлэгт бэлтгэл хангах ажлыг тэр сайдын асуудал шийдэгдсэний дараа үргэлжлүүлж явуулах жаахан тийм хугацааны асуудал байна. Харин яах юм. Тийм хугацааны баримжаагаар л Байнгын хорооны ажил ажилламаар байна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-Нямдорж гишүүнийг ойлголоо. За Оюунбаатар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-Энэ хуулийг бол тэртэй тэргүй хэлэлцээд явах нь зөв байх. Би зүгээр түрүүн нарийвчилж лавлаж асуусангүй. Нөгөө хуучин 80 гаруй өөрчлөлт орж ирээд тэр нь одоо шинэ хууль өргөн барьсантай адил гэж үзээд буцааж байсан л даа. Тийм учраас 38 билүү, энэ хүрээний тийм одоо хуулийг хэлэлцээд явах нь зөв байх аа, энийгээ хэлэлцэхээр санал хураая. </w:t>
      </w:r>
    </w:p>
    <w:p>
      <w:pPr>
        <w:pStyle w:val="style0"/>
        <w:jc w:val="both"/>
      </w:pPr>
      <w:r>
        <w:rPr/>
      </w:r>
    </w:p>
    <w:p>
      <w:pPr>
        <w:pStyle w:val="style0"/>
        <w:jc w:val="both"/>
      </w:pPr>
      <w:r>
        <w:rPr>
          <w:b w:val="false"/>
          <w:bCs w:val="false"/>
          <w:i w:val="false"/>
          <w:iCs w:val="false"/>
          <w:lang w:val="mn-MN"/>
        </w:rPr>
        <w:tab/>
        <w:t>Тэгээд түрүүчийн тэр ажлын хэсэг дээр ажиллаж байсан тэр галт зэвсгээр мэргэшсэн нөгөө манай Баасанхүү гишүүн эд нар байгаа биз дээ. Тэд нар нь тэгээд одоо ажлын хэсгээ авч яваад энэ хуулиа хэлэлцээд явах нь зөв байх аа л гэж бодож байна. Одоо яах вэ дээ хүн байхгүй юм чинь байгаагаа л тавихаас биш. Тэр тусмаа өөрийн сайн дурын сонирхол байгаа учраас.</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-Гишүүд үгээ л хэл. Хоорондоо асуулт хариулт байхгүй. Батзандан гишүүн үгээ хэлнээ.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Ж.Батзандан: </w:t>
      </w:r>
      <w:r>
        <w:rPr>
          <w:b w:val="false"/>
          <w:bCs w:val="false"/>
          <w:i w:val="false"/>
          <w:iCs w:val="false"/>
          <w:lang w:val="mn-MN"/>
        </w:rPr>
        <w:t xml:space="preserve">-Энэ хуулийн төслийг хэлэлцэж байх явцад нэг олон иргэнд хохирол учрахаар зарим галт зэвсгийг хурааж авах, устгалд оруулах, их хэмжээний зардал улсын төсөвт суухаар эд нар яригдаж байсан. Тэр асуудал яаж шийдэгдсэн бэ гэдгийг асуумаар байна нэгдүгээрт.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-Асуулт дууссан.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-За тэгвэл тэрэн дээр бас саналаа хэлчихээрэй. Хоёрдугаарт, энэ 11.2 дээр байна л даа. Нутгийн захиргааны байгууллагын шийдвэрээр золбин нохой, муур болон гоц халдварт өвчин бүхий мал амьтныг хот суурин газарт галт зэвсэг ашиглан устгаж болноо гэж. Тэгэхээр хот суурин газарт галт зэвсгээр золбин нохой, муур устгах байдлыг бусад улс орнуудад, ялангуяа хүний эрхийг дээдэлдэг улс орнуудад хориглож байгаа. Энэ чиглэлд би бас нэг ажлын хэсэг дээр саналаа хэлж байсан. </w:t>
      </w:r>
    </w:p>
    <w:p>
      <w:pPr>
        <w:pStyle w:val="style0"/>
        <w:jc w:val="both"/>
      </w:pPr>
      <w:r>
        <w:rPr/>
      </w:r>
    </w:p>
    <w:p>
      <w:pPr>
        <w:pStyle w:val="style0"/>
        <w:jc w:val="both"/>
      </w:pPr>
      <w:r>
        <w:rPr>
          <w:b w:val="false"/>
          <w:bCs w:val="false"/>
          <w:i w:val="false"/>
          <w:iCs w:val="false"/>
          <w:lang w:val="mn-MN"/>
        </w:rPr>
        <w:tab/>
        <w:t xml:space="preserve">Үүнээс болоод олон иргэний амь нас, эрүүл мэндэд хохирол учруулсан тохиолдол цөөнгүй гарч байсан. Энийг болиулъя гэж ярьж байсан. Энэ буцаагаад тусгагдсан байх юм. Энэ ямар учиртай юм бэ гэж надад хэлчихмээр байна. </w:t>
      </w:r>
    </w:p>
    <w:p>
      <w:pPr>
        <w:pStyle w:val="style0"/>
        <w:jc w:val="both"/>
      </w:pPr>
      <w:r>
        <w:rPr/>
      </w:r>
    </w:p>
    <w:p>
      <w:pPr>
        <w:pStyle w:val="style0"/>
        <w:jc w:val="both"/>
      </w:pPr>
      <w:r>
        <w:rPr>
          <w:b w:val="false"/>
          <w:bCs w:val="false"/>
          <w:i w:val="false"/>
          <w:iCs w:val="false"/>
          <w:lang w:val="mn-MN"/>
        </w:rPr>
        <w:tab/>
        <w:t>За галт зэвсэг өмчлөх эрхтэй этгээд жилд нэг удаа өөрийн өмчилж байгаа галт зэвсэгт зориулж 50 хүртэлх сумыг улсын хилээр оруулж болноо гэж. Энэ нь нөгөө спорт, үзмэрийн зориулалтаар ашиглаж байгаа галт зэвсэг.</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-Батзандан гишүүн ээ, түрүүн асуулт асуух хүн байна уу гэхэд та асуугаагүй. Одоо бол та үгээ л хэлнэ, саналаа л хэлнэ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-Энэ дээр нэг анхаарчихаарай. Тэгээд энэ гурван юман дээр. Дараа ажлын хэсэг дээр яринаа.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-Тэмүүжин гишүүн үгээ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-Миний хэлэх гэж байсан үгүүдтэй холбоотой Батзандан дарга хоёрыг нь асуучихлаа л даа. Галт зэвсгийн тухай хуулийг бид нар бол үндсэндээ ажлын хэсэг байгуулагдаад Улсын Их Хурал дээр жил гаруй хэлэлцсэн. Энэ хэлэлцүүлэг хийх явцад бол мэргэжлийн маш олон хүмүүс оролцсон. Спортын холбоод, анчдын холбоо, Байгаль орчны яам гэх мэтчилэн галт зэвсэгтэй холбоотой сонирхол бүхий бүлгүүд бүгдээрээ л оролцсон. </w:t>
      </w:r>
    </w:p>
    <w:p>
      <w:pPr>
        <w:pStyle w:val="style0"/>
        <w:jc w:val="both"/>
      </w:pPr>
      <w:r>
        <w:rPr/>
      </w:r>
    </w:p>
    <w:p>
      <w:pPr>
        <w:pStyle w:val="style0"/>
        <w:jc w:val="both"/>
      </w:pPr>
      <w:r>
        <w:rPr>
          <w:b w:val="false"/>
          <w:bCs w:val="false"/>
          <w:i w:val="false"/>
          <w:iCs w:val="false"/>
          <w:lang w:val="mn-MN"/>
        </w:rPr>
        <w:tab/>
        <w:t>Тэгээд дараагийн сайд хэн байхаас үл шалтгаалаад энэ галт зэвсэгтэй холбоотой хуулийн бодлого бол өөрчлөгдөхгүй байх. Яагаад гэвэл концепц нь өөрөө бол хэн нэгэн хувийн хүний гэхээс илүүтэйгээр мэргэжлийн холбоод болон энэ өнөөгийн нөхцөл байдалтай холбоотой асуудлаа шийдэхэд зориулж гарч ирсэн учраас бол хуулийн концепц бол өөрчлөгдөхгүй байх.</w:t>
      </w:r>
    </w:p>
    <w:p>
      <w:pPr>
        <w:pStyle w:val="style0"/>
        <w:jc w:val="both"/>
      </w:pPr>
      <w:r>
        <w:rPr/>
      </w:r>
    </w:p>
    <w:p>
      <w:pPr>
        <w:pStyle w:val="style0"/>
        <w:jc w:val="both"/>
      </w:pPr>
      <w:r>
        <w:rPr>
          <w:b w:val="false"/>
          <w:bCs w:val="false"/>
          <w:i w:val="false"/>
          <w:iCs w:val="false"/>
          <w:lang w:val="mn-MN"/>
        </w:rPr>
        <w:tab/>
        <w:t xml:space="preserve">Энэ хуулиар юу зохицуулсан бэ гэхээр хамгийн гол зорилго нь нэгдүгээрт бол галт зэвсгийн эрэлтэд бол хяналт тавихгүй бол бид нар бол ний нуугүй хэлэхэд зохицуулалт өөрөө жаахан тодорхойгүй, бүрхэг байгаагаасаа болоод галт зэвсгийн хяналт өөрөө ер нь бараг зарим талаараа тавиад туучихлаа гэж хэлж болно. </w:t>
      </w:r>
    </w:p>
    <w:p>
      <w:pPr>
        <w:pStyle w:val="style0"/>
        <w:jc w:val="both"/>
      </w:pPr>
      <w:r>
        <w:rPr/>
      </w:r>
    </w:p>
    <w:p>
      <w:pPr>
        <w:pStyle w:val="style0"/>
        <w:jc w:val="both"/>
      </w:pPr>
      <w:r>
        <w:rPr>
          <w:b w:val="false"/>
          <w:bCs w:val="false"/>
          <w:i w:val="false"/>
          <w:iCs w:val="false"/>
          <w:lang w:val="mn-MN"/>
        </w:rPr>
        <w:tab/>
        <w:t xml:space="preserve">Нөгөөтэйгүүр Галт зэвсгийн хуулинд зохицуулагдаагүй байсан сумны эргэлт болон галт зэвсэгтэй адилтгах зэвсгийн эргэлтэд бас бид нар бол зохицуулаагүй байсан учраас маш их энэ хяналт бол алдагдсан байсан. Энэ асуудлыг бол бид нар бол энэ хуулиудаар бол нэлээн шийдэж байгаа. </w:t>
      </w:r>
    </w:p>
    <w:p>
      <w:pPr>
        <w:pStyle w:val="style0"/>
        <w:jc w:val="both"/>
      </w:pPr>
      <w:r>
        <w:rPr/>
      </w:r>
    </w:p>
    <w:p>
      <w:pPr>
        <w:pStyle w:val="style0"/>
        <w:jc w:val="both"/>
      </w:pPr>
      <w:r>
        <w:rPr>
          <w:b w:val="false"/>
          <w:bCs w:val="false"/>
          <w:i w:val="false"/>
          <w:iCs w:val="false"/>
          <w:lang w:val="mn-MN"/>
        </w:rPr>
        <w:tab/>
        <w:t>Хоёрт нь, галт зэвсгийг гаднаас оруулж ирэх болон борлуулахтай холбоотой асуудал нь зөвхөн Хууль зүйн яаман дээр төвлөрөөгүй, хэд хэдэн яамны оролцоотой байсан учраас бас маш их мэдээлэл өөрөө нэгдсэн санал бүрдэж ирдэггүй, бас шийдвэрийн гаргалт их төвөгтэй байсан. Тийм учраас одоо бол галт зэвсэгтэй холбоотой эрэлтийн эрх мэдэл бол үндсээрээ бол Хууль зүйн яаман дээр ирж байгаа гэсэн үг. Мэдээллийн нэгдсэн сантай болж байгаа гэсэн үг. Цагдаагийн байгууллага энэ эргэлтэд бүрэн хяналт тавих боломжтой болж байгаа гэсэн үг.</w:t>
      </w:r>
    </w:p>
    <w:p>
      <w:pPr>
        <w:pStyle w:val="style0"/>
        <w:jc w:val="both"/>
      </w:pPr>
      <w:r>
        <w:rPr/>
      </w:r>
    </w:p>
    <w:p>
      <w:pPr>
        <w:pStyle w:val="style0"/>
        <w:jc w:val="both"/>
      </w:pPr>
      <w:r>
        <w:rPr>
          <w:b w:val="false"/>
          <w:bCs w:val="false"/>
          <w:i w:val="false"/>
          <w:iCs w:val="false"/>
          <w:lang w:val="mn-MN"/>
        </w:rPr>
        <w:tab/>
        <w:t xml:space="preserve">Нөгөөтэйгүүр галт зэвсэг худалдаалахаас гадна тээвэрлэх, олон нийтийн газар авч явахтай холбоотой зохицуулалт байхгүй байсан. Энийг зохицуулалттай болгосон. Хадгалалтыг бас зохицуулалттай болгосон. Батзандан гишүүний асууж байгаа энэ хуулийг чинь гараад их зардал болон эсвэл худалдаад авчихсан галт зэвсэг хураахтай холбоотой, устгахтай холбоотой хүний эрх хөндөгдөх юм биш биз гэсэн өмнөх хуулин дээр ч энэ асуудал бол тавигдаагүй байсан. </w:t>
      </w:r>
    </w:p>
    <w:p>
      <w:pPr>
        <w:pStyle w:val="style0"/>
        <w:jc w:val="both"/>
      </w:pPr>
      <w:r>
        <w:rPr/>
      </w:r>
    </w:p>
    <w:p>
      <w:pPr>
        <w:pStyle w:val="style0"/>
        <w:jc w:val="both"/>
      </w:pPr>
      <w:r>
        <w:rPr>
          <w:b w:val="false"/>
          <w:bCs w:val="false"/>
          <w:i w:val="false"/>
          <w:iCs w:val="false"/>
          <w:lang w:val="mn-MN"/>
        </w:rPr>
        <w:tab/>
        <w:t>Зүгээр ажлын хэсэг дээр Байгаль орчны яамнаас ан агнахтай холбоотой галт зэвсгийг шууд тодорхой буюу олон улсын стандартынх нь дагуу болгоё гэхээр Монгол Улсад ер нь ангийн зөрөөтэй гэдэг нэрийн дор байлдааны, яг ангийн зориулалттай биш тийм галт зэвсэг маш ихээрээ иргэдийн гар дээр байж байгаа.</w:t>
      </w:r>
    </w:p>
    <w:p>
      <w:pPr>
        <w:pStyle w:val="style0"/>
        <w:jc w:val="both"/>
      </w:pPr>
      <w:r>
        <w:rPr/>
      </w:r>
    </w:p>
    <w:p>
      <w:pPr>
        <w:pStyle w:val="style0"/>
        <w:jc w:val="both"/>
      </w:pPr>
      <w:r>
        <w:rPr>
          <w:b w:val="false"/>
          <w:bCs w:val="false"/>
          <w:i w:val="false"/>
          <w:iCs w:val="false"/>
          <w:lang w:val="mn-MN"/>
        </w:rPr>
        <w:tab/>
        <w:t>Тэгээд энэ галт зэвсгийг яах вэ гэдэг асуудал гараад хурааж аваад мөнгө өгөх үү гэдэг ажлын хэсэг дээр яригдсан. Төсөвт бол мөнгө байхгүй, татвар төлөгчид энд одоо зориулж бас тэдний нуруун дээр ачааг үүрч болохгүй. Тийм учраас хурааж авч мөнгө төлөх боломж зохицуулалт байж болохгүй. Харин ан агнах зориулалттай биш, тэр нь спорт сургалтын гэдэг юм уу, эсвэл үзвэр цуглуулгын гэдэг юм уу ямар нэрээр байх нь өөрөө хувийн сонголтоо хийгээд өөр нэрээр өөр дээрээ бичүүлж ав аа гэдэг шаардлага тавьж байгаа.</w:t>
      </w:r>
    </w:p>
    <w:p>
      <w:pPr>
        <w:pStyle w:val="style0"/>
        <w:jc w:val="both"/>
      </w:pPr>
      <w:r>
        <w:rPr/>
      </w:r>
    </w:p>
    <w:p>
      <w:pPr>
        <w:pStyle w:val="style0"/>
        <w:jc w:val="both"/>
      </w:pPr>
      <w:r>
        <w:rPr>
          <w:b w:val="false"/>
          <w:bCs w:val="false"/>
          <w:i w:val="false"/>
          <w:iCs w:val="false"/>
          <w:lang w:val="mn-MN"/>
        </w:rPr>
        <w:tab/>
        <w:t>Тэгээд ийм шаардлага тавиад, энүүгээрээ бол та ан агнахгүй гэдгийг маш тодорхой зааж өгч байгаа. Хувь өмчлөлийг нь хөндөхгүй. Зориулалт юугий нь тодорхой болгож байгаа. Энэ зориулалтыг тодорхой болонгуут хөдөө орон нутагт  малчид дээр байгаа галт зэвсгийг яах вэ гэдэг асуудал гарч ирнэ. Тэгэнгүүт малчид дээр байгаа зохицуулалт дээр ямар зохицуулалт орж ирсэн бэ гэхээр малчид гар дээрээ байгаа энэ буугаа бол одоо сургалтын гэдэг юм уу өөр зориулалтаар бол бүртгүүлнэ. Энүүгээр бол ан агнахгүй, гэхдээ энэ галт зэвсгээрээ эд хөрөнгө, мал, амь биеэ хамгаалахын тулд араатан амьтны эсрэг бол хэрэглэх эрхтэй гээд заагаад өгчихөж байгаа.</w:t>
      </w:r>
    </w:p>
    <w:p>
      <w:pPr>
        <w:pStyle w:val="style0"/>
        <w:jc w:val="both"/>
      </w:pPr>
      <w:r>
        <w:rPr/>
      </w:r>
    </w:p>
    <w:p>
      <w:pPr>
        <w:pStyle w:val="style0"/>
        <w:jc w:val="both"/>
      </w:pPr>
      <w:r>
        <w:rPr>
          <w:b w:val="false"/>
          <w:bCs w:val="false"/>
          <w:i w:val="false"/>
          <w:iCs w:val="false"/>
          <w:lang w:val="mn-MN"/>
        </w:rPr>
        <w:tab/>
        <w:t xml:space="preserve">Тийм учраас малчдын гар дээр зэвсгийг бүртгэл өөр хэлбэрээр бүртгэчихсэн боловч ан агнах гээд уул уруу бол үүрээд явахаас илүүтэйгээр өөрийнхөө амь бие, эрүүл мэнд, одоо өмч хөрөнгөө хамгаалах зорилготой энийг ашиглаж болно гэдэг ийм зохицуулалтыг хийгээд өгөхөөр хөндөгдөхгүй гэсэн үг. Ийм зохицуулалт бол тэнд шийдэгдэж өгсөн. </w:t>
      </w:r>
    </w:p>
    <w:p>
      <w:pPr>
        <w:pStyle w:val="style0"/>
        <w:jc w:val="both"/>
      </w:pPr>
      <w:r>
        <w:rPr/>
      </w:r>
    </w:p>
    <w:p>
      <w:pPr>
        <w:pStyle w:val="style0"/>
        <w:jc w:val="both"/>
      </w:pPr>
      <w:r>
        <w:rPr>
          <w:b w:val="false"/>
          <w:bCs w:val="false"/>
          <w:i w:val="false"/>
          <w:iCs w:val="false"/>
          <w:lang w:val="mn-MN"/>
        </w:rPr>
        <w:tab/>
        <w:t xml:space="preserve">Хот суурин газар галт зэвсэг, тэр дундаа нохой, ан амьтантай холбоотой зохицуулалт байхгүй бол одоогоор бас болохгүй байна аа. Манайд бол хэд хэдэн тохиолдлууд гарсан. Жишээ нь одоогоос 6 жилийн өмнө байна уу, за 8 жилийн өмнө ч болчихсон байна даа. Шар хаднаас гэнэт нэг бух галзуураад тэгээд бид нар чинь хотын ойр орчимдоо бол малтай. Тэгээд галзуурсан бух тэр чигээрээ явсаар байгаад төмөр зам дээр ирсэн байхгүй юу. Тэгэхэд тэр бухыг бол одоо буудаж устгахаас өөр арга байхгүй. </w:t>
      </w:r>
    </w:p>
    <w:p>
      <w:pPr>
        <w:pStyle w:val="style0"/>
        <w:jc w:val="both"/>
      </w:pPr>
      <w:r>
        <w:rPr/>
      </w:r>
    </w:p>
    <w:p>
      <w:pPr>
        <w:pStyle w:val="style0"/>
        <w:jc w:val="both"/>
      </w:pPr>
      <w:r>
        <w:rPr>
          <w:b w:val="false"/>
          <w:bCs w:val="false"/>
          <w:i w:val="false"/>
          <w:iCs w:val="false"/>
          <w:lang w:val="mn-MN"/>
        </w:rPr>
        <w:tab/>
        <w:t xml:space="preserve">Тэгэхээр ийм нөхцөл байдлууд бол байдаг. Тийм учраас бол тодорхой зориулалттайгаар бол болно гэдэг зохицуулалттай. Гэхдээ бүгдийг зөвшөөрөхгүй хавтгайруулж дэмжихгүйгээр тодорхой зохицуулалтуудаар бол ийм юмнуудыг нь үлдээхгүй бол болохгүй юм байна аа. Галзуу, одоо галзуу чоно ороод ирж болно. Эсвэл үнэхээр галзуу нохой байж байж болно ч гэх мэтчилэн ингээд олон нийтэд аюул занал учруулж бүхий ийм зүйлүүд гарахад бол ямар ч гэсэн галт зэвсэг хэрэглэж, цагдаагийн байгууллага устгахаас өөр арга байхгүй. </w:t>
      </w:r>
    </w:p>
    <w:p>
      <w:pPr>
        <w:pStyle w:val="style0"/>
        <w:jc w:val="both"/>
      </w:pPr>
      <w:r>
        <w:rPr/>
      </w:r>
    </w:p>
    <w:p>
      <w:pPr>
        <w:pStyle w:val="style0"/>
        <w:jc w:val="both"/>
      </w:pPr>
      <w:r>
        <w:rPr>
          <w:b w:val="false"/>
          <w:bCs w:val="false"/>
          <w:i w:val="false"/>
          <w:iCs w:val="false"/>
          <w:lang w:val="mn-MN"/>
        </w:rPr>
        <w:tab/>
        <w:t>Зүгээр одоогийн хавтгайрчихсан нохой юм уу тэжээмэл, нөгөө эзэнгүй нохой, муурыг устгахдаа бол олон нийтэд аюултай арга хэлбэрээр жаахан устгаад байгаагаа бид нар бол өөрчлөх ёстой. Энийг бол шийдэхийн тулд яах ёстой вэ гэхээр Улаанбаатар хот одоо нохой, муур барьдаг тусгай хэрэгсэлтэй болох, тэд нарыгаа бөөгнүүлдэг газартай болох гээд бас зардалтай тийм шийдлүүд гарах ёстой байх л даа. Тэрийгээ шийдсэний дараа аажмаар бол энэ багасах байх гэж харж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-За асуулт асууж, санал хэлж дууслаа. Ингээд та бүхэнд саналын томьёоллыг танилцуулъя.  </w:t>
      </w:r>
    </w:p>
    <w:p>
      <w:pPr>
        <w:pStyle w:val="style0"/>
        <w:jc w:val="both"/>
      </w:pPr>
      <w:r>
        <w:rPr/>
      </w:r>
    </w:p>
    <w:p>
      <w:pPr>
        <w:pStyle w:val="style0"/>
        <w:jc w:val="both"/>
      </w:pPr>
      <w:r>
        <w:rPr>
          <w:b w:val="false"/>
          <w:bCs w:val="false"/>
          <w:i w:val="false"/>
          <w:iCs w:val="false"/>
          <w:lang w:val="mn-MN"/>
        </w:rPr>
        <w:tab/>
        <w:t>Галт зэвсгийн тухай хуулийн шинэчилсэн найруулгын төсөл болон холбогдох бусад хуулийн төслүүдийг чуулганы нэгдсэн хуралдаанаар хэлэлцүүлэх нь зүйтэй гэсэн томьёоллоор санал хураалтыг явуулъя. Энхболд дарга дээр дарчихаарай, дэмжье гэсэн. Санал хураалтын дүнг танилцуулъя. Дэмжсэн 9, татгалзсан 1, ингээд энэ санал  дэмжигдлээ. Хэлэлцэх нь зүйтэй гэж үзлээ.</w:t>
      </w:r>
    </w:p>
    <w:p>
      <w:pPr>
        <w:pStyle w:val="style0"/>
        <w:jc w:val="both"/>
      </w:pPr>
      <w:r>
        <w:rPr/>
      </w:r>
    </w:p>
    <w:p>
      <w:pPr>
        <w:pStyle w:val="style0"/>
        <w:jc w:val="both"/>
      </w:pPr>
      <w:r>
        <w:rPr>
          <w:b w:val="false"/>
          <w:bCs w:val="false"/>
          <w:i w:val="false"/>
          <w:iCs w:val="false"/>
          <w:lang w:val="mn-MN"/>
        </w:rPr>
        <w:tab/>
        <w:t xml:space="preserve">Илтгэгч гишүүнийг саналаараа илтгэх гишүүн байна уу. Та одоо ..харьцаад сурчихсан хүн байна. Номтойбаяр гишүүнийг томилъё. </w:t>
      </w:r>
    </w:p>
    <w:p>
      <w:pPr>
        <w:pStyle w:val="style0"/>
        <w:jc w:val="both"/>
      </w:pPr>
      <w:r>
        <w:rPr/>
      </w:r>
    </w:p>
    <w:p>
      <w:pPr>
        <w:pStyle w:val="style0"/>
        <w:jc w:val="both"/>
      </w:pPr>
      <w:r>
        <w:rPr>
          <w:b w:val="false"/>
          <w:bCs w:val="false"/>
          <w:i w:val="false"/>
          <w:iCs w:val="false"/>
          <w:lang w:val="mn-MN"/>
        </w:rPr>
        <w:tab/>
        <w:t>Ингээд дараагийн асуудалд оръё.</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-Согтуурч, мансуурах, донтох эмгэгтэй хүнийг албадан эмчлүүлэх тухай болон холбогдох бусад хуулийн төслүүдийн хэлэлцэх эсэх асуудлыг хэлэлцье гэсэн асуудлаар. Хууль санаачлагчийн илтгэлийг Тэмүүжин гишүүн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-Согтуурах, мансуурах, донтой өвчтэй этгээдийг захиргааны журмаар албадан эмчлэх, албадан хөдөлмөр хийлгэх тухай хууль 2000 онд батлагдсанаас хойш 4 удаа нэмэлт, өөрчлөлт орсон байна. Өнгөрсөн хугацаанд тус хуулийг мөрдөн ажиллах явцад зарим заалт хэрэгжих боломжгүй, зарим зохицуулалтыг нарийвчлан тодруулах шаардлагатай болсон нөхцөл байдал үүссэн учраас хуулийн шинэчилсэн найруулгын төслүүд боловсрууллаа.</w:t>
      </w:r>
    </w:p>
    <w:p>
      <w:pPr>
        <w:pStyle w:val="style0"/>
        <w:jc w:val="both"/>
      </w:pPr>
      <w:r>
        <w:rPr/>
      </w:r>
    </w:p>
    <w:p>
      <w:pPr>
        <w:pStyle w:val="style0"/>
        <w:jc w:val="both"/>
      </w:pPr>
      <w:r>
        <w:rPr>
          <w:b w:val="false"/>
          <w:bCs w:val="false"/>
          <w:i w:val="false"/>
          <w:iCs w:val="false"/>
          <w:lang w:val="mn-MN"/>
        </w:rPr>
        <w:tab/>
        <w:t xml:space="preserve">Хуулийн төслийн ажлын хэсэгт ажилласан Эрүүл мэндийн яамны болон сэтгэцийн эрүүл мэндийн төвийн төлөөллийн саналаар эрүүл мэндийн салбарт хэрэглэж буй өвчин нэршлийн дагуу шинэчилсэн найруулгын төслийн нэрийг согтуурч, мансуурч, донтох эмгэгтэй хүнийг албадан эмчлэх тухай гэж нэрлэлээ. </w:t>
      </w:r>
    </w:p>
    <w:p>
      <w:pPr>
        <w:pStyle w:val="style0"/>
        <w:jc w:val="both"/>
      </w:pPr>
      <w:r>
        <w:rPr/>
      </w:r>
    </w:p>
    <w:p>
      <w:pPr>
        <w:pStyle w:val="style0"/>
        <w:jc w:val="both"/>
      </w:pPr>
      <w:r>
        <w:rPr>
          <w:b w:val="false"/>
          <w:bCs w:val="false"/>
          <w:i w:val="false"/>
          <w:iCs w:val="false"/>
          <w:lang w:val="mn-MN"/>
        </w:rPr>
        <w:tab/>
        <w:t xml:space="preserve">Албадан хөдөлмөрийн тухай хуулийн 29 дүгээр конвенцод шүүхийн шийдвэрээр ногдуулсан, шийддэг үр дүнд аливаа этгээдэд гүйцэтгүүлэх ажил буюу үйлчлэх конвенцын албанууд нь буюу заавал хийлгэх хөдөлмөр гэдэг нэр томьёонд оруулахгүй байхаар зааж, энэхүү конвенцыг соёрхон баталсан. </w:t>
      </w:r>
    </w:p>
    <w:p>
      <w:pPr>
        <w:pStyle w:val="style0"/>
        <w:jc w:val="both"/>
      </w:pPr>
      <w:r>
        <w:rPr/>
      </w:r>
    </w:p>
    <w:p>
      <w:pPr>
        <w:pStyle w:val="style0"/>
        <w:jc w:val="both"/>
      </w:pPr>
      <w:r>
        <w:rPr>
          <w:b w:val="false"/>
          <w:bCs w:val="false"/>
          <w:i w:val="false"/>
          <w:iCs w:val="false"/>
          <w:lang w:val="mn-MN"/>
        </w:rPr>
        <w:tab/>
        <w:t>Олон улсын хөдөлмөрийн байгууллагын гишүүн бүр албадан буюу заавал хийлгэх хөдөлмөрийн тухай хэлбэрийг аль болох богино хугацаанд ажиллах үүрэг хүлээнээ гэжээ. Мөн албадан хөдөлмөрийг устгагдах тухай 105 дугаар конвенцод албадан буюу заавал хийлгэх хөдөлмөрийн аль алийг хориглож, хүмүүжил,...арга хэрэглэх хэрэгсэл болгох зорилгоор ашиглахад таслан зогсоохоор заасан.</w:t>
      </w:r>
    </w:p>
    <w:p>
      <w:pPr>
        <w:pStyle w:val="style0"/>
        <w:jc w:val="both"/>
      </w:pPr>
      <w:r>
        <w:rPr/>
      </w:r>
    </w:p>
    <w:p>
      <w:pPr>
        <w:pStyle w:val="style0"/>
        <w:jc w:val="both"/>
      </w:pPr>
      <w:r>
        <w:rPr>
          <w:b w:val="false"/>
          <w:bCs w:val="false"/>
          <w:i w:val="false"/>
          <w:iCs w:val="false"/>
          <w:lang w:val="mn-MN"/>
        </w:rPr>
        <w:tab/>
        <w:t>Иймд согтууруулах, мансууруулах донтой өвчтэй хүнийг шүүхийн шийдвэрээр албадан эмчлэх, албадан хөдөлмөр хийлгэх шийтгэл ногдуулж байгаа биш учраас энэ хуулиас албадан хөдөлмөр хийлгэх холбогдсон зохицуулалтыг хассан.</w:t>
      </w:r>
    </w:p>
    <w:p>
      <w:pPr>
        <w:pStyle w:val="style0"/>
        <w:jc w:val="both"/>
      </w:pPr>
      <w:r>
        <w:rPr/>
      </w:r>
    </w:p>
    <w:p>
      <w:pPr>
        <w:pStyle w:val="style0"/>
        <w:jc w:val="both"/>
      </w:pPr>
      <w:r>
        <w:rPr>
          <w:b w:val="false"/>
          <w:bCs w:val="false"/>
          <w:i w:val="false"/>
          <w:iCs w:val="false"/>
          <w:lang w:val="mn-MN"/>
        </w:rPr>
        <w:tab/>
        <w:t>Одоогийн мөрдөж байгаа хуульд албадан эмчлэх газар нь Шүүхийн шийдвэр гүйцэтгэх ерөнхий газар байгаа бөгөөд түүний албадан эмчлэх мэргэжлийн удирдлага, эрүүл мэндийн байгууллага хэрэгжүүлнэ гэж заасан боловч мэргэжлийн удирдлагын хэрэгжүүлэх ажил хангалтгүй, шүүхийн шийдвэр гүйцэтгэх байгууллагын эмч нарын мэргэжлийн удирдлага, боловсон хүчнээр хангах, мэргэшүүлэх, давтан сургах чиг үүрэг байдаггүй тул энэ чиглэлийн эрүүл мэндийн асуудал эрхэлсэн төрийн захиргааны төв байгууллага хэрэгжүүлэх ажлыг хуулийн төсөлд тусгасан.</w:t>
      </w:r>
    </w:p>
    <w:p>
      <w:pPr>
        <w:pStyle w:val="style0"/>
        <w:jc w:val="both"/>
      </w:pPr>
      <w:r>
        <w:rPr/>
      </w:r>
    </w:p>
    <w:p>
      <w:pPr>
        <w:pStyle w:val="style0"/>
        <w:jc w:val="both"/>
      </w:pPr>
      <w:r>
        <w:rPr>
          <w:b w:val="false"/>
          <w:bCs w:val="false"/>
          <w:i w:val="false"/>
          <w:iCs w:val="false"/>
          <w:lang w:val="mn-MN"/>
        </w:rPr>
        <w:tab/>
        <w:t>Байнгын хороо хэлэлцэн шийдвэрлэж өгнө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-Тэмүүжин гишүүнд баярлалаа. Ингээд ажлын хэсгийн гишүүдийн нэрсийг танилцуулъя. Хууль зүйн сайдын үүрэг гүйцэтгэгч Тэмүүжин, нэр дуудахаар босоод байна шүү энэ ажлын хэсгийн гишүүд. Мөнхцэцэг Хууль зүйн яамны Эрх зүйн шинэтгэлийн бодлогын газрын ахлах мэргэжилтэн, Мөнхтуяа Хууль зүйн яамны Эрх зүйн шинэтгэлийн бодлогын газрын мэргэжилтэн, Нямдаваа Цагдаагийн ерөнхий газрын хуулийн хэлтсийн мэргэжилтэн, Насанцэнгэл Сэтгэцийн эрүүл мэндийн үндэсний төвийн ерөнхий эрүүл мэндийн төвийн захирал, Мэндсайхан албадан эмчлэх эмнэлгийн дэд дарга.</w:t>
      </w:r>
    </w:p>
    <w:p>
      <w:pPr>
        <w:pStyle w:val="style0"/>
        <w:jc w:val="both"/>
      </w:pPr>
      <w:r>
        <w:rPr/>
      </w:r>
    </w:p>
    <w:p>
      <w:pPr>
        <w:pStyle w:val="style0"/>
        <w:jc w:val="both"/>
      </w:pPr>
      <w:r>
        <w:rPr>
          <w:b w:val="false"/>
          <w:bCs w:val="false"/>
          <w:i w:val="false"/>
          <w:iCs w:val="false"/>
          <w:lang w:val="mn-MN"/>
        </w:rPr>
        <w:tab/>
        <w:t xml:space="preserve">За ингээд асуух асуулттай гишүүд кнопоо дарна уу. Миний нэрийг оруулчих. За Оюунхорол гишүүн. За тийм үү. Оюунхорол гишүүнээр асуултаа тасалъя. </w:t>
      </w:r>
    </w:p>
    <w:p>
      <w:pPr>
        <w:pStyle w:val="style0"/>
        <w:jc w:val="both"/>
      </w:pPr>
      <w:r>
        <w:rPr/>
      </w:r>
    </w:p>
    <w:p>
      <w:pPr>
        <w:pStyle w:val="style0"/>
        <w:jc w:val="both"/>
      </w:pPr>
      <w:r>
        <w:rPr>
          <w:b w:val="false"/>
          <w:bCs w:val="false"/>
          <w:i w:val="false"/>
          <w:iCs w:val="false"/>
          <w:lang w:val="mn-MN"/>
        </w:rPr>
        <w:tab/>
        <w:t xml:space="preserve">Миний хувьд ийм асуулт байна аа. Энэ урдах хууль нь хүчингүй болсон уу. Албадан эмчлэх, албадан хөдөлмөр эрхлэх энэ согтуурах донтой хүмүүсийн талаарх.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-Одоо бол хүчин төгөлдөр үйлчилж байгаа, болоогүй байгаа. Бид тэр хуулийг нэрийг нь солиод шинэчилсэн найруулга байдлаар оруулж ирж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-Оюунхорол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-Би ер нь бол энэ хуулийг бас хэрэгтэй, тэгээд цаг үеэ олсон, ер нь бол бас нийгмийн захиалга байх аа гэж бодож байна. Яг өнөөдөр одоо мансуурч байгаа, согтуурч байгаа ийм донтох эмгэгтэй болсон эмэгтэйчүүдийн тоо хэд болсон бэ улсын хэмжээнд, тийм нарийн тоо судалгаа байна уу, түүний дүнг мэдмээр байна аа. </w:t>
      </w:r>
    </w:p>
    <w:p>
      <w:pPr>
        <w:pStyle w:val="style0"/>
        <w:jc w:val="both"/>
      </w:pPr>
      <w:r>
        <w:rPr/>
      </w:r>
    </w:p>
    <w:p>
      <w:pPr>
        <w:pStyle w:val="style0"/>
        <w:jc w:val="both"/>
      </w:pPr>
      <w:r>
        <w:rPr>
          <w:b w:val="false"/>
          <w:bCs w:val="false"/>
          <w:i w:val="false"/>
          <w:iCs w:val="false"/>
          <w:lang w:val="mn-MN"/>
        </w:rPr>
        <w:tab/>
        <w:t xml:space="preserve">Хоёрдугаарт, одоо үнэхээр өвчтэйгээ өөрөө ойлгоод, ингээд эмчлүүлмээр байна аа гэвэл ер нь ямар боломж байх ёстой юм бэ гэдгийг яаж зохицуулж өгсөн бэ. Заавал шүүхээр орж шийдвэр гаргуулж байж эмчилгээнд явах ёстой гэдэг нэг тийм юм одоо байгаа хэвээрээ байдаг юм уу, өөрчлөгдөж орж ирж байгаа юу гэсэн нэг тийм одоо зарчмын зүйлийг асуумаар байна. </w:t>
      </w:r>
    </w:p>
    <w:p>
      <w:pPr>
        <w:pStyle w:val="style0"/>
        <w:jc w:val="both"/>
      </w:pPr>
      <w:r>
        <w:rPr/>
      </w:r>
    </w:p>
    <w:p>
      <w:pPr>
        <w:pStyle w:val="style0"/>
        <w:jc w:val="both"/>
      </w:pPr>
      <w:r>
        <w:rPr>
          <w:b w:val="false"/>
          <w:bCs w:val="false"/>
          <w:i w:val="false"/>
          <w:iCs w:val="false"/>
          <w:lang w:val="mn-MN"/>
        </w:rPr>
        <w:tab/>
        <w:t xml:space="preserve">Тэгээд эмчлүүлэх хугацаагий нь яаж тодорхойлж, шийдвэрлэж өгөх юм. Тэгээд эмчилгээний зардал болон бусад зардлыг нь хэн даах юм, төр даах юм уу, иргэн өөрөө гаргах юм уу, эсвэл гэр бүл нь гаргах юм уу, энийг нь яаж зохицуулна гэсэн ийм зохицуулалттайгаар орж ирж байгаа вэ гэж асуух гэсэн юмаа.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-Ажлын хэсгээс хэн нь хариулах юм хариулъя.  </w:t>
      </w:r>
    </w:p>
    <w:p>
      <w:pPr>
        <w:pStyle w:val="style0"/>
        <w:jc w:val="both"/>
      </w:pPr>
      <w:r>
        <w:rPr/>
      </w:r>
    </w:p>
    <w:p>
      <w:pPr>
        <w:pStyle w:val="style0"/>
        <w:jc w:val="both"/>
      </w:pPr>
      <w:r>
        <w:rPr>
          <w:b w:val="false"/>
          <w:bCs w:val="false"/>
          <w:i w:val="false"/>
          <w:iCs w:val="false"/>
          <w:lang w:val="mn-MN"/>
        </w:rPr>
        <w:tab/>
      </w:r>
      <w:r>
        <w:rPr>
          <w:b/>
          <w:bCs/>
          <w:i w:val="false"/>
          <w:iCs w:val="false"/>
          <w:lang w:val="mn-MN"/>
        </w:rPr>
        <w:t>Л.Насанцэнгэл:</w:t>
      </w:r>
      <w:r>
        <w:rPr>
          <w:b w:val="false"/>
          <w:bCs w:val="false"/>
          <w:i w:val="false"/>
          <w:iCs w:val="false"/>
          <w:lang w:val="mn-MN"/>
        </w:rPr>
        <w:t xml:space="preserve"> -Энэ дээр хамгийн гол нь архи хэтрүүлэн хэрэглэгч гэж ойлголт байгаа. Архинд донтох эмгэг гэж ойлголт байгаа л даа. Архи хэтрүүлэн хэрэглэгч гээд 2006 оны яг албан ёсны судалгаа байгаа. Тэрүүгээр Монгол Улсын насанд хүрсэн хүн амын 51 хувь нь архийг хэтрүүлэн хэрэглэдэг. Тэрнээс 8 хувь нь бол эмэгтэйчүүд байдаг гээд албан ёсны судалгаа бий. 2006 оны судалгаа.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-Та нар энэ хууль хэлэлцэж байгаатай холбоотойгоор...</w:t>
      </w:r>
    </w:p>
    <w:p>
      <w:pPr>
        <w:pStyle w:val="style0"/>
        <w:jc w:val="both"/>
      </w:pPr>
      <w:r>
        <w:rPr/>
      </w:r>
    </w:p>
    <w:p>
      <w:pPr>
        <w:pStyle w:val="style0"/>
        <w:jc w:val="both"/>
      </w:pPr>
      <w:r>
        <w:rPr>
          <w:b w:val="false"/>
          <w:bCs w:val="false"/>
          <w:i w:val="false"/>
          <w:iCs w:val="false"/>
          <w:lang w:val="mn-MN"/>
        </w:rPr>
        <w:tab/>
      </w:r>
      <w:r>
        <w:rPr>
          <w:b/>
          <w:bCs/>
          <w:i w:val="false"/>
          <w:iCs w:val="false"/>
          <w:lang w:val="mn-MN"/>
        </w:rPr>
        <w:t>Л.Насанцэнгэл:</w:t>
      </w:r>
      <w:r>
        <w:rPr>
          <w:b w:val="false"/>
          <w:bCs w:val="false"/>
          <w:i w:val="false"/>
          <w:iCs w:val="false"/>
          <w:lang w:val="mn-MN"/>
        </w:rPr>
        <w:t xml:space="preserve"> -Судалгаа хийсэн. Одоо байна шүү дээ тийм ээ дараагийн хоёр судалгааны би бас тэр судалгааны дүнг танилцуулъя гэж бодож байна л даа. Нэгдүгээр одоо хамгийн гол судалгаа бол 1984-1992 онд хийсэн Монгол  Улсын 300 мянга гаруй хүмүүсийг хамруулсан судалгаа байдаг юм. Тэрүүгээр архинд донтох эмгэгийн тархалтын хувь болохоор 0 бүхэл 15 хувь гарсан байдаг. 2013 онд бол одоо тэр Сэтгэцийн эрүүл мэндийн үндэсний төв санаачлаад одоо энэ архинд донтох эмнэлгийн тархалтын судалгааг бол гаргасан байгаа 22 жилийн дараа. </w:t>
      </w:r>
    </w:p>
    <w:p>
      <w:pPr>
        <w:pStyle w:val="style0"/>
        <w:jc w:val="both"/>
      </w:pPr>
      <w:r>
        <w:rPr/>
      </w:r>
    </w:p>
    <w:p>
      <w:pPr>
        <w:pStyle w:val="style0"/>
        <w:jc w:val="both"/>
      </w:pPr>
      <w:r>
        <w:rPr>
          <w:b w:val="false"/>
          <w:bCs w:val="false"/>
          <w:i w:val="false"/>
          <w:iCs w:val="false"/>
          <w:lang w:val="mn-MN"/>
        </w:rPr>
        <w:tab/>
        <w:t>Тэр судалгааны дүн бол 6.2 хувь архинд донтох эмгэгийн тархалт гэж гарсан. Өөрөөр хэлбэл 1984-1992 оны судалгаатай одоо энэ сая 2013 оны судалгааг харьцуулахад архинд донтох эмгэг 40 дахин нэмэгдсэн ийм судалгаа бол гарсан байгаа. Энэ дээр ер нь бол яг энэ сэтгэцийн эрүүл мэндийн тусламж үйлчилгээ бол 3 шатлалаар явж байгаа л даа. Анхан шат нь болохоор сумын болон өрхийн эрүүл мэндийн төв, хоёр дахь шатлал нь болохоор аймгийн болон одоо дүүргийн эрүүл мэндийн нэгдлүүд, гурав дахь шатлал болохоор  Сэтгэцийн эрүүл мэндийн үндэсний төв үзүүлж байгаа.</w:t>
      </w:r>
    </w:p>
    <w:p>
      <w:pPr>
        <w:pStyle w:val="style0"/>
        <w:jc w:val="both"/>
      </w:pPr>
      <w:r>
        <w:rPr/>
      </w:r>
    </w:p>
    <w:p>
      <w:pPr>
        <w:pStyle w:val="style0"/>
        <w:jc w:val="both"/>
      </w:pPr>
      <w:r>
        <w:rPr>
          <w:b w:val="false"/>
          <w:bCs w:val="false"/>
          <w:i w:val="false"/>
          <w:iCs w:val="false"/>
          <w:lang w:val="mn-MN"/>
        </w:rPr>
        <w:tab/>
        <w:t>Яг өөрөө эмчлүүлье гээд ингээд сайн дураараа хандаж байгаа бүх хүнд бол жишээлбэл наркологийн эмнэлэг нийслэлийн Эрүүл мэндийн газрын харьяа 50 ортой эмнэлэг байгаа. Сэтгэцийн эрүүл мэндийн үндэсний төвд бол 30 ортой одоо наркологийн тасаг байгаа. Мөн хувийн эмнэлгүүд байдаг юм. Тэрүүгээр бол эмчлүүлэх бүрэн боломжтой.</w:t>
      </w:r>
    </w:p>
    <w:p>
      <w:pPr>
        <w:pStyle w:val="style0"/>
        <w:jc w:val="both"/>
      </w:pPr>
      <w:r>
        <w:rPr/>
      </w:r>
    </w:p>
    <w:p>
      <w:pPr>
        <w:pStyle w:val="style0"/>
        <w:jc w:val="both"/>
      </w:pPr>
      <w:r>
        <w:rPr>
          <w:b w:val="false"/>
          <w:bCs w:val="false"/>
          <w:i w:val="false"/>
          <w:iCs w:val="false"/>
          <w:lang w:val="mn-MN"/>
        </w:rPr>
        <w:tab/>
        <w:t>Эмнэлэгт хэвтэхгүй бас амбулаториор ч эмчлүүлэх тэр хүний эрх байгаа. Мөн одоо АА ч юм уу эрүүл идэвхтэй амьдрал клуб эд нарт хамрагдаад, сайн дураараа эмчлүүлэх нь бол чөлөөтэй байгаа юм. Энэ хуулин дээр болохоор одоо өөрөө эмчлүүлэх хүсэлгүй, иргэнийхээ журмаар хандахгүй тэгээд байгаад байгаа хүмүүс одоо энэ албадан эмчлэх гээд энэ хуулинд хамаараад явж байгаа.</w:t>
      </w:r>
    </w:p>
    <w:p>
      <w:pPr>
        <w:pStyle w:val="style0"/>
        <w:jc w:val="both"/>
      </w:pPr>
      <w:r>
        <w:rPr/>
      </w:r>
    </w:p>
    <w:p>
      <w:pPr>
        <w:pStyle w:val="style0"/>
        <w:jc w:val="both"/>
      </w:pPr>
      <w:r>
        <w:rPr>
          <w:b w:val="false"/>
          <w:bCs w:val="false"/>
          <w:i w:val="false"/>
          <w:iCs w:val="false"/>
          <w:lang w:val="mn-MN"/>
        </w:rPr>
        <w:tab/>
        <w:t xml:space="preserve">Хугацааны хувьд болохоор бас яах вэ нэг сар бол үнэхээрийн бага л даа. Ер нь гаднын оронд бол жишээлбэл  дор хаяад 6 сар, жил, 2 жил, жил 6 сар эд нараар өндөр хөгжилтэй оронд эмчилдэг юм. Гэхдээ манайд бол архинд донтох эмгэг нь бол дэндүү их болчихоод. Яг энэ албадан эмчлэх эмнэлэг нь ачааллаа дийлдэггүй яг. Өнөөдрийн байдлаар 100 ортой гээд батлагдсан мөртлөө Мэндсайхан даргын хэлж байгаагаар 170 хүн эмчлэгдээд л байж байгаа юм. </w:t>
      </w:r>
    </w:p>
    <w:p>
      <w:pPr>
        <w:pStyle w:val="style0"/>
        <w:jc w:val="both"/>
      </w:pPr>
      <w:r>
        <w:rPr/>
      </w:r>
    </w:p>
    <w:p>
      <w:pPr>
        <w:pStyle w:val="style0"/>
        <w:jc w:val="both"/>
      </w:pPr>
      <w:r>
        <w:rPr>
          <w:b w:val="false"/>
          <w:bCs w:val="false"/>
          <w:i w:val="false"/>
          <w:iCs w:val="false"/>
          <w:lang w:val="mn-MN"/>
        </w:rPr>
        <w:tab/>
        <w:t>Тийм учраас үнэхээрийн болохгүй байгаа учраас хугацаагаа нэг сараас дээш хугацаагаар л бид нар үүгээр оруулж байгаа. Яг хугацаагий нь ингээд тавих гэхээр нөхцөл бололцооны хувьд ч гэсэн үнэндээ л хүнд болчихоод байгаа юм. Тэгээд мэдээж хэрэг хугацаа бага байна аа гэхээр эмчилгээний үр дүн бол их хүнд.</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-Тэмүүжин сайд нэмье.</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-Энэ дээр яах вэ бид нар бол яг энэ архидан согтуурах болон энэ мансуурах эмгэгтэй хүнтэй холбоотой эмнэлгийнхээ асуудлыг хоёр янзаар харсан юмаа. Нэгдүгээрт нь бол мэдээжийн хэрэг энэ тодорхой гэмт хэргээс урьдчилан сэргийлэх гэсэн нийгмийн энэ нөгөө ойлголцлыг бий болгох гэх мэт олон хүчин зүйлээсээ шалтгаалаад бид бол ямар нэгэн байдлаар албадлагын арга хэмжээ байдлаар энийгээ бол хэрэглэх ёстой л доо.</w:t>
      </w:r>
    </w:p>
    <w:p>
      <w:pPr>
        <w:pStyle w:val="style0"/>
        <w:jc w:val="both"/>
      </w:pPr>
      <w:r>
        <w:rPr/>
      </w:r>
    </w:p>
    <w:p>
      <w:pPr>
        <w:pStyle w:val="style0"/>
        <w:jc w:val="both"/>
      </w:pPr>
      <w:r>
        <w:rPr>
          <w:b w:val="false"/>
          <w:bCs w:val="false"/>
          <w:i w:val="false"/>
          <w:iCs w:val="false"/>
          <w:lang w:val="mn-MN"/>
        </w:rPr>
        <w:tab/>
        <w:t>Гэхдээ иргэдийнхээ бас нөгөө сайн дурын хүсэл, энэ одоо өөрийн санаачилгаар, өөрийнхөө хүслээр эмчилгээ хийж байгаа бол бас тэр асуудлыг нь бас шийдэх ёстой. Энэ чинь өөрөө тодорхой үйлчилгээ үзүүлж байгаа зах зээл байж байгаа. Тэгээд энэ эмнэлэг өөрөө зөвхөн албадлага гэхээсээ илүүтэйгээр тэр нөгөө сайн дураараа төлбөрөө төлөөд эмчлүүлж байгаа хүмүүсийг бас авах ёстой. Энэ зах зээлийн өрсөлдөөнд өөрөө орж байх ёстой. Тэгээд энэ үүднээсээ бол энэ эмнэлэг хууль сахиулах байгууллагын харьяанд байхаасаа илүүтэйгээр эрүүл мэндийн чиглэлийн байгууллагын харьяанд байх ёстой юм байна аа гэдэг концессоор анх бас энэ хуулиа бол хийсэн юм.</w:t>
      </w:r>
    </w:p>
    <w:p>
      <w:pPr>
        <w:pStyle w:val="style0"/>
        <w:jc w:val="both"/>
      </w:pPr>
      <w:r>
        <w:rPr/>
      </w:r>
    </w:p>
    <w:p>
      <w:pPr>
        <w:pStyle w:val="style0"/>
        <w:jc w:val="both"/>
      </w:pPr>
      <w:r>
        <w:rPr>
          <w:b w:val="false"/>
          <w:bCs w:val="false"/>
          <w:i w:val="false"/>
          <w:iCs w:val="false"/>
          <w:lang w:val="mn-MN"/>
        </w:rPr>
        <w:tab/>
        <w:t>Тэгээд Эрүүл мэндийн яамтайгаа бид нар бол ойлголцоогүй. Яагаад гэвэл Эрүүл мэндийн яам бол энийг авах л, бид нар бол авч чадахгүй ээ, эсвэл энэ нь өөрөө энэ чиглэлээрээ байх юм бол бид тэр согтуу, галзуу солиотой байгаа хүмүүстэй бол бас харьцахад их түвэг үүснээ гэдэг байдлаар бол нэлээн их цааргалсан. Тэгээд бид одоо бол статусыг нь бол хуучнаар хууль сахиулах байгууллагын харьяанд бол байлгаж байгаа.</w:t>
      </w:r>
    </w:p>
    <w:p>
      <w:pPr>
        <w:pStyle w:val="style0"/>
        <w:jc w:val="both"/>
      </w:pPr>
      <w:r>
        <w:rPr/>
      </w:r>
    </w:p>
    <w:p>
      <w:pPr>
        <w:pStyle w:val="style0"/>
        <w:jc w:val="both"/>
      </w:pPr>
      <w:r>
        <w:rPr>
          <w:b w:val="false"/>
          <w:bCs w:val="false"/>
          <w:i w:val="false"/>
          <w:iCs w:val="false"/>
          <w:lang w:val="mn-MN"/>
        </w:rPr>
        <w:tab/>
        <w:t xml:space="preserve">Гэхдээ цаашдаа ингээд юм хөгжөөд ирэхээр тодорхой хугацааны дараа бол бусад улс оронд байдаг тэр жишиг уруугаа явах байх л даа. Энэ байгууллагынхаа. Энэ байгууллагыг бүтэн одоо төсвийн нуруун дээр байлгана гэдэг бол өөрөө бас зохисгүй сонголт. Яагаад гэвэл бусад улс оронд бол хувийн илүү энэ чинь зах зээл дээр өөрөө өрсөлддөг ийм зүйл байгаад байгаа байхгүй юу. </w:t>
      </w:r>
    </w:p>
    <w:p>
      <w:pPr>
        <w:pStyle w:val="style0"/>
        <w:jc w:val="both"/>
      </w:pPr>
      <w:r>
        <w:rPr/>
      </w:r>
    </w:p>
    <w:p>
      <w:pPr>
        <w:pStyle w:val="style0"/>
        <w:jc w:val="both"/>
      </w:pPr>
      <w:r>
        <w:rPr>
          <w:b w:val="false"/>
          <w:bCs w:val="false"/>
          <w:i w:val="false"/>
          <w:iCs w:val="false"/>
          <w:lang w:val="mn-MN"/>
        </w:rPr>
        <w:tab/>
        <w:t>Гэтэл бид нар бол яг нөгөө ял шийтгэл оноож байгаа юм шиг, хариуцлага үүрүүлж байгаа юм шиг, шүүхийн шийдвэр гүйцэтгэх байгууллагынхаа харьяанд ингээд байгуулаад байхаар энэ хуучин хуулиуд нь ч гэсэн тэгж харагдаад байсан. Одоо энэ арга хэмжээ нь ч гэсэн бас ингээд ял шийтгэл, хариуцлага шиг харагдаад байгаа юм.</w:t>
      </w:r>
    </w:p>
    <w:p>
      <w:pPr>
        <w:pStyle w:val="style0"/>
        <w:jc w:val="both"/>
      </w:pPr>
      <w:r>
        <w:rPr/>
      </w:r>
    </w:p>
    <w:p>
      <w:pPr>
        <w:pStyle w:val="style0"/>
        <w:jc w:val="both"/>
      </w:pPr>
      <w:r>
        <w:rPr>
          <w:b w:val="false"/>
          <w:bCs w:val="false"/>
          <w:i w:val="false"/>
          <w:iCs w:val="false"/>
          <w:lang w:val="mn-MN"/>
        </w:rPr>
        <w:tab/>
        <w:t xml:space="preserve">Энэ бол зүгээр албадлагын л арга хэрэгсэл болохоос биш хариуцлага биш гэдгийг бол бид нар сайн ойлгох ёстой. Тийм ч учраас бид бол ингээд энэ бол хариуцлага бишээ гэдгийг нь тавьж өгөөд, дараа нь нөгөө энэ албадан хөдөлмөр эрхлүүлэх үйл ажиллагаагий нь бас зогсоож байгаа юм. </w:t>
      </w:r>
    </w:p>
    <w:p>
      <w:pPr>
        <w:pStyle w:val="style0"/>
        <w:jc w:val="both"/>
      </w:pPr>
      <w:r>
        <w:rPr/>
      </w:r>
    </w:p>
    <w:p>
      <w:pPr>
        <w:pStyle w:val="style0"/>
        <w:jc w:val="both"/>
      </w:pPr>
      <w:r>
        <w:rPr>
          <w:b w:val="false"/>
          <w:bCs w:val="false"/>
          <w:i w:val="false"/>
          <w:iCs w:val="false"/>
          <w:lang w:val="mn-MN"/>
        </w:rPr>
        <w:tab/>
        <w:t xml:space="preserve">Манай улсын нэгдэн орсон гэрээ конвенцоор ч гэсэн албадлагын хөдөлмөр эрхлүүлэх энийг бол бүр хорино гээд заачихсан. Бид бол гэмт хэргийн хуулин дээрээ албадан хөдөлмөр эрхлүүлэх гэдэг үгээр сольж нийтэд тустай ажил хийлгэх гэж өөрчилж байгаа шүү дээ. </w:t>
      </w:r>
    </w:p>
    <w:p>
      <w:pPr>
        <w:pStyle w:val="style0"/>
        <w:jc w:val="both"/>
      </w:pPr>
      <w:r>
        <w:rPr/>
      </w:r>
    </w:p>
    <w:p>
      <w:pPr>
        <w:pStyle w:val="style0"/>
        <w:jc w:val="both"/>
      </w:pPr>
      <w:r>
        <w:rPr>
          <w:b w:val="false"/>
          <w:bCs w:val="false"/>
          <w:i w:val="false"/>
          <w:iCs w:val="false"/>
          <w:lang w:val="mn-MN"/>
        </w:rPr>
        <w:tab/>
        <w:t>Энэ чинь өөрөө ял шийтгэлийнхээ хувьд бол энэ нийтийн ашиг сонирхолтой холбоотой, дахин засаж хүмүүжих гэдэг нь нийгэмшихэд нь зориулагдсан байх ёстой болохоос биш энэ зүгээр албан хөдөлмөр эрхлэх гэж хүний хөдөлмөрийг мөлждөг, нөгөө сталинист гэж ярьдаг хуучин шорон субботник хоёроор л хүний хөдөлмөрийг мөлжиж юм босгох гэж оролддог байлаа шүү дээ. Энэ концепц ерөөсөө цаашаа үргэлжлүүлж явж болохгүй ээ. Энэ чинь бас эмнэлэг дээрээ ирчихээд ингэж байж болохгүй ээ гэдгээрээ концепцын хууль өөрчилж.</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-Асуулт асууж дууслаа. Саналтай гишүүд байна уу. Оюунхорол гишүүн байна. Та кнопоо дар даа. Оюунбаатар гишүүнээр тасалъя. За Оюунхорол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-Архичидтай тэмцэх гээд байгаа нь би юм уу хаашаа юм одоо. Би энийг бол аягүй сайн л хууль болоод гарчихаасай гэж бодоод дэмжээд байна л даа. Тэгээд энийг бол батлаад бас цааш нь ингээд хэлэлцүүлгэнд оруулаад явах нь зүйтэй гэж.</w:t>
      </w:r>
    </w:p>
    <w:p>
      <w:pPr>
        <w:pStyle w:val="style0"/>
        <w:jc w:val="both"/>
      </w:pPr>
      <w:r>
        <w:rPr/>
      </w:r>
    </w:p>
    <w:p>
      <w:pPr>
        <w:pStyle w:val="style0"/>
        <w:jc w:val="both"/>
      </w:pPr>
      <w:r>
        <w:rPr>
          <w:b w:val="false"/>
          <w:bCs w:val="false"/>
          <w:i w:val="false"/>
          <w:iCs w:val="false"/>
          <w:lang w:val="mn-MN"/>
        </w:rPr>
        <w:tab/>
        <w:t>Үнэхээр бид эрүүл мэндийн салбар дээр яг энэ архинд донтох өвчтэй энэ эмгэгтэй болчихсон байгаа хүмүүсийг аваачаад шууд тэр нөгөө тасаг уруу нь оруулаад эмчлээд тэгээд явна гэдэг бол худлаа юм байна лээ. Бид нар эрүүл мэндийн салбар дээр очиж уулзалт хийж байхад үнэхээр одоо бараг нөгөө сувилагчийг нь барьж аваад цохиод унагаачихдаг тийм архичин донтонгууд байдаг гэж байна лээ шүү дээ.</w:t>
      </w:r>
    </w:p>
    <w:p>
      <w:pPr>
        <w:pStyle w:val="style0"/>
        <w:jc w:val="both"/>
      </w:pPr>
      <w:r>
        <w:rPr/>
      </w:r>
    </w:p>
    <w:p>
      <w:pPr>
        <w:pStyle w:val="style0"/>
        <w:jc w:val="both"/>
      </w:pPr>
      <w:r>
        <w:rPr>
          <w:b w:val="false"/>
          <w:bCs w:val="false"/>
          <w:i w:val="false"/>
          <w:iCs w:val="false"/>
          <w:lang w:val="mn-MN"/>
        </w:rPr>
        <w:tab/>
        <w:t>Тэгэхээр энэ нь бол бид нарын хийх ажил биш, бид нар дийлэхгүй, бид нар өвчтэй хүмүүстэйгээ ажиллаж чадахгүй, нэг айлын согтуу нөхөр, эсвэл нэг эхнэртэй ингээд зодолдож хэрэлдсээр байгаад таардаг аа гэж байна лээ. Тэгэхээр би Тэмүүжин сайд аа, та бас цаашдаа ч гэсэн одоохондоо энэ манай нийгэм өөрөө төлөвшиж сайхан болтолх тэр хугацаа хэдий болохыг хэлж мэдэхгүй юм. Тэгэхдээ энийг бол тусгайлсан ер нь бол эмнэлэг бариад, энийг нэг ер нь аваад явчих нь бол их зөв байх аа.</w:t>
      </w:r>
    </w:p>
    <w:p>
      <w:pPr>
        <w:pStyle w:val="style0"/>
        <w:jc w:val="both"/>
      </w:pPr>
      <w:r>
        <w:rPr/>
      </w:r>
    </w:p>
    <w:p>
      <w:pPr>
        <w:pStyle w:val="style0"/>
        <w:jc w:val="both"/>
      </w:pPr>
      <w:r>
        <w:rPr>
          <w:b w:val="false"/>
          <w:bCs w:val="false"/>
          <w:i w:val="false"/>
          <w:iCs w:val="false"/>
          <w:lang w:val="mn-MN"/>
        </w:rPr>
        <w:tab/>
        <w:t>Тэгээд албадлагын эмчилгээг хийхийн зэрэгцээгээр тэр хүмүүсийг бас албадлагын хөдөлмөр хийлгэдэг байх тийм нөхцөл боломжийг бас бүрдүүлж, тэр хүмүүсийн эмчилгээний зардлыг өөрсдөөр нь гаргуулах тийм одоо зах зээлийн тийм менежментийг бас хийх хэрэгтэй байх л даа. Яагаад гэвэл шүүхийн шийдвэр гүйцэтгэх газар өөрөө энийг хариуцаж байгаа учраас нэлээн тийм албадлагын бөгөөд хариуцлагын одоо шинж чанартай биш хэлбэрээр энэ одоо зардлыг нөхүүлэх ийм арга хэмжээг аваад явах нь бол их зөв байх аа гэж одоо ингэж бодож байгаа юм.</w:t>
      </w:r>
    </w:p>
    <w:p>
      <w:pPr>
        <w:pStyle w:val="style0"/>
        <w:jc w:val="both"/>
      </w:pPr>
      <w:r>
        <w:rPr/>
      </w:r>
    </w:p>
    <w:p>
      <w:pPr>
        <w:pStyle w:val="style0"/>
        <w:jc w:val="both"/>
      </w:pPr>
      <w:r>
        <w:rPr>
          <w:b w:val="false"/>
          <w:bCs w:val="false"/>
          <w:i w:val="false"/>
          <w:iCs w:val="false"/>
          <w:lang w:val="mn-MN"/>
        </w:rPr>
        <w:tab/>
        <w:t xml:space="preserve">Тэгээд ер нь бол би зүгээр сая статистик нэг тоо асуулаа. Ер нь 6 хувь нь архинд донтох өвчтэй болсон гэдэг нь одоо хэдэн хүн тутмын хэд нь архичин болчихсон байна гэсэн үг вэ. Ер нь өнөөдөр бол их тийм тодорхой тоонуудыг бол хэлж энэ архидан согтууруулах, энэ архинд донтож байгаа энэ өвчтэй хүмүүс бол нийгэмд ийм боллоо гэдэг энэ статистик тоог бол аягүй их хэвлэл, мэдээллээр үзэл суртлын ажил хийж сурталчилмаар санагддаг юм. </w:t>
      </w:r>
    </w:p>
    <w:p>
      <w:pPr>
        <w:pStyle w:val="style0"/>
        <w:jc w:val="both"/>
      </w:pPr>
      <w:r>
        <w:rPr/>
      </w:r>
    </w:p>
    <w:p>
      <w:pPr>
        <w:pStyle w:val="style0"/>
        <w:jc w:val="both"/>
      </w:pPr>
      <w:r>
        <w:rPr>
          <w:b w:val="false"/>
          <w:bCs w:val="false"/>
          <w:i w:val="false"/>
          <w:iCs w:val="false"/>
          <w:lang w:val="mn-MN"/>
        </w:rPr>
        <w:tab/>
        <w:t>Ер нь бол хүн өөрийн мэдэлгүй л архи гэдэг юм цааш нь татаад яваад явчихдаг юм байна аа, тэгээд архинд орчихсон эмгэгтэй хүн бол бүр ийм болдог юм байна аа гэдэг тийм үзэл суртлын ажлыг илүү их сайн хийж өгвөл хүмүүс жаахан жигших, үнэхээр одоо 10 хүн тутмын хэд нь архичин болчихоод байгаа юм. Эсвэл одоо өрх толгойлсон эмэгтэйчүүдийн хэд нь архичин байгаад байгаа юм гээд ийм одоо статистикуудыг бол нарийн гаргаж, хэвлэл, мэдээллээр илүү их сайн сурталчлаасай.</w:t>
      </w:r>
    </w:p>
    <w:p>
      <w:pPr>
        <w:pStyle w:val="style0"/>
        <w:jc w:val="both"/>
      </w:pPr>
      <w:r>
        <w:rPr/>
      </w:r>
    </w:p>
    <w:p>
      <w:pPr>
        <w:pStyle w:val="style0"/>
        <w:jc w:val="both"/>
      </w:pPr>
      <w:r>
        <w:rPr>
          <w:b w:val="false"/>
          <w:bCs w:val="false"/>
          <w:i w:val="false"/>
          <w:iCs w:val="false"/>
          <w:lang w:val="mn-MN"/>
        </w:rPr>
        <w:tab/>
        <w:t xml:space="preserve">Ер нь бол энэ архитай тэмцэх ажлыг бол үзэл суртлын ажлаар илүү жаахан түлхүү явуулбал социализмын үед ч гэсэн энэ чинь бас муугаар хэлэгддэг байсан ч гэсэн архитай бол нэлээн сайн тэмцдэг байгууллагаараа, хамт олноороо энэ чинь нийлж одоо тэмцдэг нэг ийм зүйл байсан шүү дээ. Одоо бол энэ юмаа хэтэрхий зогсоочихсон учраас бас буруу тал уруугаа илүү их явж байгаа архинд донтох хүмүүс нэмэгдэж байгаа ийм юм бол байдаг байх аа гэж. </w:t>
      </w:r>
    </w:p>
    <w:p>
      <w:pPr>
        <w:pStyle w:val="style0"/>
        <w:jc w:val="both"/>
      </w:pPr>
      <w:r>
        <w:rPr/>
      </w:r>
    </w:p>
    <w:p>
      <w:pPr>
        <w:pStyle w:val="style0"/>
        <w:jc w:val="both"/>
      </w:pPr>
      <w:r>
        <w:rPr>
          <w:b w:val="false"/>
          <w:bCs w:val="false"/>
          <w:i w:val="false"/>
          <w:iCs w:val="false"/>
          <w:lang w:val="mn-MN"/>
        </w:rPr>
        <w:tab/>
        <w:t>Тийм учраас тэр танайхны төсөл бичсэн байгаа энэ эмчлүүлэгчийн эрх үүргийг тодорхой зааж өгөх, тэр эмнэлгийн дэг журам зөрчиж, архидан согтуурч, мансуурсан тохиолдолд тусгаарлах өрөөнд эмчийн зөвшөөрлөөр, харуул хамгаалалтын ажилтанд хямд эрүүлжүүлэхээр тусгана  энэ тэр гээд оруулсныг бол тусгайлсан зайлшгүй эмнэлэг шаардлагатай юм байнаа гэдэг нь бол ойлгомжтой байгаа учраас энийг ер нь бол төсөв хэлэлцэх үед энэ бол өнөөдрийн нийгмийн  нэг бий болсон том үзэгдэлтэйгээ тэмцэх их чухал зүйл болноо л гэж бодож байна.</w:t>
      </w:r>
    </w:p>
    <w:p>
      <w:pPr>
        <w:pStyle w:val="style0"/>
        <w:jc w:val="both"/>
      </w:pPr>
      <w:r>
        <w:rPr/>
      </w:r>
    </w:p>
    <w:p>
      <w:pPr>
        <w:pStyle w:val="style0"/>
        <w:jc w:val="both"/>
      </w:pPr>
      <w:r>
        <w:rPr>
          <w:b w:val="false"/>
          <w:bCs w:val="false"/>
          <w:i w:val="false"/>
          <w:iCs w:val="false"/>
          <w:lang w:val="mn-MN"/>
        </w:rPr>
        <w:tab/>
        <w:t>Тийм учраас энэ асуудлыг бас нэлээн сайн ярьж шийдвэрлээсэй. Тэгээд энэ асуудлыг дэмжиж байна аа. Энийг явуулах нь зүйтэй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-Оюунбаатар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-Манай нийгмийн гамшиг болсон энэ архидан согтуурах, мансуурах энэ эмгэг бол улам их газар авч байна. Залуучуудыг их хамарч байна. Одоо мансуурах, хар тамхины юу бол одоо маш өргөжиж байна шүү дээ. Энэ чиглэлээр одоо хууль гаргаж, энэ харилцааг зохицуулах шаардлага бий. </w:t>
      </w:r>
    </w:p>
    <w:p>
      <w:pPr>
        <w:pStyle w:val="style0"/>
        <w:jc w:val="both"/>
      </w:pPr>
      <w:r>
        <w:rPr/>
      </w:r>
    </w:p>
    <w:p>
      <w:pPr>
        <w:pStyle w:val="style0"/>
        <w:jc w:val="both"/>
      </w:pPr>
      <w:r>
        <w:rPr>
          <w:b w:val="false"/>
          <w:bCs w:val="false"/>
          <w:i w:val="false"/>
          <w:iCs w:val="false"/>
          <w:lang w:val="mn-MN"/>
        </w:rPr>
        <w:tab/>
        <w:t>Тэгэхээр энэ хуулийг хэлэлцээд гаргах нь зүйтэй. Ер нь бол хуулийг хэлэлцэх явцдаа бол нэлээн сайн ажиллах шаардлага бий. Үнэхээр монголын юм болгон шүүмжлэлд өртөж байгаа. Түүний дотор энэ согтуурах, мансуурах үйл ажиллагаатай тэмцэх менежмент нь ч хангалтгүй, эмчлэн сэргийлэх үйл ажиллагаа нь ч шаардлага хангахгүй тийм түвшинд байгаа.</w:t>
      </w:r>
    </w:p>
    <w:p>
      <w:pPr>
        <w:pStyle w:val="style0"/>
        <w:jc w:val="both"/>
      </w:pPr>
      <w:r>
        <w:rPr/>
      </w:r>
    </w:p>
    <w:p>
      <w:pPr>
        <w:pStyle w:val="style0"/>
        <w:jc w:val="both"/>
      </w:pPr>
      <w:r>
        <w:rPr>
          <w:b w:val="false"/>
          <w:bCs w:val="false"/>
          <w:i w:val="false"/>
          <w:iCs w:val="false"/>
          <w:lang w:val="mn-MN"/>
        </w:rPr>
        <w:tab/>
        <w:t xml:space="preserve">Одоо Улаанбаатараар дүүрэн байгаа энэ орон гэргүй согтуучуудыг хар л даа. Үнэхээр л ийм одоо хууль өнөөдөр байгаа юу байгаа. Энэ хүнийг одоо аваачаад эмчилгээнд оруулаад, хооллоод ингээд яахад бол энэ өвөл хөл гараа хөлдөөх, гудамжинд амь насаа алдах бас нэлээн олон хүнийг аварна шүү дээ, адилхан хүн шүү дээ. </w:t>
      </w:r>
    </w:p>
    <w:p>
      <w:pPr>
        <w:pStyle w:val="style0"/>
        <w:jc w:val="both"/>
      </w:pPr>
      <w:r>
        <w:rPr/>
      </w:r>
    </w:p>
    <w:p>
      <w:pPr>
        <w:pStyle w:val="style0"/>
        <w:jc w:val="both"/>
      </w:pPr>
      <w:r>
        <w:rPr>
          <w:b w:val="false"/>
          <w:bCs w:val="false"/>
          <w:i w:val="false"/>
          <w:iCs w:val="false"/>
          <w:lang w:val="mn-MN"/>
        </w:rPr>
        <w:tab/>
        <w:t xml:space="preserve">Хэдийгээр одоо эмгэг өвчинд ороогдсон ч гэлээ гэсэн одоо миний бүр сайн мэдэж байгаагаар энэ говийн сумдаас пургон пургоноор нь архичид авчирч ачаад Налайх хавьд нэг одоо сэтгэл зүйн эмчилгээ ч юм уу, эсвэл одоо элдэв ид шидээр ч гэдэг юм уу тийм одоо байдлаар архи эмчлээд байгаа. Буцаагаад тэр хүмүүс нь ихэнх нь очоод архинаас гарчихаад байгаа ийм байж байгаа. Энийг судлаач. </w:t>
      </w:r>
    </w:p>
    <w:p>
      <w:pPr>
        <w:pStyle w:val="style0"/>
        <w:jc w:val="both"/>
      </w:pPr>
      <w:r>
        <w:rPr/>
      </w:r>
    </w:p>
    <w:p>
      <w:pPr>
        <w:pStyle w:val="style0"/>
        <w:jc w:val="both"/>
      </w:pPr>
      <w:r>
        <w:rPr>
          <w:b w:val="false"/>
          <w:bCs w:val="false"/>
          <w:i w:val="false"/>
          <w:iCs w:val="false"/>
          <w:lang w:val="mn-MN"/>
        </w:rPr>
        <w:tab/>
        <w:t xml:space="preserve">Сэтгэл зүй, бүгдийг нь одоо тэгээд одоо мухар сүсэгтэй холбоод байлгүйгээр бас сэтгэл зүйн нөлөөллүүд бий, оросоос ч гэсэн мэргэжилтэн авчраад эд нарыг бас судлах хэрэгтэй шүү дээ. Үнэхээр тийм байвал тэр хүмүүст урамшуулал өгөөд, гэрээ байгуулаад хийж болно. Мэдээж тэр хүмүүст төлбөртэй л үйлчилгээ хийж байгаа. Худлаа байвал худлаа гэдгийг нь тогтоогоод гаргах хэрэгтэй шүү дээ. </w:t>
      </w:r>
    </w:p>
    <w:p>
      <w:pPr>
        <w:pStyle w:val="style0"/>
        <w:jc w:val="both"/>
      </w:pPr>
      <w:r>
        <w:rPr/>
      </w:r>
    </w:p>
    <w:p>
      <w:pPr>
        <w:pStyle w:val="style0"/>
        <w:jc w:val="both"/>
      </w:pPr>
      <w:r>
        <w:rPr>
          <w:b w:val="false"/>
          <w:bCs w:val="false"/>
          <w:i w:val="false"/>
          <w:iCs w:val="false"/>
          <w:lang w:val="mn-MN"/>
        </w:rPr>
        <w:tab/>
        <w:t xml:space="preserve">Нөгөө талаар архидан согтуурах үйл ажиллагаатай тэмцэх бодлогыг бол төр нэлээн сайн явуулах хэрэгтэй байх. Зүгээр ганц нэгэн хуулиуд Их Хуралд явж байгаа. Архийг үйлдвэрлээд байгаа, түүнийг зах зээлд шахаад байгаа хүмүүсээс тэр хариуцлага тооцох, тэр бодлого байх хэрэгтэй байна. Тэндээс авах, гаргах санхүүжилтүүд бий. Тэгээд эмнэлэг бариулах юм бол одоо тэр архины хэдэн үйлдвэрүүдээс хөрөнгийг нь гаргуулах хэрэгтэй шүү дээ. </w:t>
      </w:r>
    </w:p>
    <w:p>
      <w:pPr>
        <w:pStyle w:val="style0"/>
        <w:jc w:val="both"/>
      </w:pPr>
      <w:r>
        <w:rPr/>
      </w:r>
    </w:p>
    <w:p>
      <w:pPr>
        <w:pStyle w:val="style0"/>
        <w:jc w:val="both"/>
      </w:pPr>
      <w:r>
        <w:rPr>
          <w:b w:val="false"/>
          <w:bCs w:val="false"/>
          <w:i w:val="false"/>
          <w:iCs w:val="false"/>
          <w:lang w:val="mn-MN"/>
        </w:rPr>
        <w:tab/>
        <w:t>Энэ архидан согтуурахтай тэмцэх хууль энүүгээр багагүй татвар мөнгө орж ирдэг. Энэний зарцуулалт, энийг танайхан хэдийг зарцуулдаг юм, хаана, ямар зорилгоор хийдэг юм. Энийг олон нийтэд ил тод болгох хэрэгтэй. Ийм сан байдаг, тамхины эсрэг сан байдаг. Тэгээд нийгэмд яригддаг юмаар бол нэлээн сөрөг шүүмжлэлтэй байж байгаа.</w:t>
      </w:r>
    </w:p>
    <w:p>
      <w:pPr>
        <w:pStyle w:val="style0"/>
        <w:jc w:val="both"/>
      </w:pPr>
      <w:r>
        <w:rPr/>
      </w:r>
    </w:p>
    <w:p>
      <w:pPr>
        <w:pStyle w:val="style0"/>
        <w:jc w:val="both"/>
      </w:pPr>
      <w:r>
        <w:rPr>
          <w:b w:val="false"/>
          <w:bCs w:val="false"/>
          <w:i w:val="false"/>
          <w:iCs w:val="false"/>
          <w:lang w:val="mn-MN"/>
        </w:rPr>
        <w:tab/>
        <w:t>Тэгээд энэ хуулин дээр ажлын хэсэг гаргаад нэлээн сайн ажиллуулъя. Тэгээд энэ хуулийг гаргах нь зүйтэй. Энэ харилцааг бас хуучин байдлаараа олон жил болчихсон тэр хуулиараа биш тэгээд одоо эрүүл мэндийн салбар цагдаа, хуулийн байгууллага хоёр бие биен уруугаа түлхдэг хүнд ажил, маш хүнд ажил. Тэр тусмаа одоо би сайдын юм уу даргын төвшнөөс биш зүгээр сум хариуцсан хэсгийн прокурор, анхан шатнаас явсныхаа хувьд бол энэ хөдөө суманд ч, аймгийн төвд ч хүнд үйл ажиллагаа. Хэн нэгэн сайдын гэдэг юм уу даргын байдлаар энийг шууд хэлээд зохицуулах боломж бол байхгүй.</w:t>
      </w:r>
    </w:p>
    <w:p>
      <w:pPr>
        <w:pStyle w:val="style0"/>
        <w:jc w:val="both"/>
      </w:pPr>
      <w:r>
        <w:rPr/>
      </w:r>
    </w:p>
    <w:p>
      <w:pPr>
        <w:pStyle w:val="style0"/>
        <w:jc w:val="both"/>
      </w:pPr>
      <w:r>
        <w:rPr>
          <w:b w:val="false"/>
          <w:bCs w:val="false"/>
          <w:i w:val="false"/>
          <w:iCs w:val="false"/>
          <w:lang w:val="mn-MN"/>
        </w:rPr>
        <w:tab/>
        <w:t>Яг тэдэнтэй тэмцдэг, архидан согтуурахаас урьдчилан сэргийлдэг, соён гэгээрүүлэх ажил хийж байгаа тэр байгууллага хүмүүсийг дэмждэг, тэр архидан согтуурахын эсрэг тэр сангийн мөнгөөр тэдэнд урамшуулал өгдөг байх хэрэгтэй шүү дээ. Тийм заалтуудыг хуулиндаа оруулж ирж байж энэ хуулиа батлуулж ав аа. Асар их хүч цаана чинь байж байгаа.</w:t>
      </w:r>
    </w:p>
    <w:p>
      <w:pPr>
        <w:pStyle w:val="style0"/>
        <w:jc w:val="both"/>
      </w:pPr>
      <w:r>
        <w:rPr/>
      </w:r>
    </w:p>
    <w:p>
      <w:pPr>
        <w:pStyle w:val="style0"/>
        <w:jc w:val="both"/>
      </w:pPr>
      <w:r>
        <w:rPr>
          <w:b w:val="false"/>
          <w:bCs w:val="false"/>
          <w:i w:val="false"/>
          <w:iCs w:val="false"/>
          <w:lang w:val="mn-MN"/>
        </w:rPr>
        <w:tab/>
        <w:t xml:space="preserve">Зөвхөн одоо албан тушаалаас төсвөөс цалин авдаг, мөрдөстэй юм уу хэдхэн хүний хийдэг ажил биш. Монголын хүн амын тодорхой хэсэг нь тэр сэтгэл зүйгээрээ өөрийнхөө одоо хүсэл тэмүүллээрээ тодорхой, тодорхой салбаруудад идэвх зүтгэлтэй ажилладаг, би энэний өмнөхөн талд хэлсэн. Хурдан морь уралдуулах лугаа, уралдахтай адилхан бас архидан согтуурахтай тэмцдэг тийм хүмүүс байгаа шүү дээ. Зарим нь ч мэдээж амьжиргааны эх сурвалжаа олох, гадна дотно төсөл олох гэж явдаг байх. Тэрэнд ч гэсэн үр дүнтэй нь холбоод явах ёстой л доо. Иймэрхүү зохицуулалт хэрэгтэй. </w:t>
      </w:r>
    </w:p>
    <w:p>
      <w:pPr>
        <w:pStyle w:val="style0"/>
        <w:jc w:val="both"/>
      </w:pPr>
      <w:r>
        <w:rPr/>
      </w:r>
    </w:p>
    <w:p>
      <w:pPr>
        <w:pStyle w:val="style0"/>
        <w:jc w:val="both"/>
      </w:pPr>
      <w:r>
        <w:rPr>
          <w:b w:val="false"/>
          <w:bCs w:val="false"/>
          <w:i w:val="false"/>
          <w:iCs w:val="false"/>
          <w:lang w:val="mn-MN"/>
        </w:rPr>
        <w:tab/>
        <w:t>Дан захиргааны аргаар, дан төрөөс лайхаадсан, төсвийн мөнгөн дээр суурилсан ийм арга бол нэг их хол явахгүй ээ гэж ингэж бодож байгаа. Би тэгээд асуулт асууж цаг үрээд яах вэ гээд би түрүүн. Одоо тэр ид шидтэй ч гэдэг юм уу сэтгэл зүйн хувьд туслалцаа үзүүлээд байгаа хүмүүсийг бол судалсан л байх хэрэгтэй байхгүй юу.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-Гишүүд асуулт асууж, саналаа хэлж дууслаа. Ингээд санал хураах томьёоллыг танилцуулъя.</w:t>
      </w:r>
    </w:p>
    <w:p>
      <w:pPr>
        <w:pStyle w:val="style0"/>
        <w:jc w:val="both"/>
      </w:pPr>
      <w:r>
        <w:rPr/>
      </w:r>
    </w:p>
    <w:p>
      <w:pPr>
        <w:pStyle w:val="style0"/>
        <w:jc w:val="both"/>
      </w:pPr>
      <w:r>
        <w:rPr>
          <w:b w:val="false"/>
          <w:bCs w:val="false"/>
          <w:i w:val="false"/>
          <w:iCs w:val="false"/>
          <w:lang w:val="mn-MN"/>
        </w:rPr>
        <w:tab/>
        <w:t>Согтуурч мансуурч, донтох эмгэгтэй хүнийг албадан эмчлэх тухай болон холбогдох бусад хуулийн төслүүдийг чуулганы нэгдсэн хуралдаанаар хэлэлцүүлэх нь зүйтэй гэсэн томьёоллоор санал хураая. Санал хураалт.  За хариуцлагагүй нөхдүүд та нар суудлаа эзэлье тийм. Цуцалчих тийм. Техникийн гэдэг юм уу, хүний ч гэдэг юм уу тийм ээ тийм юм болчихлоо тийм. Гишүүд одоо анхааралтай байгаарай. Суудлаа эзэлчихэв үү. Томьёоллыг танилцуулчихсан байгаа. Ингээд санал хураалтыг явуулъя. Цуцалчихсан, ахиад санал хураалт явуулж байна. За ингээд 100.0 хувийн саналаар дэмжигдлээ. Хэлэлцэх эсэх нь. Ажлын хэсгийнхэнд баярлалаа.</w:t>
      </w:r>
    </w:p>
    <w:p>
      <w:pPr>
        <w:pStyle w:val="style0"/>
        <w:jc w:val="both"/>
      </w:pPr>
      <w:r>
        <w:rPr/>
      </w:r>
    </w:p>
    <w:p>
      <w:pPr>
        <w:pStyle w:val="style0"/>
        <w:jc w:val="both"/>
      </w:pPr>
      <w:r>
        <w:rPr>
          <w:b w:val="false"/>
          <w:bCs w:val="false"/>
          <w:i w:val="false"/>
          <w:iCs w:val="false"/>
          <w:lang w:val="mn-MN"/>
        </w:rPr>
        <w:tab/>
        <w:t>Санал, дүгнэлтийг манай Оюунхорол гишүүн яах уу, та болно биз дээ. За Оюунхорол гишүүнийг томиллоо.</w:t>
      </w:r>
    </w:p>
    <w:p>
      <w:pPr>
        <w:pStyle w:val="style0"/>
        <w:jc w:val="both"/>
      </w:pPr>
      <w:r>
        <w:rPr/>
      </w:r>
    </w:p>
    <w:p>
      <w:pPr>
        <w:pStyle w:val="style0"/>
        <w:jc w:val="both"/>
      </w:pPr>
      <w:r>
        <w:rPr>
          <w:b w:val="false"/>
          <w:bCs w:val="false"/>
          <w:i w:val="false"/>
          <w:iCs w:val="false"/>
          <w:lang w:val="mn-MN"/>
        </w:rPr>
        <w:tab/>
        <w:t>Дараагийн асуудалдаа оръё.</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-Үндсэн хуулийн цэцэд итгэмжилсэн төлөөлөгч томилох тухай асуудал байгаа. Та бүхэнд ингээд тараачихсан. Саналтай гишүүн байна уу. Тийм хөрөнгө оруулалт гээд нэлээн хэд хэдэн хуулиар байгаа. Та нарын өмнө байгаа наад цаас нь. За яах вэ би мэдэж байгаа тэрийг. За саналтай гишүүн алга байна. Би Лүндээжанцан гишүүнтэй яриад тохирчихсон байгаа. Итгэмжлэгдсэн төлөөлөгчөөр Лүндээжанцан гишүүнийг томилж байна. Би утсаар ярьчихсан өглөө. Энийг яах вэ Гончигдорж гишүүн гаргасан юм байна лээ. </w:t>
      </w:r>
    </w:p>
    <w:p>
      <w:pPr>
        <w:pStyle w:val="style0"/>
        <w:jc w:val="both"/>
      </w:pPr>
      <w:r>
        <w:rPr/>
      </w:r>
    </w:p>
    <w:p>
      <w:pPr>
        <w:pStyle w:val="style0"/>
        <w:jc w:val="both"/>
      </w:pPr>
      <w:r>
        <w:rPr>
          <w:b w:val="false"/>
          <w:bCs w:val="false"/>
          <w:i w:val="false"/>
          <w:iCs w:val="false"/>
          <w:lang w:val="mn-MN"/>
        </w:rPr>
        <w:tab/>
        <w:t xml:space="preserve">Ер нь тэр нэг өөрөө тэнд очъё. Өмнө нь гарч байсан хуулиудаар би хамгаалъя гэсэн тийм. Үгүй яах вэ Гончигдорж гишүүн бол өргөдөл гомдол гаргачихсан Үндсэн хуулийн цэцэд. Тэр санал асуултаар юм байна лээ. Дандаа нэг санал хураалт нь 3-ны 2-оор, 3-ны 4-өөр, 4-ний 3-аар гэчихсэн юм байна лээ. Би харин ярьчихсан ярьчихсан. Би чинь хариуцлагатай ажил шүү дээ тэр тал  дээр санаа зоволтгүй. </w:t>
      </w:r>
    </w:p>
    <w:p>
      <w:pPr>
        <w:pStyle w:val="style0"/>
        <w:jc w:val="both"/>
      </w:pPr>
      <w:r>
        <w:rPr/>
      </w:r>
    </w:p>
    <w:p>
      <w:pPr>
        <w:pStyle w:val="style0"/>
        <w:jc w:val="both"/>
      </w:pPr>
      <w:r>
        <w:rPr>
          <w:b w:val="false"/>
          <w:bCs w:val="false"/>
          <w:i w:val="false"/>
          <w:iCs w:val="false"/>
          <w:lang w:val="mn-MN"/>
        </w:rPr>
        <w:tab/>
        <w:t>За дараагийн асуудалдаа оръё.</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-Зөвшөөрлийн асуудал хойшилсон. Хамгийн сүүлийн асуудал аа. Жаахан тэсчих үү. Ингээд ажлын хэсэг байгуулах тухай. </w:t>
      </w:r>
    </w:p>
    <w:p>
      <w:pPr>
        <w:pStyle w:val="style0"/>
        <w:jc w:val="both"/>
      </w:pPr>
      <w:r>
        <w:rPr/>
      </w:r>
    </w:p>
    <w:p>
      <w:pPr>
        <w:pStyle w:val="style0"/>
        <w:jc w:val="both"/>
      </w:pPr>
      <w:r>
        <w:rPr>
          <w:b w:val="false"/>
          <w:bCs w:val="false"/>
          <w:i w:val="false"/>
          <w:iCs w:val="false"/>
          <w:lang w:val="mn-MN"/>
        </w:rPr>
        <w:tab/>
        <w:t>Хууль зүйн байнгын хорооны 2012 оны 4 дүгээр сарын 25-ны өдрийн албан тушаалтны хувийн ашиг сонирхлын мэдүүлэг болон хөрөнгө, орлогын мэдүүлгийн маягт, түүнийг бүртгэх, хянах, хадгалах журам батлах тухай 05 дугаар тогтоолын хавсралтад нэмэлт, өөрчлөлт оруулах, хавсралт шинэчлэн батлах тухай Байнгын хорооны тогтоолын төсөл боловсруулах ажлын хэсгийг байгуулах гэсэн юмаа.</w:t>
      </w:r>
    </w:p>
    <w:p>
      <w:pPr>
        <w:pStyle w:val="style0"/>
        <w:jc w:val="both"/>
      </w:pPr>
      <w:r>
        <w:rPr/>
      </w:r>
    </w:p>
    <w:p>
      <w:pPr>
        <w:pStyle w:val="style0"/>
        <w:jc w:val="both"/>
      </w:pPr>
      <w:r>
        <w:rPr>
          <w:b w:val="false"/>
          <w:bCs w:val="false"/>
          <w:i w:val="false"/>
          <w:iCs w:val="false"/>
          <w:lang w:val="mn-MN"/>
        </w:rPr>
        <w:tab/>
        <w:t xml:space="preserve">Энэ нь одоо ямар учиртай вэ гэхээр Авилгатай тэмцэх газрын 2014 оны 10 дугаар сарын 24-ний 89/11 тоот албан бичгээр Улсын Их Хуралд хандан Хууль зүйн байнгын хорооны 2012 оны 4 дүгээр сарын 25-ны өдрийн 5 дугаар тогтоолын хавсралтад нэмэлт, өөрчлөлт оруулах хувийн ашиг сонирхлын мэдүүлэг болон хөрөнгө, орлогын мэдүүлэг гаргах албан тушаалын жагсаалтыг шинэчлэн батлах санал ирүүлсэн. </w:t>
      </w:r>
    </w:p>
    <w:p>
      <w:pPr>
        <w:pStyle w:val="style0"/>
        <w:jc w:val="both"/>
      </w:pPr>
      <w:r>
        <w:rPr/>
      </w:r>
    </w:p>
    <w:p>
      <w:pPr>
        <w:pStyle w:val="style0"/>
        <w:jc w:val="both"/>
      </w:pPr>
      <w:r>
        <w:rPr>
          <w:b w:val="false"/>
          <w:bCs w:val="false"/>
          <w:i w:val="false"/>
          <w:iCs w:val="false"/>
          <w:lang w:val="mn-MN"/>
        </w:rPr>
        <w:tab/>
        <w:t xml:space="preserve">Авилгын эсрэг хуулийн 10.1-д заасан шаардлагатай тохиолдолд Улсын Их Хурлын Хууль зүйн байнгын хороо Авилгатай тэмцэх газрын саналыг үндэслэн хөрөнгө орлогын мэдүүлэг гаргах албан тушаалын жагсаалтыг баталнаа. 17-д хөрөнгө орлогын мэдүүлгийн маягт, түүнийг бүртгэх, хадгалах журмыг Улсын Их Хурлын Хууль зүйн байнгын хороогоор баталнаа гэж заасан. </w:t>
      </w:r>
    </w:p>
    <w:p>
      <w:pPr>
        <w:pStyle w:val="style0"/>
        <w:jc w:val="both"/>
      </w:pPr>
      <w:r>
        <w:rPr/>
      </w:r>
    </w:p>
    <w:p>
      <w:pPr>
        <w:pStyle w:val="style0"/>
        <w:jc w:val="both"/>
      </w:pPr>
      <w:r>
        <w:rPr>
          <w:b w:val="false"/>
          <w:bCs w:val="false"/>
          <w:i w:val="false"/>
          <w:iCs w:val="false"/>
          <w:lang w:val="mn-MN"/>
        </w:rPr>
        <w:tab/>
        <w:t xml:space="preserve">Авилгатай тэмцэх газрын саналыг үндэслэн Монгол Улсын Их Хурлын чуулганы хуралдааны дэгийн тухай хуулийн 16 дугаар зүйлийн 16.5, 16.13 дахь хэсэгт зааснаар тус Байнгын хорооноос ажлын хэсгийг байгуулж байна аа. Ажлын хэсгийг би ахалчихъя. </w:t>
      </w:r>
    </w:p>
    <w:p>
      <w:pPr>
        <w:pStyle w:val="style0"/>
        <w:jc w:val="both"/>
      </w:pPr>
      <w:r>
        <w:rPr/>
      </w:r>
    </w:p>
    <w:p>
      <w:pPr>
        <w:pStyle w:val="style0"/>
        <w:jc w:val="both"/>
      </w:pPr>
      <w:r>
        <w:rPr>
          <w:b w:val="false"/>
          <w:bCs w:val="false"/>
          <w:i w:val="false"/>
          <w:iCs w:val="false"/>
          <w:lang w:val="mn-MN"/>
        </w:rPr>
        <w:tab/>
        <w:t>Ингээд өнөөдрийн хэлэлцэх асуудал дууссан тул Байнгын хорооны хуралдааныг хаасныг мэдэгдье. Гишүүдэд баярлалаа. Гишүүдээ би өөрөө  томилчихъё.</w:t>
      </w:r>
    </w:p>
    <w:p>
      <w:pPr>
        <w:pStyle w:val="style0"/>
        <w:jc w:val="both"/>
      </w:pPr>
      <w:r>
        <w:rPr/>
      </w:r>
    </w:p>
    <w:p>
      <w:pPr>
        <w:pStyle w:val="style0"/>
        <w:jc w:val="both"/>
      </w:pPr>
      <w:r>
        <w:rPr>
          <w:b w:val="false"/>
          <w:bCs w:val="false"/>
          <w:i w:val="false"/>
          <w:iCs w:val="false"/>
          <w:lang w:val="mn-MN"/>
        </w:rPr>
        <w:tab/>
        <w:t>Дууны бичлэгээс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center"/>
      </w:pPr>
      <w:r>
        <w:rPr/>
      </w:r>
    </w:p>
    <w:p>
      <w:pPr>
        <w:pStyle w:val="style0"/>
        <w:jc w:val="center"/>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center"/>
    </w:pPr>
    <w:r>
      <w:rPr/>
      <w:fldChar w:fldCharType="begin"/>
    </w:r>
    <w:r>
      <w:instrText> PAGE </w:instrText>
    </w:r>
    <w:r>
      <w:fldChar w:fldCharType="separate"/>
    </w:r>
    <w:r>
      <w:t>1</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character">
    <w:name w:val="Absatz-Standardschriftart"/>
    <w:next w:val="style15"/>
    <w:rPr/>
  </w:style>
  <w:style w:styleId="style16" w:type="character">
    <w:name w:val="ListLabel 2"/>
    <w:next w:val="style16"/>
    <w:rPr>
      <w:b w:val="false"/>
      <w:bCs w:val="false"/>
      <w:i w:val="false"/>
      <w:iCs w:val="false"/>
    </w:rPr>
  </w:style>
  <w:style w:styleId="style17" w:type="paragraph">
    <w:name w:val="Heading"/>
    <w:basedOn w:val="style0"/>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Footer"/>
    <w:basedOn w:val="style0"/>
    <w:next w:val="style22"/>
    <w:pPr/>
    <w:rPr/>
  </w:style>
  <w:style w:styleId="style23" w:type="paragraph">
    <w:name w:val="Table Contents"/>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2014-12-03T13:53:18.40Z</dcterms:created>
  <cp:lastPrinted>2014-12-22T08:39:30.40Z</cp:lastPrinted>
  <cp:revision>0</cp:revision>
</cp:coreProperties>
</file>