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784B5D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1B7401">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03D97">
        <w:rPr>
          <w:rFonts w:ascii="Arial" w:hAnsi="Arial" w:cs="Arial"/>
          <w:color w:val="3366FF"/>
          <w:sz w:val="20"/>
          <w:szCs w:val="20"/>
          <w:u w:val="single"/>
          <w:lang w:val="mn-MN"/>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03D97">
        <w:rPr>
          <w:rFonts w:ascii="Arial" w:hAnsi="Arial" w:cs="Arial"/>
          <w:color w:val="3366FF"/>
          <w:sz w:val="20"/>
          <w:szCs w:val="20"/>
          <w:u w:val="single"/>
          <w:lang w:val="mn-MN"/>
        </w:rPr>
        <w:t>05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5B4084C2" w:rsidR="00C551F5" w:rsidRDefault="00C551F5" w:rsidP="006E2872">
      <w:pPr>
        <w:jc w:val="center"/>
        <w:rPr>
          <w:rFonts w:ascii="Arial" w:hAnsi="Arial" w:cs="Arial"/>
          <w:b/>
          <w:bCs/>
          <w:lang w:val="mn-MN"/>
        </w:rPr>
      </w:pPr>
    </w:p>
    <w:p w14:paraId="5531E748" w14:textId="7682A911" w:rsidR="00903D97" w:rsidRDefault="00903D97" w:rsidP="006E2872">
      <w:pPr>
        <w:jc w:val="center"/>
        <w:rPr>
          <w:rFonts w:ascii="Arial" w:hAnsi="Arial" w:cs="Arial"/>
          <w:b/>
          <w:bCs/>
          <w:lang w:val="mn-MN"/>
        </w:rPr>
      </w:pPr>
    </w:p>
    <w:p w14:paraId="0D9CF14E" w14:textId="77777777" w:rsidR="00903D97" w:rsidRDefault="00903D97" w:rsidP="006E2872">
      <w:pPr>
        <w:jc w:val="center"/>
        <w:rPr>
          <w:rFonts w:ascii="Arial" w:hAnsi="Arial" w:cs="Arial"/>
          <w:b/>
          <w:bCs/>
          <w:lang w:val="mn-MN"/>
        </w:rPr>
      </w:pPr>
    </w:p>
    <w:p w14:paraId="3E434884" w14:textId="77777777" w:rsidR="00903D97" w:rsidRPr="00EF6B43" w:rsidRDefault="00FE500A" w:rsidP="00903D97">
      <w:pPr>
        <w:shd w:val="clear" w:color="auto" w:fill="FFFFFF" w:themeFill="background1"/>
        <w:jc w:val="center"/>
        <w:rPr>
          <w:rFonts w:ascii="Arial" w:hAnsi="Arial" w:cs="Arial"/>
          <w:b/>
          <w:lang w:val="mn-MN"/>
        </w:rPr>
      </w:pPr>
      <w:r w:rsidRPr="00691D13">
        <w:rPr>
          <w:rFonts w:ascii="Arial" w:hAnsi="Arial" w:cs="Arial"/>
          <w:b/>
          <w:bCs/>
          <w:lang w:val="mn-MN"/>
        </w:rPr>
        <w:t xml:space="preserve"> </w:t>
      </w:r>
      <w:r w:rsidR="00903D97" w:rsidRPr="00EF6B43">
        <w:rPr>
          <w:rFonts w:ascii="Arial" w:hAnsi="Arial" w:cs="Arial"/>
          <w:b/>
          <w:lang w:val="mn-MN"/>
        </w:rPr>
        <w:t xml:space="preserve">     МОНГОЛ УЛСЫН ИХ ХУРЛЫН ТУХАЙ</w:t>
      </w:r>
    </w:p>
    <w:p w14:paraId="3641C958" w14:textId="77777777" w:rsidR="00903D97" w:rsidRPr="00EF6B43" w:rsidRDefault="00903D97" w:rsidP="00903D97">
      <w:pPr>
        <w:shd w:val="clear" w:color="auto" w:fill="FFFFFF" w:themeFill="background1"/>
        <w:jc w:val="center"/>
        <w:rPr>
          <w:rFonts w:ascii="Arial" w:hAnsi="Arial" w:cs="Arial"/>
          <w:b/>
          <w:lang w:val="mn-MN"/>
        </w:rPr>
      </w:pPr>
      <w:r w:rsidRPr="00EF6B43">
        <w:rPr>
          <w:rFonts w:ascii="Arial" w:hAnsi="Arial" w:cs="Arial"/>
          <w:b/>
          <w:lang w:val="mn-MN"/>
        </w:rPr>
        <w:t xml:space="preserve">     ХУУЛЬД НЭМЭЛТ ОРУУЛАХ ТУХАЙ</w:t>
      </w:r>
    </w:p>
    <w:p w14:paraId="14D60332" w14:textId="77777777" w:rsidR="00903D97" w:rsidRPr="00EF6B43" w:rsidRDefault="00903D97" w:rsidP="00903D97">
      <w:pPr>
        <w:shd w:val="clear" w:color="auto" w:fill="FFFFFF" w:themeFill="background1"/>
        <w:spacing w:line="360" w:lineRule="auto"/>
        <w:jc w:val="center"/>
        <w:rPr>
          <w:rFonts w:ascii="Arial" w:hAnsi="Arial" w:cs="Arial"/>
          <w:b/>
          <w:lang w:val="mn-MN"/>
        </w:rPr>
      </w:pPr>
    </w:p>
    <w:p w14:paraId="714560EA" w14:textId="77777777" w:rsidR="00903D97" w:rsidRPr="00EF6B43" w:rsidRDefault="00903D97" w:rsidP="00903D97">
      <w:pPr>
        <w:shd w:val="clear" w:color="auto" w:fill="FFFFFF" w:themeFill="background1"/>
        <w:jc w:val="both"/>
        <w:rPr>
          <w:rFonts w:ascii="Arial" w:hAnsi="Arial" w:cs="Arial"/>
          <w:noProof/>
          <w:lang w:val="mn-MN"/>
        </w:rPr>
      </w:pPr>
      <w:r w:rsidRPr="00EF6B43">
        <w:rPr>
          <w:rFonts w:ascii="Arial" w:hAnsi="Arial" w:cs="Arial"/>
          <w:b/>
          <w:noProof/>
          <w:lang w:val="mn-MN"/>
        </w:rPr>
        <w:tab/>
        <w:t>1 дүгээр зүйл.</w:t>
      </w:r>
      <w:r w:rsidRPr="00EF6B43">
        <w:rPr>
          <w:rFonts w:ascii="Arial" w:hAnsi="Arial" w:cs="Arial"/>
          <w:noProof/>
          <w:lang w:val="mn-MN"/>
        </w:rPr>
        <w:t>Монгол Улсын Их Хурлын тухай хуульд доор дурдсан агуулгатай 39</w:t>
      </w:r>
      <w:r w:rsidRPr="00EF6B43">
        <w:rPr>
          <w:rFonts w:ascii="Arial" w:hAnsi="Arial" w:cs="Arial"/>
          <w:noProof/>
          <w:vertAlign w:val="superscript"/>
          <w:lang w:val="mn-MN"/>
        </w:rPr>
        <w:t>1</w:t>
      </w:r>
      <w:r w:rsidRPr="00EF6B43">
        <w:rPr>
          <w:rFonts w:ascii="Arial" w:hAnsi="Arial" w:cs="Arial"/>
          <w:noProof/>
          <w:lang w:val="mn-MN"/>
        </w:rPr>
        <w:t xml:space="preserve"> дүгээр зүйл нэмсүгэй:</w:t>
      </w:r>
    </w:p>
    <w:p w14:paraId="0DA3E35A" w14:textId="77777777" w:rsidR="00903D97" w:rsidRPr="00EF6B43" w:rsidRDefault="00903D97" w:rsidP="00903D97">
      <w:pPr>
        <w:shd w:val="clear" w:color="auto" w:fill="FFFFFF" w:themeFill="background1"/>
        <w:jc w:val="both"/>
        <w:rPr>
          <w:rFonts w:ascii="Arial" w:hAnsi="Arial" w:cs="Arial"/>
          <w:noProof/>
          <w:lang w:val="mn-MN"/>
        </w:rPr>
      </w:pPr>
    </w:p>
    <w:p w14:paraId="6355AE5D" w14:textId="77777777" w:rsidR="00903D97" w:rsidRPr="00EF6B43" w:rsidRDefault="00903D97" w:rsidP="00903D97">
      <w:pPr>
        <w:shd w:val="clear" w:color="auto" w:fill="FFFFFF" w:themeFill="background1"/>
        <w:rPr>
          <w:rFonts w:ascii="Arial" w:hAnsi="Arial" w:cs="Arial"/>
          <w:b/>
          <w:bCs/>
          <w:lang w:val="mn-MN"/>
        </w:rPr>
      </w:pPr>
      <w:r w:rsidRPr="00EF6B43">
        <w:rPr>
          <w:rFonts w:ascii="Arial" w:hAnsi="Arial" w:cs="Arial"/>
          <w:noProof/>
          <w:lang w:val="mn-MN"/>
        </w:rPr>
        <w:tab/>
        <w:t>“</w:t>
      </w:r>
      <w:r w:rsidRPr="00EF6B43">
        <w:rPr>
          <w:rFonts w:ascii="Arial" w:hAnsi="Arial" w:cs="Arial"/>
          <w:b/>
          <w:bCs/>
          <w:lang w:val="mn-MN"/>
        </w:rPr>
        <w:t>39</w:t>
      </w:r>
      <w:r w:rsidRPr="00EF6B43">
        <w:rPr>
          <w:rFonts w:ascii="Arial" w:hAnsi="Arial" w:cs="Arial"/>
          <w:b/>
          <w:bCs/>
          <w:vertAlign w:val="superscript"/>
          <w:lang w:val="mn-MN"/>
        </w:rPr>
        <w:t>1</w:t>
      </w:r>
      <w:r w:rsidRPr="00EF6B43">
        <w:rPr>
          <w:rFonts w:ascii="Arial" w:hAnsi="Arial" w:cs="Arial"/>
          <w:b/>
          <w:bCs/>
          <w:lang w:val="mn-MN"/>
        </w:rPr>
        <w:t xml:space="preserve"> дүгээр зүйл.Улсын Их Хурал бүрэн эрхээ хэрэгжүүлэхэд </w:t>
      </w:r>
    </w:p>
    <w:p w14:paraId="690F083D" w14:textId="77777777" w:rsidR="00903D97" w:rsidRPr="00EF6B43" w:rsidRDefault="00903D97" w:rsidP="00903D97">
      <w:pPr>
        <w:shd w:val="clear" w:color="auto" w:fill="FFFFFF" w:themeFill="background1"/>
        <w:jc w:val="both"/>
        <w:rPr>
          <w:rFonts w:ascii="Arial" w:hAnsi="Arial" w:cs="Arial"/>
          <w:b/>
          <w:bCs/>
          <w:lang w:val="mn-MN"/>
        </w:rPr>
      </w:pPr>
      <w:r w:rsidRPr="00EF6B43">
        <w:rPr>
          <w:rFonts w:ascii="Arial" w:hAnsi="Arial" w:cs="Arial"/>
          <w:b/>
          <w:bCs/>
          <w:lang w:val="mn-MN"/>
        </w:rPr>
        <w:t xml:space="preserve">                                                       иргэдийн оролцоог хангах</w:t>
      </w:r>
    </w:p>
    <w:p w14:paraId="00BBFFEE" w14:textId="77777777" w:rsidR="00903D97" w:rsidRPr="00EF6B43" w:rsidRDefault="00903D97" w:rsidP="00903D97">
      <w:pPr>
        <w:shd w:val="clear" w:color="auto" w:fill="FFFFFF" w:themeFill="background1"/>
        <w:jc w:val="both"/>
        <w:rPr>
          <w:rFonts w:ascii="Arial" w:hAnsi="Arial" w:cs="Arial"/>
          <w:lang w:val="mn-MN"/>
        </w:rPr>
      </w:pPr>
    </w:p>
    <w:p w14:paraId="4755F2ED" w14:textId="77777777" w:rsidR="00903D97" w:rsidRPr="00EF6B43" w:rsidRDefault="00903D97" w:rsidP="00903D97">
      <w:pPr>
        <w:jc w:val="both"/>
        <w:rPr>
          <w:rFonts w:ascii="Arial" w:hAnsi="Arial" w:cs="Arial"/>
          <w:u w:val="single"/>
          <w:lang w:val="mn-MN"/>
        </w:rPr>
      </w:pPr>
      <w:r w:rsidRPr="00EF6B43">
        <w:rPr>
          <w:rFonts w:ascii="Arial" w:hAnsi="Arial" w:cs="Arial"/>
          <w:lang w:val="mn-MN"/>
        </w:rPr>
        <w:tab/>
      </w:r>
      <w:r w:rsidRPr="00EF6B43">
        <w:rPr>
          <w:rFonts w:ascii="Arial" w:hAnsi="Arial" w:cs="Arial"/>
          <w:shd w:val="clear" w:color="auto" w:fill="FFFFFF" w:themeFill="background1"/>
          <w:lang w:val="mn-MN"/>
        </w:rPr>
        <w:t>39</w:t>
      </w:r>
      <w:r w:rsidRPr="00EF6B43">
        <w:rPr>
          <w:rFonts w:ascii="Arial" w:hAnsi="Arial" w:cs="Arial"/>
          <w:shd w:val="clear" w:color="auto" w:fill="FFFFFF" w:themeFill="background1"/>
          <w:vertAlign w:val="superscript"/>
          <w:lang w:val="mn-MN"/>
        </w:rPr>
        <w:t>1</w:t>
      </w:r>
      <w:r w:rsidRPr="00EF6B43">
        <w:rPr>
          <w:rFonts w:ascii="Arial" w:hAnsi="Arial" w:cs="Arial"/>
          <w:shd w:val="clear" w:color="auto" w:fill="FFFFFF" w:themeFill="background1"/>
          <w:lang w:val="mn-MN"/>
        </w:rPr>
        <w:t>.1.Үндсэн хуулийн Гуравдугаар зүйлийн 1 дэх хэсэгт заасны дагуу Монголын ард түмэн төрийн үйл хэрэгт шууд оролцож, мөн сонгож байгуулсан төрийн эрх барих төлөөлөгчдийн байгууллагаараа уламжлан энэхүү эрхээ эдлэхдээ тодорхой асуудлыг шийдвэрлүүлэх талаар асуулт асуух, санал өгөх эрхээ Улсын Их Хурлын албан ёсны санал авах цахим хуудас, гар утас, хөдөлгөөнт төхөөрөмжид зориулсан Улсын Их Хурлын албан ёсны программ хангамж /цаашид “цахим хуудас” гэх/-аар дамжуулан хэрэгжүүлж болно.</w:t>
      </w:r>
    </w:p>
    <w:p w14:paraId="4755410B" w14:textId="77777777" w:rsidR="00903D97" w:rsidRPr="00EF6B43" w:rsidRDefault="00903D97" w:rsidP="00903D97">
      <w:pPr>
        <w:shd w:val="clear" w:color="auto" w:fill="FFFFFF" w:themeFill="background1"/>
        <w:jc w:val="both"/>
        <w:rPr>
          <w:rFonts w:ascii="Arial" w:hAnsi="Arial" w:cs="Arial"/>
          <w:lang w:val="mn-MN"/>
        </w:rPr>
      </w:pPr>
    </w:p>
    <w:p w14:paraId="2CAD2B39" w14:textId="77777777" w:rsidR="00903D97" w:rsidRPr="00EF6B43" w:rsidRDefault="00903D97" w:rsidP="00903D97">
      <w:pPr>
        <w:jc w:val="both"/>
        <w:rPr>
          <w:rFonts w:ascii="Arial" w:hAnsi="Arial" w:cs="Arial"/>
        </w:rPr>
      </w:pPr>
      <w:r w:rsidRPr="00EF6B43">
        <w:rPr>
          <w:lang w:val="mn-MN"/>
        </w:rPr>
        <w:tab/>
      </w:r>
      <w:r w:rsidRPr="00EF6B43">
        <w:rPr>
          <w:rFonts w:ascii="Arial" w:hAnsi="Arial" w:cs="Arial"/>
        </w:rPr>
        <w:t>39</w:t>
      </w:r>
      <w:r w:rsidRPr="00670FB5">
        <w:rPr>
          <w:rFonts w:ascii="Arial" w:hAnsi="Arial" w:cs="Arial"/>
          <w:vertAlign w:val="superscript"/>
        </w:rPr>
        <w:t>1</w:t>
      </w:r>
      <w:r w:rsidRPr="00EF6B43">
        <w:rPr>
          <w:rFonts w:ascii="Arial" w:hAnsi="Arial" w:cs="Arial"/>
        </w:rPr>
        <w:t>.2.Улсын Их Хурал Үндсэн хуулийн Арван зургадугаар зүйлийн 12-т заасныг үндэслэн шийдвэр гаргахдаа иргэдийн оролцоог хангах зорилгоор энэ хуулийн 391.1-д заасан саналыг санал авах цахим хуудсанд 30 хоногийн хугацаатай байршуулах ба иргэдийн санал дараах тоонд хүрсэн тохиолдолд хэлэлцэнэ:</w:t>
      </w:r>
    </w:p>
    <w:p w14:paraId="0A5FF696" w14:textId="77777777" w:rsidR="00903D97" w:rsidRPr="00EF6B43" w:rsidRDefault="00903D97" w:rsidP="00903D97">
      <w:pPr>
        <w:shd w:val="clear" w:color="auto" w:fill="FFFFFF" w:themeFill="background1"/>
        <w:jc w:val="both"/>
        <w:rPr>
          <w:rFonts w:ascii="Arial" w:eastAsiaTheme="minorHAnsi" w:hAnsi="Arial" w:cs="Arial"/>
          <w:lang w:val="mn-MN"/>
        </w:rPr>
      </w:pPr>
    </w:p>
    <w:p w14:paraId="1E8399E8" w14:textId="77777777" w:rsidR="00903D97" w:rsidRPr="00EF6B43" w:rsidRDefault="00903D97" w:rsidP="00903D97">
      <w:pPr>
        <w:shd w:val="clear" w:color="auto" w:fill="FFFFFF" w:themeFill="background1"/>
        <w:ind w:firstLine="1418"/>
        <w:jc w:val="both"/>
        <w:rPr>
          <w:rFonts w:ascii="Arial" w:eastAsiaTheme="minorHAnsi" w:hAnsi="Arial" w:cs="Arial"/>
          <w:lang w:val="mn-MN"/>
        </w:rPr>
      </w:pPr>
      <w:r w:rsidRPr="00EF6B43">
        <w:rPr>
          <w:rFonts w:ascii="Arial" w:eastAsiaTheme="minorHAnsi" w:hAnsi="Arial" w:cs="Arial"/>
          <w:lang w:val="mn-MN"/>
        </w:rPr>
        <w:t>39</w:t>
      </w:r>
      <w:r w:rsidRPr="00EF6B43">
        <w:rPr>
          <w:rFonts w:ascii="Arial" w:eastAsiaTheme="minorHAnsi" w:hAnsi="Arial" w:cs="Arial"/>
          <w:vertAlign w:val="superscript"/>
          <w:lang w:val="mn-MN"/>
        </w:rPr>
        <w:t>1</w:t>
      </w:r>
      <w:r w:rsidRPr="00EF6B43">
        <w:rPr>
          <w:rFonts w:ascii="Arial" w:eastAsiaTheme="minorHAnsi" w:hAnsi="Arial" w:cs="Arial"/>
          <w:lang w:val="mn-MN"/>
        </w:rPr>
        <w:t>.2.1.тодорхой асуудлаар ажлын хэсэг байгуулах саналыг 33 000 ба түүнээс дээш тооны иргэн дэмжсэн бол;</w:t>
      </w:r>
    </w:p>
    <w:p w14:paraId="39B422B6" w14:textId="77777777" w:rsidR="00903D97" w:rsidRPr="00EF6B43" w:rsidRDefault="00903D97" w:rsidP="00903D97">
      <w:pPr>
        <w:shd w:val="clear" w:color="auto" w:fill="FFFFFF" w:themeFill="background1"/>
        <w:jc w:val="both"/>
        <w:rPr>
          <w:rFonts w:ascii="Arial" w:eastAsiaTheme="minorHAnsi" w:hAnsi="Arial" w:cs="Arial"/>
          <w:lang w:val="mn-MN"/>
        </w:rPr>
      </w:pPr>
    </w:p>
    <w:p w14:paraId="4EA47A41" w14:textId="77777777" w:rsidR="00903D97" w:rsidRPr="00EF6B43" w:rsidRDefault="00903D97" w:rsidP="00903D97">
      <w:pPr>
        <w:shd w:val="clear" w:color="auto" w:fill="FFFFFF" w:themeFill="background1"/>
        <w:jc w:val="both"/>
        <w:rPr>
          <w:rFonts w:ascii="Arial" w:eastAsiaTheme="minorHAnsi" w:hAnsi="Arial" w:cs="Arial"/>
          <w:lang w:val="mn-MN"/>
        </w:rPr>
      </w:pPr>
      <w:r w:rsidRPr="00EF6B43">
        <w:rPr>
          <w:rFonts w:ascii="Arial" w:eastAsiaTheme="minorHAnsi" w:hAnsi="Arial" w:cs="Arial"/>
          <w:lang w:val="mn-MN"/>
        </w:rPr>
        <w:t xml:space="preserve">        </w:t>
      </w:r>
      <w:r w:rsidRPr="00EF6B43">
        <w:rPr>
          <w:rFonts w:ascii="Arial" w:eastAsiaTheme="minorHAnsi" w:hAnsi="Arial" w:cs="Arial"/>
          <w:lang w:val="mn-MN"/>
        </w:rPr>
        <w:tab/>
      </w:r>
      <w:r w:rsidRPr="00EF6B43">
        <w:rPr>
          <w:rFonts w:ascii="Arial" w:eastAsiaTheme="minorHAnsi" w:hAnsi="Arial" w:cs="Arial"/>
          <w:lang w:val="mn-MN"/>
        </w:rPr>
        <w:tab/>
        <w:t>39</w:t>
      </w:r>
      <w:r w:rsidRPr="00EF6B43">
        <w:rPr>
          <w:rFonts w:ascii="Arial" w:eastAsiaTheme="minorHAnsi" w:hAnsi="Arial" w:cs="Arial"/>
          <w:vertAlign w:val="superscript"/>
          <w:lang w:val="mn-MN"/>
        </w:rPr>
        <w:t>1</w:t>
      </w:r>
      <w:r w:rsidRPr="00EF6B43">
        <w:rPr>
          <w:rFonts w:ascii="Arial" w:eastAsiaTheme="minorHAnsi" w:hAnsi="Arial" w:cs="Arial"/>
          <w:lang w:val="mn-MN"/>
        </w:rPr>
        <w:t>.2.2.Байнгын хорооны эрхлэх асуудлын хүрээнд хяналт шалгалт явуулах саналыг 70 000 ба түүнээс дээш тооны иргэн дэмжсэн бол Монгол Улсын Их Хурлын хяналт шалгалтын тухай хуулийн 9.3-т заасны дагуу;</w:t>
      </w:r>
    </w:p>
    <w:p w14:paraId="16F2FD29" w14:textId="77777777" w:rsidR="00903D97" w:rsidRPr="00EF6B43" w:rsidRDefault="00903D97" w:rsidP="00903D97">
      <w:pPr>
        <w:shd w:val="clear" w:color="auto" w:fill="FFFFFF" w:themeFill="background1"/>
        <w:jc w:val="both"/>
        <w:rPr>
          <w:rFonts w:ascii="Arial" w:eastAsiaTheme="minorHAnsi" w:hAnsi="Arial" w:cs="Arial"/>
          <w:lang w:val="mn-MN"/>
        </w:rPr>
      </w:pPr>
    </w:p>
    <w:p w14:paraId="02E6D6CE" w14:textId="77777777" w:rsidR="00903D97" w:rsidRPr="00EF6B43" w:rsidRDefault="00903D97" w:rsidP="00903D97">
      <w:pPr>
        <w:shd w:val="clear" w:color="auto" w:fill="FFFFFF" w:themeFill="background1"/>
        <w:jc w:val="both"/>
        <w:rPr>
          <w:rFonts w:ascii="Arial" w:eastAsiaTheme="minorHAnsi" w:hAnsi="Arial" w:cs="Arial"/>
          <w:lang w:val="mn-MN"/>
        </w:rPr>
      </w:pPr>
      <w:r w:rsidRPr="00EF6B43">
        <w:rPr>
          <w:rFonts w:ascii="Arial" w:eastAsiaTheme="minorHAnsi" w:hAnsi="Arial" w:cs="Arial"/>
          <w:lang w:val="mn-MN"/>
        </w:rPr>
        <w:t xml:space="preserve">           </w:t>
      </w:r>
      <w:r w:rsidRPr="00EF6B43">
        <w:rPr>
          <w:rFonts w:ascii="Arial" w:eastAsiaTheme="minorHAnsi" w:hAnsi="Arial" w:cs="Arial"/>
          <w:lang w:val="mn-MN"/>
        </w:rPr>
        <w:tab/>
        <w:t>39</w:t>
      </w:r>
      <w:r w:rsidRPr="00EF6B43">
        <w:rPr>
          <w:rFonts w:ascii="Arial" w:eastAsiaTheme="minorHAnsi" w:hAnsi="Arial" w:cs="Arial"/>
          <w:vertAlign w:val="superscript"/>
          <w:lang w:val="mn-MN"/>
        </w:rPr>
        <w:t>1</w:t>
      </w:r>
      <w:r w:rsidRPr="00EF6B43">
        <w:rPr>
          <w:rFonts w:ascii="Arial" w:eastAsiaTheme="minorHAnsi" w:hAnsi="Arial" w:cs="Arial"/>
          <w:lang w:val="mn-MN"/>
        </w:rPr>
        <w:t>.2.3.хуулийн төслийн талаарх саналыг 100 000 ба түүнээс дээш тооны иргэн дэмжсэн бол.</w:t>
      </w:r>
    </w:p>
    <w:p w14:paraId="6CCB4632" w14:textId="77777777" w:rsidR="00903D97" w:rsidRPr="00EF6B43" w:rsidRDefault="00903D97" w:rsidP="00903D97">
      <w:pPr>
        <w:shd w:val="clear" w:color="auto" w:fill="FFFFFF" w:themeFill="background1"/>
        <w:jc w:val="both"/>
        <w:rPr>
          <w:rFonts w:ascii="Arial" w:hAnsi="Arial" w:cs="Arial"/>
          <w:lang w:val="mn-MN"/>
        </w:rPr>
      </w:pPr>
    </w:p>
    <w:p w14:paraId="4D50D032" w14:textId="77777777" w:rsidR="00903D97" w:rsidRPr="00EF6B43" w:rsidRDefault="00903D97" w:rsidP="00903D97">
      <w:pPr>
        <w:jc w:val="both"/>
        <w:rPr>
          <w:rFonts w:ascii="Arial" w:hAnsi="Arial" w:cs="Arial"/>
        </w:rPr>
      </w:pPr>
      <w:r w:rsidRPr="00EF6B43">
        <w:rPr>
          <w:lang w:val="mn-MN"/>
        </w:rPr>
        <w:tab/>
      </w:r>
      <w:r w:rsidRPr="00EF6B43">
        <w:rPr>
          <w:rFonts w:ascii="Arial" w:hAnsi="Arial" w:cs="Arial"/>
        </w:rPr>
        <w:t>391.3.Энэ хуулийн 39</w:t>
      </w:r>
      <w:r w:rsidRPr="00670FB5">
        <w:rPr>
          <w:rFonts w:ascii="Arial" w:hAnsi="Arial" w:cs="Arial"/>
          <w:vertAlign w:val="superscript"/>
        </w:rPr>
        <w:t>1</w:t>
      </w:r>
      <w:r w:rsidRPr="00EF6B43">
        <w:rPr>
          <w:rFonts w:ascii="Arial" w:hAnsi="Arial" w:cs="Arial"/>
        </w:rPr>
        <w:t>.1-д заасан асуултыг Монгол Улсын Их Хурлын чуулганы хуралдааны дэгийн тухай хуулийн 109.11, 109.12, 109.13, 109.14-т заасан журмын дагуу шийдвэрлэнэ.</w:t>
      </w:r>
    </w:p>
    <w:p w14:paraId="304FEB73" w14:textId="77777777" w:rsidR="00903D97" w:rsidRPr="00EF6B43" w:rsidRDefault="00903D97" w:rsidP="00903D97">
      <w:pPr>
        <w:jc w:val="both"/>
        <w:rPr>
          <w:rFonts w:ascii="Arial" w:hAnsi="Arial" w:cs="Arial"/>
        </w:rPr>
      </w:pPr>
    </w:p>
    <w:p w14:paraId="05087A17" w14:textId="77777777" w:rsidR="00903D97" w:rsidRPr="00EF6B43" w:rsidRDefault="00903D97" w:rsidP="00903D97">
      <w:pPr>
        <w:jc w:val="both"/>
        <w:rPr>
          <w:rFonts w:ascii="Arial" w:hAnsi="Arial" w:cs="Arial"/>
        </w:rPr>
      </w:pPr>
      <w:r w:rsidRPr="00EF6B43">
        <w:rPr>
          <w:rFonts w:ascii="Arial" w:hAnsi="Arial" w:cs="Arial"/>
        </w:rPr>
        <w:tab/>
        <w:t>39</w:t>
      </w:r>
      <w:r w:rsidRPr="00670FB5">
        <w:rPr>
          <w:rFonts w:ascii="Arial" w:hAnsi="Arial" w:cs="Arial"/>
          <w:vertAlign w:val="superscript"/>
        </w:rPr>
        <w:t>1</w:t>
      </w:r>
      <w:r w:rsidRPr="00EF6B43">
        <w:rPr>
          <w:rFonts w:ascii="Arial" w:hAnsi="Arial" w:cs="Arial"/>
        </w:rPr>
        <w:t>.4.Энэ хуулийн 39</w:t>
      </w:r>
      <w:r w:rsidRPr="00670FB5">
        <w:rPr>
          <w:rFonts w:ascii="Arial" w:hAnsi="Arial" w:cs="Arial"/>
          <w:vertAlign w:val="superscript"/>
        </w:rPr>
        <w:t>1</w:t>
      </w:r>
      <w:r w:rsidRPr="00EF6B43">
        <w:rPr>
          <w:rFonts w:ascii="Arial" w:hAnsi="Arial" w:cs="Arial"/>
        </w:rPr>
        <w:t>.2-т заасан саналыг Монгол Улсын Их Хурлын чуулганы хуралдааны дэгийн тухай хуулийн 94.2, 94.3, 94.4, 94.5, 94.6-д заасан журмын дагуу хэлэлцэх бөгөөд санал авах нарийвчилсан журмыг Инновац, цахим бодлогын байнгын хороо батална.</w:t>
      </w:r>
    </w:p>
    <w:p w14:paraId="314079A1" w14:textId="77777777" w:rsidR="00903D97" w:rsidRPr="00EF6B43" w:rsidRDefault="00903D97" w:rsidP="00903D97">
      <w:pPr>
        <w:jc w:val="both"/>
        <w:rPr>
          <w:rFonts w:ascii="Arial" w:hAnsi="Arial" w:cs="Arial"/>
        </w:rPr>
      </w:pPr>
      <w:r w:rsidRPr="00EF6B43">
        <w:rPr>
          <w:rFonts w:ascii="Arial" w:hAnsi="Arial" w:cs="Arial"/>
        </w:rPr>
        <w:lastRenderedPageBreak/>
        <w:tab/>
        <w:t>39</w:t>
      </w:r>
      <w:r w:rsidRPr="00670FB5">
        <w:rPr>
          <w:rFonts w:ascii="Arial" w:hAnsi="Arial" w:cs="Arial"/>
          <w:vertAlign w:val="superscript"/>
        </w:rPr>
        <w:t>1</w:t>
      </w:r>
      <w:r w:rsidRPr="00EF6B43">
        <w:rPr>
          <w:rFonts w:ascii="Arial" w:hAnsi="Arial" w:cs="Arial"/>
        </w:rPr>
        <w:t>.5.Энэ хуулийн 39</w:t>
      </w:r>
      <w:r w:rsidRPr="00670FB5">
        <w:rPr>
          <w:rFonts w:ascii="Arial" w:hAnsi="Arial" w:cs="Arial"/>
          <w:vertAlign w:val="superscript"/>
        </w:rPr>
        <w:t>1</w:t>
      </w:r>
      <w:r w:rsidRPr="00EF6B43">
        <w:rPr>
          <w:rFonts w:ascii="Arial" w:hAnsi="Arial" w:cs="Arial"/>
        </w:rPr>
        <w:t>.2-т заасан саналыг Үндсэн хуулийн Хорин тавдугаар зүйлийн 1 дэх хэсгийн 1 болон 8-д заасан хүрээнд гаргана.”</w:t>
      </w:r>
    </w:p>
    <w:p w14:paraId="1186F4F3" w14:textId="77777777" w:rsidR="00903D97" w:rsidRPr="00EF6B43" w:rsidRDefault="00903D97" w:rsidP="00903D97">
      <w:pPr>
        <w:shd w:val="clear" w:color="auto" w:fill="FFFFFF" w:themeFill="background1"/>
        <w:jc w:val="both"/>
        <w:rPr>
          <w:rFonts w:ascii="Arial" w:hAnsi="Arial" w:cs="Arial"/>
          <w:b/>
          <w:i/>
          <w:shd w:val="clear" w:color="auto" w:fill="FAFAFA"/>
          <w:lang w:val="mn-MN"/>
        </w:rPr>
      </w:pPr>
    </w:p>
    <w:p w14:paraId="016FD17E" w14:textId="77777777" w:rsidR="00903D97" w:rsidRPr="00EF6B43" w:rsidRDefault="00903D97" w:rsidP="00903D97">
      <w:pPr>
        <w:shd w:val="clear" w:color="auto" w:fill="FFFFFF" w:themeFill="background1"/>
        <w:ind w:firstLine="720"/>
        <w:jc w:val="both"/>
        <w:rPr>
          <w:rFonts w:ascii="Arial" w:hAnsi="Arial" w:cs="Arial"/>
          <w:noProof/>
          <w:lang w:val="mn-MN"/>
        </w:rPr>
      </w:pPr>
      <w:r w:rsidRPr="00EF6B43">
        <w:rPr>
          <w:rFonts w:ascii="Arial" w:hAnsi="Arial" w:cs="Arial"/>
          <w:b/>
          <w:noProof/>
          <w:lang w:val="mn-MN"/>
        </w:rPr>
        <w:t>2 дугаар зүйл.</w:t>
      </w:r>
      <w:r w:rsidRPr="00EF6B43">
        <w:rPr>
          <w:rFonts w:ascii="Arial" w:hAnsi="Arial" w:cs="Arial"/>
          <w:noProof/>
          <w:lang w:val="mn-MN"/>
        </w:rPr>
        <w:t>Энэ хуулийг 2022 оны 07 дугаар сарын 05-ны өдрөөс эхлэн дагаж мөрдөнө.</w:t>
      </w:r>
    </w:p>
    <w:p w14:paraId="39C47FA1" w14:textId="77777777" w:rsidR="00903D97" w:rsidRPr="00EF6B43" w:rsidRDefault="00903D97" w:rsidP="00903D97">
      <w:pPr>
        <w:shd w:val="clear" w:color="auto" w:fill="FFFFFF" w:themeFill="background1"/>
        <w:ind w:firstLine="720"/>
        <w:jc w:val="both"/>
        <w:rPr>
          <w:rFonts w:ascii="Arial" w:hAnsi="Arial" w:cs="Arial"/>
          <w:noProof/>
          <w:lang w:val="mn-MN"/>
        </w:rPr>
      </w:pPr>
    </w:p>
    <w:p w14:paraId="42610773" w14:textId="77777777" w:rsidR="00903D97" w:rsidRPr="00EF6B43" w:rsidRDefault="00903D97" w:rsidP="00903D97">
      <w:pPr>
        <w:shd w:val="clear" w:color="auto" w:fill="FFFFFF" w:themeFill="background1"/>
        <w:ind w:firstLine="720"/>
        <w:jc w:val="both"/>
        <w:rPr>
          <w:rFonts w:ascii="Arial" w:hAnsi="Arial" w:cs="Arial"/>
          <w:noProof/>
          <w:lang w:val="mn-MN"/>
        </w:rPr>
      </w:pPr>
    </w:p>
    <w:p w14:paraId="1F67A26B" w14:textId="77777777" w:rsidR="00903D97" w:rsidRPr="00EF6B43" w:rsidRDefault="00903D97" w:rsidP="00903D97">
      <w:pPr>
        <w:shd w:val="clear" w:color="auto" w:fill="FFFFFF" w:themeFill="background1"/>
        <w:ind w:firstLine="720"/>
        <w:jc w:val="both"/>
        <w:rPr>
          <w:rFonts w:ascii="Arial" w:hAnsi="Arial" w:cs="Arial"/>
          <w:noProof/>
          <w:lang w:val="mn-MN"/>
        </w:rPr>
      </w:pPr>
    </w:p>
    <w:p w14:paraId="65CE9BF7" w14:textId="77777777" w:rsidR="00903D97" w:rsidRPr="00EF6B43" w:rsidRDefault="00903D97" w:rsidP="00903D97">
      <w:pPr>
        <w:shd w:val="clear" w:color="auto" w:fill="FFFFFF" w:themeFill="background1"/>
        <w:ind w:firstLine="720"/>
        <w:jc w:val="both"/>
        <w:rPr>
          <w:rFonts w:ascii="Arial" w:hAnsi="Arial" w:cs="Arial"/>
          <w:noProof/>
          <w:lang w:val="mn-MN"/>
        </w:rPr>
      </w:pPr>
    </w:p>
    <w:p w14:paraId="42423C4E" w14:textId="77777777" w:rsidR="00903D97" w:rsidRPr="00EF6B43" w:rsidRDefault="00903D97" w:rsidP="00903D97">
      <w:pPr>
        <w:shd w:val="clear" w:color="auto" w:fill="FFFFFF" w:themeFill="background1"/>
        <w:ind w:firstLine="720"/>
        <w:jc w:val="both"/>
        <w:rPr>
          <w:rFonts w:ascii="Arial" w:hAnsi="Arial" w:cs="Arial"/>
          <w:noProof/>
          <w:lang w:val="mn-MN"/>
        </w:rPr>
      </w:pPr>
      <w:r w:rsidRPr="00EF6B43">
        <w:rPr>
          <w:rFonts w:ascii="Arial" w:hAnsi="Arial" w:cs="Arial"/>
          <w:noProof/>
          <w:lang w:val="mn-MN"/>
        </w:rPr>
        <w:tab/>
        <w:t xml:space="preserve">МОНГОЛ УЛСЫН </w:t>
      </w:r>
    </w:p>
    <w:p w14:paraId="5934428B" w14:textId="34A28E79" w:rsidR="00FE500A" w:rsidRPr="00903D97" w:rsidRDefault="00903D97" w:rsidP="00903D97">
      <w:pPr>
        <w:shd w:val="clear" w:color="auto" w:fill="FFFFFF" w:themeFill="background1"/>
        <w:ind w:firstLine="720"/>
        <w:jc w:val="both"/>
        <w:rPr>
          <w:rFonts w:ascii="Arial" w:hAnsi="Arial" w:cs="Arial"/>
          <w:noProof/>
          <w:lang w:val="mn-MN"/>
        </w:rPr>
      </w:pPr>
      <w:r w:rsidRPr="00EF6B43">
        <w:rPr>
          <w:rFonts w:ascii="Arial" w:hAnsi="Arial" w:cs="Arial"/>
          <w:noProof/>
          <w:lang w:val="mn-MN"/>
        </w:rPr>
        <w:tab/>
        <w:t xml:space="preserve">ИХ ХУРЛЫН ДАРГА </w:t>
      </w:r>
      <w:r w:rsidRPr="00EF6B43">
        <w:rPr>
          <w:rFonts w:ascii="Arial" w:hAnsi="Arial" w:cs="Arial"/>
          <w:noProof/>
          <w:lang w:val="mn-MN"/>
        </w:rPr>
        <w:tab/>
      </w:r>
      <w:r w:rsidRPr="00EF6B43">
        <w:rPr>
          <w:rFonts w:ascii="Arial" w:hAnsi="Arial" w:cs="Arial"/>
          <w:noProof/>
          <w:lang w:val="mn-MN"/>
        </w:rPr>
        <w:tab/>
      </w:r>
      <w:r w:rsidRPr="00EF6B43">
        <w:rPr>
          <w:rFonts w:ascii="Arial" w:hAnsi="Arial" w:cs="Arial"/>
          <w:noProof/>
          <w:lang w:val="mn-MN"/>
        </w:rPr>
        <w:tab/>
      </w:r>
      <w:r w:rsidRPr="00EF6B43">
        <w:rPr>
          <w:rFonts w:ascii="Arial" w:hAnsi="Arial" w:cs="Arial"/>
          <w:noProof/>
          <w:lang w:val="mn-MN"/>
        </w:rPr>
        <w:tab/>
        <w:t xml:space="preserve">Г.ЗАНДАНШАТАР </w:t>
      </w:r>
    </w:p>
    <w:sectPr w:rsidR="00FE500A" w:rsidRPr="00903D97"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8A96" w14:textId="77777777" w:rsidR="00FC0539" w:rsidRDefault="00FC0539">
      <w:r>
        <w:separator/>
      </w:r>
    </w:p>
  </w:endnote>
  <w:endnote w:type="continuationSeparator" w:id="0">
    <w:p w14:paraId="7294C595" w14:textId="77777777" w:rsidR="00FC0539" w:rsidRDefault="00FC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5F16" w14:textId="77777777" w:rsidR="00FC0539" w:rsidRDefault="00FC0539">
      <w:r>
        <w:separator/>
      </w:r>
    </w:p>
  </w:footnote>
  <w:footnote w:type="continuationSeparator" w:id="0">
    <w:p w14:paraId="7601C70F" w14:textId="77777777" w:rsidR="00FC0539" w:rsidRDefault="00FC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4417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B7401"/>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0FB5"/>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3D97"/>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A3DB7"/>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0539"/>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2022-07-29T06:30:00Z</dcterms:created>
  <dcterms:modified xsi:type="dcterms:W3CDTF">2022-07-29T06:47:00Z</dcterms:modified>
</cp:coreProperties>
</file>