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EF9E14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1053F7">
        <w:rPr>
          <w:rFonts w:ascii="Arial" w:hAnsi="Arial" w:cs="Arial"/>
          <w:color w:val="3366FF"/>
          <w:sz w:val="20"/>
          <w:szCs w:val="20"/>
          <w:u w:val="single"/>
          <w:lang w:val="ms-MY"/>
        </w:rPr>
        <w:t>7</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1053F7">
        <w:rPr>
          <w:rFonts w:ascii="Arial" w:hAnsi="Arial" w:cs="Arial"/>
          <w:color w:val="3366FF"/>
          <w:sz w:val="20"/>
          <w:szCs w:val="20"/>
          <w:u w:val="single"/>
        </w:rPr>
        <w:t>10</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7515BC12" w:rsidR="006B4A52" w:rsidRDefault="006B4A52" w:rsidP="006B4A52">
      <w:pPr>
        <w:pStyle w:val="Heading1"/>
        <w:jc w:val="left"/>
      </w:pPr>
    </w:p>
    <w:p w14:paraId="238F64F6" w14:textId="77777777" w:rsidR="002515BE" w:rsidRDefault="002515BE" w:rsidP="002515BE">
      <w:pPr>
        <w:jc w:val="center"/>
        <w:rPr>
          <w:rFonts w:ascii="Arial" w:hAnsi="Arial" w:cs="Arial"/>
          <w:b/>
          <w:bCs/>
          <w:caps/>
          <w:color w:val="000000"/>
          <w:lang w:val="mn-MN"/>
        </w:rPr>
      </w:pPr>
    </w:p>
    <w:p w14:paraId="1A89C56D" w14:textId="71483677" w:rsidR="00544E8F" w:rsidRPr="00163A61" w:rsidRDefault="00544E8F" w:rsidP="00544E8F">
      <w:pPr>
        <w:jc w:val="center"/>
        <w:rPr>
          <w:rFonts w:ascii="Arial" w:hAnsi="Arial" w:cs="Arial"/>
          <w:b/>
          <w:color w:val="000000" w:themeColor="text1"/>
          <w:lang w:val="mn-MN"/>
        </w:rPr>
      </w:pPr>
      <w:r>
        <w:rPr>
          <w:rFonts w:ascii="Arial" w:hAnsi="Arial" w:cs="Arial"/>
          <w:b/>
          <w:color w:val="000000" w:themeColor="text1"/>
          <w:lang w:val="mn-MN"/>
        </w:rPr>
        <w:t xml:space="preserve">   </w:t>
      </w:r>
      <w:r w:rsidRPr="00163A61">
        <w:rPr>
          <w:rFonts w:ascii="Arial" w:hAnsi="Arial" w:cs="Arial"/>
          <w:b/>
          <w:color w:val="000000" w:themeColor="text1"/>
          <w:lang w:val="mn-MN"/>
        </w:rPr>
        <w:t>ӨРСӨЛДӨӨНИЙ ТУХАЙ ХУУЛЬД</w:t>
      </w:r>
    </w:p>
    <w:p w14:paraId="3267A324" w14:textId="77777777" w:rsidR="00544E8F" w:rsidRPr="00163A61" w:rsidRDefault="00544E8F" w:rsidP="00544E8F">
      <w:pPr>
        <w:jc w:val="center"/>
        <w:rPr>
          <w:rFonts w:ascii="Arial" w:hAnsi="Arial" w:cs="Arial"/>
          <w:b/>
          <w:color w:val="000000" w:themeColor="text1"/>
          <w:lang w:val="mn-MN"/>
        </w:rPr>
      </w:pPr>
      <w:r w:rsidRPr="00163A61">
        <w:rPr>
          <w:rFonts w:ascii="Arial" w:hAnsi="Arial" w:cs="Arial"/>
          <w:b/>
          <w:color w:val="000000" w:themeColor="text1"/>
          <w:lang w:val="mn-MN"/>
        </w:rPr>
        <w:t xml:space="preserve">     ӨӨРЧЛӨЛТ</w:t>
      </w:r>
      <w:r w:rsidRPr="00163A61">
        <w:rPr>
          <w:rFonts w:ascii="Arial" w:hAnsi="Arial" w:cs="Arial"/>
          <w:b/>
          <w:bCs/>
          <w:color w:val="000000" w:themeColor="text1"/>
          <w:lang w:val="mn-MN"/>
        </w:rPr>
        <w:t xml:space="preserve"> </w:t>
      </w:r>
      <w:r w:rsidRPr="00163A61">
        <w:rPr>
          <w:rFonts w:ascii="Arial" w:eastAsia="Arial" w:hAnsi="Arial" w:cs="Arial"/>
          <w:b/>
          <w:bCs/>
          <w:color w:val="000000" w:themeColor="text1"/>
          <w:lang w:val="mn-MN" w:eastAsia="mn-MN" w:bidi="mn-MN"/>
        </w:rPr>
        <w:t>ОРУУЛАХ ТУХАЙ</w:t>
      </w:r>
    </w:p>
    <w:p w14:paraId="4CEA6CED" w14:textId="77777777" w:rsidR="00544E8F" w:rsidRPr="00163A61" w:rsidRDefault="00544E8F" w:rsidP="00544E8F">
      <w:pPr>
        <w:ind w:firstLine="720"/>
        <w:jc w:val="both"/>
        <w:rPr>
          <w:rFonts w:ascii="Arial" w:hAnsi="Arial" w:cs="Arial"/>
          <w:color w:val="000000" w:themeColor="text1"/>
          <w:lang w:val="mn-MN"/>
        </w:rPr>
      </w:pPr>
    </w:p>
    <w:p w14:paraId="58619990" w14:textId="77777777" w:rsidR="00544E8F" w:rsidRPr="00163A61" w:rsidRDefault="00544E8F" w:rsidP="00544E8F">
      <w:pPr>
        <w:ind w:firstLine="720"/>
        <w:jc w:val="both"/>
        <w:textAlignment w:val="top"/>
        <w:rPr>
          <w:rFonts w:ascii="Arial" w:hAnsi="Arial" w:cs="Arial"/>
          <w:color w:val="000000" w:themeColor="text1"/>
          <w:lang w:val="mn-MN"/>
        </w:rPr>
      </w:pPr>
      <w:r w:rsidRPr="00163A61">
        <w:rPr>
          <w:rFonts w:ascii="Arial" w:hAnsi="Arial" w:cs="Arial"/>
          <w:b/>
          <w:bCs/>
          <w:color w:val="000000" w:themeColor="text1"/>
          <w:lang w:val="mn-MN"/>
        </w:rPr>
        <w:t>1 дүгээр зүйл.</w:t>
      </w:r>
      <w:r w:rsidRPr="00163A61">
        <w:rPr>
          <w:rFonts w:ascii="Arial" w:hAnsi="Arial" w:cs="Arial"/>
          <w:color w:val="000000" w:themeColor="text1"/>
          <w:lang w:val="mn-MN"/>
        </w:rPr>
        <w:t xml:space="preserve">Өрсөлдөөний тухай хуулийн 6 дугаар зүйлийн 6.1, 6.5, 6.7 дахь хэсгийн, 8 дугаар зүйлийн 8.2, 8.3 дахь хэсгийн, 14 дүгээр зүйлийн гарчгийн, 14.1, 14.3, 14.6, 14.7, 14.10, 14.11 дэх хэсгийн, 15 дугаар зүйлийн 15.1 дэх хэсгийн, 17 дугаар зүйлийн 17.1 дэх хэсгийн, 24 дүгээр зүйлийн 24.2, 24.4 дэх хэсгийн, 26 дугаар зүйлийн 26.1.1 дэх заалтын “Шударга өрсөлдөөн, хэрэглэгчийн төлөө газар” гэснийг “Монополын эсрэг газар” гэж, 6 дугаар зүйлийн 6.4 дэх хэсгийн, 8 дугаар зүйлийн 8.1 дэх хэсгийн, 11 дүгээр зүйлийн 11.4 дэх хэсгийн, 14 дүгээр зүйлийн 14.4 дэх хэсгийн, 26 дугаар зүйлийн 26.1.3 дахь заалтын “Шударга өрсөлдөөн, хэрэглэгчийн төлөө газарт” гэснийг “Монополын эсрэг газарт” гэж, 8 дугаар зүйлийн 8.4 дэх хэсгийн, Гуравдугаар бүлгийн гарчгийн, 14 дүгээр зүйлийн 14.2, 14.5, 14.8, 14.9, 14.10, 14.12, 14.13 дахь хэсгийн, 15 дугаар зүйлийн гарчгийн, 16 дугаар зүйлийн гарчгийн, 16.1, 16.3, 16.5, 16.7 дахь хэсгийн, 17 дугаар зүйлийн гарчгийн, 17.2, 17.3, 17.4, 17.5 дахь хэсгийн, 18 дугаар зүйлийн гарчгийн, 18.1, 18.2 дахь хэсгийн, 19 дүгээр зүйлийн гарчгийн, 19.1, 19.2 дахь хэсгийн, 21 дүгээр зүйлийн гарчгийн, 21.1, 21.2 дахь хэсгийн, 23 дугаар зүйлийн 23.2, 23.4 дэх хэсгийн, 25 дугаар зүйлийн 25.2 дахь хэсгийн, 26 дугаар зүйлийн 26.2 дахь хэсгийн “Шударга өрсөлдөөн, хэрэглэгчийн төлөө газрын” гэснийг “Монополын эсрэг газрын” гэж, 10 дугаар зүйлийн 10.1 дэх хэсгийн, 20 дугаар зүйлийн 20.1 дэх хэсгийн, 20.3.5 дахь заалтын “Шударга өрсөлдөөн, хэрэглэгчийн төлөө газраас” гэснийг “Монополын эсрэг газраас” гэж тус тус өөрчилсүгэй. </w:t>
      </w:r>
    </w:p>
    <w:p w14:paraId="334CFE82" w14:textId="77777777" w:rsidR="00544E8F" w:rsidRPr="00163A61" w:rsidRDefault="00544E8F" w:rsidP="00544E8F">
      <w:pPr>
        <w:jc w:val="both"/>
        <w:textAlignment w:val="top"/>
        <w:rPr>
          <w:rFonts w:ascii="Arial" w:hAnsi="Arial" w:cs="Arial"/>
          <w:color w:val="000000" w:themeColor="text1"/>
          <w:lang w:val="mn-MN"/>
        </w:rPr>
      </w:pPr>
    </w:p>
    <w:p w14:paraId="2BCC88DC" w14:textId="77777777" w:rsidR="00544E8F" w:rsidRPr="00163A61" w:rsidRDefault="00544E8F" w:rsidP="00544E8F">
      <w:pPr>
        <w:ind w:firstLine="720"/>
        <w:jc w:val="both"/>
        <w:textAlignment w:val="top"/>
        <w:rPr>
          <w:rFonts w:ascii="Arial" w:eastAsia="Arial" w:hAnsi="Arial" w:cs="Arial"/>
          <w:color w:val="000000" w:themeColor="text1"/>
          <w:lang w:val="mn-MN"/>
        </w:rPr>
      </w:pPr>
      <w:r w:rsidRPr="00163A61">
        <w:rPr>
          <w:rFonts w:ascii="Arial" w:eastAsia="Arial" w:hAnsi="Arial" w:cs="Arial"/>
          <w:b/>
          <w:bCs/>
          <w:color w:val="000000" w:themeColor="text1"/>
          <w:lang w:val="mn-MN" w:bidi="mn"/>
        </w:rPr>
        <w:t>2 дугаар зүйл</w:t>
      </w:r>
      <w:r w:rsidRPr="00163A61">
        <w:rPr>
          <w:rFonts w:ascii="Arial" w:hAnsi="Arial" w:cs="Arial"/>
          <w:b/>
          <w:bCs/>
          <w:noProof/>
          <w:color w:val="000000" w:themeColor="text1"/>
          <w:lang w:val="mn-MN"/>
        </w:rPr>
        <w:t>.</w:t>
      </w:r>
      <w:r w:rsidRPr="00163A61">
        <w:rPr>
          <w:rFonts w:ascii="Arial" w:eastAsia="Arial" w:hAnsi="Arial" w:cs="Arial"/>
          <w:color w:val="000000" w:themeColor="text1"/>
          <w:lang w:val="mn-MN"/>
        </w:rPr>
        <w:t xml:space="preserve">Энэ хуулийг 2024 оны 07 дугаар сарын </w:t>
      </w:r>
      <w:r w:rsidRPr="00163A61">
        <w:rPr>
          <w:rFonts w:ascii="Arial" w:hAnsi="Arial" w:cs="Arial"/>
          <w:lang w:val="mn-MN"/>
        </w:rPr>
        <w:t>10-ны</w:t>
      </w:r>
      <w:r w:rsidRPr="00163A61">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 </w:t>
      </w:r>
    </w:p>
    <w:p w14:paraId="60AB2C46" w14:textId="77777777" w:rsidR="00544E8F" w:rsidRPr="00163A61" w:rsidRDefault="00544E8F" w:rsidP="00544E8F">
      <w:pPr>
        <w:ind w:firstLine="720"/>
        <w:jc w:val="both"/>
        <w:textAlignment w:val="top"/>
        <w:rPr>
          <w:rFonts w:ascii="Arial" w:eastAsia="Arial" w:hAnsi="Arial" w:cs="Arial"/>
          <w:color w:val="000000" w:themeColor="text1"/>
          <w:lang w:val="mn-MN"/>
        </w:rPr>
      </w:pPr>
    </w:p>
    <w:p w14:paraId="21CE56CB" w14:textId="77777777" w:rsidR="00544E8F" w:rsidRPr="00163A61" w:rsidRDefault="00544E8F" w:rsidP="00544E8F">
      <w:pPr>
        <w:ind w:firstLine="720"/>
        <w:jc w:val="both"/>
        <w:textAlignment w:val="top"/>
        <w:rPr>
          <w:rFonts w:ascii="Arial" w:eastAsia="Arial" w:hAnsi="Arial" w:cs="Arial"/>
          <w:color w:val="000000" w:themeColor="text1"/>
          <w:lang w:val="mn-MN"/>
        </w:rPr>
      </w:pPr>
    </w:p>
    <w:p w14:paraId="03E469AA" w14:textId="77777777" w:rsidR="00544E8F" w:rsidRPr="00163A61" w:rsidRDefault="00544E8F" w:rsidP="00544E8F">
      <w:pPr>
        <w:ind w:firstLine="720"/>
        <w:jc w:val="both"/>
        <w:textAlignment w:val="top"/>
        <w:rPr>
          <w:rFonts w:ascii="Arial" w:eastAsia="Arial" w:hAnsi="Arial" w:cs="Arial"/>
          <w:color w:val="000000" w:themeColor="text1"/>
          <w:lang w:val="mn-MN"/>
        </w:rPr>
      </w:pPr>
    </w:p>
    <w:p w14:paraId="6CB64FE9" w14:textId="77777777" w:rsidR="00544E8F" w:rsidRPr="00163A61" w:rsidRDefault="00544E8F" w:rsidP="00544E8F">
      <w:pPr>
        <w:ind w:firstLine="720"/>
        <w:jc w:val="both"/>
        <w:textAlignment w:val="top"/>
        <w:rPr>
          <w:rFonts w:ascii="Arial" w:eastAsia="Arial" w:hAnsi="Arial" w:cs="Arial"/>
          <w:color w:val="000000" w:themeColor="text1"/>
          <w:lang w:val="mn-MN"/>
        </w:rPr>
      </w:pPr>
    </w:p>
    <w:p w14:paraId="29247D7B" w14:textId="77777777" w:rsidR="00544E8F" w:rsidRPr="00163A61" w:rsidRDefault="00544E8F" w:rsidP="00544E8F">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t xml:space="preserve">МОНГОЛ УЛСЫН </w:t>
      </w:r>
    </w:p>
    <w:p w14:paraId="77EE9772" w14:textId="77777777" w:rsidR="00544E8F" w:rsidRPr="00163A61" w:rsidRDefault="00544E8F" w:rsidP="00544E8F">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t xml:space="preserve">ИХ ХУРЛЫН ДАРГА </w:t>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t xml:space="preserve">Д.АМАРБАЯСГАЛАН </w:t>
      </w:r>
    </w:p>
    <w:p w14:paraId="1734E05C" w14:textId="77777777" w:rsidR="00544E8F" w:rsidRPr="00163A61" w:rsidRDefault="00544E8F" w:rsidP="00544E8F">
      <w:pPr>
        <w:ind w:firstLine="720"/>
        <w:jc w:val="both"/>
        <w:textAlignment w:val="top"/>
        <w:rPr>
          <w:rFonts w:ascii="Arial" w:eastAsia="Arial" w:hAnsi="Arial" w:cs="Arial"/>
          <w:color w:val="000000" w:themeColor="text1"/>
          <w:lang w:val="mn-MN"/>
        </w:rPr>
      </w:pPr>
    </w:p>
    <w:p w14:paraId="4115BC73" w14:textId="78E4F4FE" w:rsidR="00D9760B" w:rsidRPr="005849FB" w:rsidRDefault="00D9760B" w:rsidP="00A13B27">
      <w:pPr>
        <w:rPr>
          <w:rFonts w:ascii="Arial" w:hAnsi="Arial" w:cs="Arial"/>
          <w:b/>
        </w:rPr>
      </w:pPr>
    </w:p>
    <w:sectPr w:rsidR="00D9760B" w:rsidRPr="005849F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053F7"/>
    <w:rsid w:val="001571B2"/>
    <w:rsid w:val="001D7A86"/>
    <w:rsid w:val="001F15D4"/>
    <w:rsid w:val="00203D30"/>
    <w:rsid w:val="002337B8"/>
    <w:rsid w:val="002515BE"/>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4E8F"/>
    <w:rsid w:val="00547CED"/>
    <w:rsid w:val="00577297"/>
    <w:rsid w:val="0058334D"/>
    <w:rsid w:val="005849FB"/>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13B27"/>
    <w:rsid w:val="00A23608"/>
    <w:rsid w:val="00AB5E1C"/>
    <w:rsid w:val="00AC07C8"/>
    <w:rsid w:val="00AC7699"/>
    <w:rsid w:val="00AE77C8"/>
    <w:rsid w:val="00B00A67"/>
    <w:rsid w:val="00B0601D"/>
    <w:rsid w:val="00B10C8B"/>
    <w:rsid w:val="00B53926"/>
    <w:rsid w:val="00B9695E"/>
    <w:rsid w:val="00BA63AC"/>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apple-converted-space">
    <w:name w:val="apple-converted-space"/>
    <w:basedOn w:val="DefaultParagraphFont"/>
    <w:rsid w:val="0010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2024-07-29T01:54:00Z</dcterms:created>
  <dcterms:modified xsi:type="dcterms:W3CDTF">2024-07-29T01:54:00Z</dcterms:modified>
</cp:coreProperties>
</file>