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784B5D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1B7401">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903D97">
        <w:rPr>
          <w:rFonts w:ascii="Arial" w:hAnsi="Arial" w:cs="Arial"/>
          <w:color w:val="3366FF"/>
          <w:sz w:val="20"/>
          <w:szCs w:val="20"/>
          <w:u w:val="single"/>
          <w:lang w:val="mn-MN"/>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03D97">
        <w:rPr>
          <w:rFonts w:ascii="Arial" w:hAnsi="Arial" w:cs="Arial"/>
          <w:color w:val="3366FF"/>
          <w:sz w:val="20"/>
          <w:szCs w:val="20"/>
          <w:u w:val="single"/>
          <w:lang w:val="mn-MN"/>
        </w:rPr>
        <w:t>05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5B4084C2" w:rsidR="00C551F5" w:rsidRDefault="00C551F5" w:rsidP="006E2872">
      <w:pPr>
        <w:jc w:val="center"/>
        <w:rPr>
          <w:rFonts w:ascii="Arial" w:hAnsi="Arial" w:cs="Arial"/>
          <w:b/>
          <w:bCs/>
          <w:lang w:val="mn-MN"/>
        </w:rPr>
      </w:pPr>
    </w:p>
    <w:p w14:paraId="5531E748" w14:textId="7682A911" w:rsidR="00903D97" w:rsidRDefault="00903D97" w:rsidP="006E2872">
      <w:pPr>
        <w:jc w:val="center"/>
        <w:rPr>
          <w:rFonts w:ascii="Arial" w:hAnsi="Arial" w:cs="Arial"/>
          <w:b/>
          <w:bCs/>
          <w:lang w:val="mn-MN"/>
        </w:rPr>
      </w:pPr>
    </w:p>
    <w:p w14:paraId="0D9CF14E" w14:textId="77777777" w:rsidR="00903D97" w:rsidRDefault="00903D97" w:rsidP="006E2872">
      <w:pPr>
        <w:jc w:val="center"/>
        <w:rPr>
          <w:rFonts w:ascii="Arial" w:hAnsi="Arial" w:cs="Arial"/>
          <w:b/>
          <w:bCs/>
          <w:lang w:val="mn-MN"/>
        </w:rPr>
      </w:pPr>
    </w:p>
    <w:p w14:paraId="73E3491F" w14:textId="77777777" w:rsidR="006C78F9" w:rsidRPr="00EF6B43" w:rsidRDefault="006C78F9" w:rsidP="006C78F9">
      <w:pPr>
        <w:shd w:val="clear" w:color="auto" w:fill="FFFFFF" w:themeFill="background1"/>
        <w:jc w:val="center"/>
        <w:rPr>
          <w:rFonts w:ascii="Arial" w:hAnsi="Arial" w:cs="Arial"/>
          <w:b/>
          <w:lang w:val="mn-MN"/>
        </w:rPr>
      </w:pPr>
      <w:r w:rsidRPr="00EF6B43">
        <w:rPr>
          <w:rFonts w:ascii="Arial" w:hAnsi="Arial" w:cs="Arial"/>
          <w:b/>
          <w:lang w:val="mn-MN"/>
        </w:rPr>
        <w:t xml:space="preserve">     МОНГОЛ УЛСЫН ИХ ХУРЛЫН ЧУУЛГАНЫ</w:t>
      </w:r>
    </w:p>
    <w:p w14:paraId="71793028" w14:textId="77777777" w:rsidR="006C78F9" w:rsidRPr="00EF6B43" w:rsidRDefault="006C78F9" w:rsidP="006C78F9">
      <w:pPr>
        <w:shd w:val="clear" w:color="auto" w:fill="FFFFFF" w:themeFill="background1"/>
        <w:jc w:val="center"/>
        <w:rPr>
          <w:rFonts w:ascii="Arial" w:hAnsi="Arial" w:cs="Arial"/>
          <w:b/>
          <w:lang w:val="mn-MN"/>
        </w:rPr>
      </w:pPr>
      <w:r w:rsidRPr="00EF6B43">
        <w:rPr>
          <w:rFonts w:ascii="Arial" w:hAnsi="Arial" w:cs="Arial"/>
          <w:b/>
          <w:lang w:val="mn-MN"/>
        </w:rPr>
        <w:t xml:space="preserve">     ХУРАЛДААНЫ ДЭГИЙН ТУХАЙ ХУУЛЬД</w:t>
      </w:r>
    </w:p>
    <w:p w14:paraId="51395F26" w14:textId="77777777" w:rsidR="006C78F9" w:rsidRPr="00EF6B43" w:rsidRDefault="006C78F9" w:rsidP="006C78F9">
      <w:pPr>
        <w:shd w:val="clear" w:color="auto" w:fill="FFFFFF" w:themeFill="background1"/>
        <w:jc w:val="center"/>
        <w:rPr>
          <w:rFonts w:ascii="Arial" w:hAnsi="Arial" w:cs="Arial"/>
          <w:b/>
          <w:lang w:val="mn-MN"/>
        </w:rPr>
      </w:pPr>
      <w:r w:rsidRPr="00EF6B43">
        <w:rPr>
          <w:rFonts w:ascii="Arial" w:hAnsi="Arial" w:cs="Arial"/>
          <w:b/>
          <w:lang w:val="mn-MN"/>
        </w:rPr>
        <w:t xml:space="preserve">     НЭМЭЛТ ОРУУЛАХ ТУХАЙ</w:t>
      </w:r>
    </w:p>
    <w:p w14:paraId="21040EF2" w14:textId="77777777" w:rsidR="006C78F9" w:rsidRPr="00EF6B43" w:rsidRDefault="006C78F9" w:rsidP="006C78F9">
      <w:pPr>
        <w:shd w:val="clear" w:color="auto" w:fill="FFFFFF" w:themeFill="background1"/>
        <w:spacing w:line="360" w:lineRule="auto"/>
        <w:jc w:val="center"/>
        <w:rPr>
          <w:rFonts w:ascii="Arial" w:hAnsi="Arial" w:cs="Arial"/>
          <w:lang w:val="mn-MN"/>
        </w:rPr>
      </w:pPr>
    </w:p>
    <w:p w14:paraId="33BE2119" w14:textId="77777777" w:rsidR="006C78F9" w:rsidRPr="00EF6B43" w:rsidRDefault="006C78F9" w:rsidP="006C78F9">
      <w:pPr>
        <w:shd w:val="clear" w:color="auto" w:fill="FFFFFF" w:themeFill="background1"/>
        <w:jc w:val="both"/>
        <w:rPr>
          <w:rFonts w:ascii="Arial" w:hAnsi="Arial" w:cs="Arial"/>
          <w:noProof/>
          <w:lang w:val="mn-MN"/>
        </w:rPr>
      </w:pPr>
      <w:r w:rsidRPr="00EF6B43">
        <w:rPr>
          <w:rFonts w:ascii="Arial" w:hAnsi="Arial" w:cs="Arial"/>
          <w:noProof/>
          <w:lang w:val="mn-MN"/>
        </w:rPr>
        <w:tab/>
      </w:r>
      <w:r w:rsidRPr="00EF6B43">
        <w:rPr>
          <w:rFonts w:ascii="Arial" w:hAnsi="Arial" w:cs="Arial"/>
          <w:b/>
          <w:noProof/>
          <w:lang w:val="mn-MN"/>
        </w:rPr>
        <w:t>1 дүгээр зүйл.</w:t>
      </w:r>
      <w:r w:rsidRPr="00EF6B43">
        <w:rPr>
          <w:rFonts w:ascii="Arial" w:hAnsi="Arial" w:cs="Arial"/>
          <w:noProof/>
          <w:lang w:val="mn-MN"/>
        </w:rPr>
        <w:t>Монгол Улсын Их Хурлын чуулганы хуралдааны дэгийн тухай хуульд доор дурдсан агуулгатай дараах хэсэг нэмсүгэй:</w:t>
      </w:r>
    </w:p>
    <w:p w14:paraId="200884FD" w14:textId="77777777" w:rsidR="006C78F9" w:rsidRPr="00EF6B43" w:rsidRDefault="006C78F9" w:rsidP="006C78F9">
      <w:pPr>
        <w:shd w:val="clear" w:color="auto" w:fill="FFFFFF" w:themeFill="background1"/>
        <w:jc w:val="both"/>
        <w:rPr>
          <w:rFonts w:ascii="Arial" w:hAnsi="Arial" w:cs="Arial"/>
          <w:b/>
          <w:noProof/>
          <w:lang w:val="mn-MN"/>
        </w:rPr>
      </w:pPr>
      <w:r w:rsidRPr="00EF6B43">
        <w:rPr>
          <w:rFonts w:ascii="Arial" w:hAnsi="Arial" w:cs="Arial"/>
          <w:b/>
          <w:noProof/>
          <w:lang w:val="mn-MN"/>
        </w:rPr>
        <w:tab/>
      </w:r>
    </w:p>
    <w:p w14:paraId="01E2ADA3" w14:textId="77777777" w:rsidR="006C78F9" w:rsidRPr="00EF6B43" w:rsidRDefault="006C78F9" w:rsidP="006C78F9">
      <w:pPr>
        <w:shd w:val="clear" w:color="auto" w:fill="FFFFFF" w:themeFill="background1"/>
        <w:ind w:firstLine="1418"/>
        <w:jc w:val="both"/>
        <w:rPr>
          <w:rFonts w:ascii="Arial" w:hAnsi="Arial" w:cs="Arial"/>
          <w:b/>
          <w:lang w:val="mn-MN"/>
        </w:rPr>
      </w:pPr>
      <w:r w:rsidRPr="00EF6B43">
        <w:rPr>
          <w:rFonts w:ascii="Arial" w:hAnsi="Arial" w:cs="Arial"/>
          <w:b/>
          <w:lang w:val="mn-MN"/>
        </w:rPr>
        <w:t>1/94 дүгээр зүйлийн 94.2-94.6 дахь хэсэг:</w:t>
      </w:r>
    </w:p>
    <w:p w14:paraId="702C03E1" w14:textId="77777777" w:rsidR="006C78F9" w:rsidRPr="00EF6B43" w:rsidRDefault="006C78F9" w:rsidP="006C78F9">
      <w:pPr>
        <w:shd w:val="clear" w:color="auto" w:fill="FFFFFF" w:themeFill="background1"/>
        <w:jc w:val="both"/>
        <w:rPr>
          <w:rFonts w:ascii="Arial" w:hAnsi="Arial" w:cs="Arial"/>
          <w:lang w:val="mn-MN"/>
        </w:rPr>
      </w:pPr>
    </w:p>
    <w:p w14:paraId="639DBB63" w14:textId="77777777" w:rsidR="006C78F9" w:rsidRPr="00EF6B43" w:rsidRDefault="006C78F9" w:rsidP="006C78F9">
      <w:pPr>
        <w:shd w:val="clear" w:color="auto" w:fill="FFFFFF" w:themeFill="background1"/>
        <w:jc w:val="both"/>
        <w:rPr>
          <w:rFonts w:ascii="Arial" w:hAnsi="Arial" w:cs="Arial"/>
          <w:lang w:val="mn-MN"/>
        </w:rPr>
      </w:pPr>
      <w:r w:rsidRPr="00EF6B43">
        <w:rPr>
          <w:rFonts w:ascii="Arial" w:hAnsi="Arial" w:cs="Arial"/>
          <w:lang w:val="mn-MN"/>
        </w:rPr>
        <w:tab/>
        <w:t>“94.2.Монгол Улсын Их Хурлын тухай хуулийн 39</w:t>
      </w:r>
      <w:r w:rsidRPr="00EF6B43">
        <w:rPr>
          <w:rFonts w:ascii="Arial" w:hAnsi="Arial" w:cs="Arial"/>
          <w:vertAlign w:val="superscript"/>
          <w:lang w:val="mn-MN"/>
        </w:rPr>
        <w:t>1</w:t>
      </w:r>
      <w:r w:rsidRPr="00EF6B43">
        <w:rPr>
          <w:rFonts w:ascii="Arial" w:hAnsi="Arial" w:cs="Arial"/>
          <w:lang w:val="mn-MN"/>
        </w:rPr>
        <w:t xml:space="preserve"> дүгээр зүйлд заасан саналыг доор дурдсан тохиолдолд хэлэлцэнэ:</w:t>
      </w:r>
    </w:p>
    <w:p w14:paraId="352A9E0E" w14:textId="77777777" w:rsidR="006C78F9" w:rsidRPr="00EF6B43" w:rsidRDefault="006C78F9" w:rsidP="006C78F9">
      <w:pPr>
        <w:shd w:val="clear" w:color="auto" w:fill="FFFFFF" w:themeFill="background1"/>
        <w:jc w:val="both"/>
        <w:rPr>
          <w:rFonts w:ascii="Arial" w:hAnsi="Arial" w:cs="Arial"/>
          <w:lang w:val="mn-MN"/>
        </w:rPr>
      </w:pPr>
    </w:p>
    <w:p w14:paraId="3EFE57CD" w14:textId="77777777" w:rsidR="006C78F9" w:rsidRPr="00EF6B43" w:rsidRDefault="006C78F9" w:rsidP="006C78F9">
      <w:pPr>
        <w:shd w:val="clear" w:color="auto" w:fill="FFFFFF" w:themeFill="background1"/>
        <w:jc w:val="both"/>
        <w:rPr>
          <w:rFonts w:ascii="Arial" w:hAnsi="Arial" w:cs="Arial"/>
          <w:lang w:val="mn-MN"/>
        </w:rPr>
      </w:pPr>
      <w:r w:rsidRPr="00EF6B43">
        <w:rPr>
          <w:rFonts w:ascii="Arial" w:hAnsi="Arial" w:cs="Arial"/>
          <w:lang w:val="mn-MN"/>
        </w:rPr>
        <w:tab/>
      </w:r>
      <w:r w:rsidRPr="00EF6B43">
        <w:rPr>
          <w:rFonts w:ascii="Arial" w:hAnsi="Arial" w:cs="Arial"/>
          <w:lang w:val="mn-MN"/>
        </w:rPr>
        <w:tab/>
        <w:t>94.2.1.Монгол Улсын Их Хурлын тухай хуулийн 39</w:t>
      </w:r>
      <w:r w:rsidRPr="00EF6B43">
        <w:rPr>
          <w:rFonts w:ascii="Arial" w:hAnsi="Arial" w:cs="Arial"/>
          <w:vertAlign w:val="superscript"/>
          <w:lang w:val="mn-MN"/>
        </w:rPr>
        <w:t>1</w:t>
      </w:r>
      <w:r w:rsidRPr="00EF6B43">
        <w:rPr>
          <w:rFonts w:ascii="Arial" w:hAnsi="Arial" w:cs="Arial"/>
          <w:lang w:val="mn-MN"/>
        </w:rPr>
        <w:t>.2-т заасан саналыг Монгол Улсын 18 насанд хүрсэн иргэд дэмжсэн бол.</w:t>
      </w:r>
    </w:p>
    <w:p w14:paraId="3E7B2FB6" w14:textId="77777777" w:rsidR="006C78F9" w:rsidRPr="00EF6B43" w:rsidRDefault="006C78F9" w:rsidP="006C78F9">
      <w:pPr>
        <w:shd w:val="clear" w:color="auto" w:fill="FFFFFF" w:themeFill="background1"/>
        <w:jc w:val="both"/>
        <w:rPr>
          <w:rFonts w:ascii="Arial" w:hAnsi="Arial" w:cs="Arial"/>
          <w:lang w:val="mn-MN"/>
        </w:rPr>
      </w:pPr>
    </w:p>
    <w:p w14:paraId="16E22399" w14:textId="77777777" w:rsidR="006C78F9" w:rsidRPr="00EF6B43" w:rsidRDefault="006C78F9" w:rsidP="006C78F9">
      <w:pPr>
        <w:shd w:val="clear" w:color="auto" w:fill="FFFFFF" w:themeFill="background1"/>
        <w:jc w:val="both"/>
        <w:rPr>
          <w:rFonts w:ascii="Arial" w:hAnsi="Arial" w:cs="Arial"/>
          <w:lang w:val="mn-MN"/>
        </w:rPr>
      </w:pPr>
      <w:r w:rsidRPr="00EF6B43">
        <w:rPr>
          <w:rFonts w:ascii="Arial" w:hAnsi="Arial" w:cs="Arial"/>
          <w:lang w:val="mn-MN"/>
        </w:rPr>
        <w:tab/>
        <w:t>94.3.Иргэн тухайн асуудлаар саналаа зөвхөн нэг удаа өгнө.</w:t>
      </w:r>
    </w:p>
    <w:p w14:paraId="7C7C6D2F" w14:textId="77777777" w:rsidR="006C78F9" w:rsidRPr="00EF6B43" w:rsidRDefault="006C78F9" w:rsidP="006C78F9">
      <w:pPr>
        <w:shd w:val="clear" w:color="auto" w:fill="FFFFFF" w:themeFill="background1"/>
        <w:jc w:val="both"/>
        <w:rPr>
          <w:rFonts w:ascii="Arial" w:hAnsi="Arial" w:cs="Arial"/>
          <w:lang w:val="mn-MN"/>
        </w:rPr>
      </w:pPr>
    </w:p>
    <w:p w14:paraId="4C75A4A7" w14:textId="77777777" w:rsidR="006C78F9" w:rsidRPr="00EF6B43" w:rsidRDefault="006C78F9" w:rsidP="006C78F9">
      <w:pPr>
        <w:shd w:val="clear" w:color="auto" w:fill="FFFFFF" w:themeFill="background1"/>
        <w:jc w:val="both"/>
        <w:rPr>
          <w:rFonts w:ascii="Arial" w:hAnsi="Arial" w:cs="Arial"/>
          <w:lang w:val="mn-MN"/>
        </w:rPr>
      </w:pPr>
      <w:r w:rsidRPr="00EF6B43">
        <w:rPr>
          <w:rFonts w:ascii="Arial" w:hAnsi="Arial" w:cs="Arial"/>
          <w:lang w:val="mn-MN"/>
        </w:rPr>
        <w:tab/>
        <w:t>94.4.Энэ хуулийн 94.2-т заасан санал авах ажилд мэргэжил, арга зүй, техник зохион байгуулалтын туслалцаа үзүүлэх чиг үүргийг Тамгын газар хэрэгжүүлнэ.</w:t>
      </w:r>
    </w:p>
    <w:p w14:paraId="583A68D1" w14:textId="77777777" w:rsidR="006C78F9" w:rsidRPr="00EF6B43" w:rsidRDefault="006C78F9" w:rsidP="006C78F9">
      <w:pPr>
        <w:shd w:val="clear" w:color="auto" w:fill="FFFFFF" w:themeFill="background1"/>
        <w:jc w:val="both"/>
        <w:rPr>
          <w:rFonts w:ascii="Arial" w:hAnsi="Arial" w:cs="Arial"/>
          <w:lang w:val="mn-MN"/>
        </w:rPr>
      </w:pPr>
    </w:p>
    <w:p w14:paraId="53D40513" w14:textId="77777777" w:rsidR="006C78F9" w:rsidRPr="00EF6B43" w:rsidRDefault="006C78F9" w:rsidP="006C78F9">
      <w:pPr>
        <w:shd w:val="clear" w:color="auto" w:fill="FFFFFF" w:themeFill="background1"/>
        <w:jc w:val="both"/>
        <w:rPr>
          <w:rFonts w:ascii="Arial" w:hAnsi="Arial" w:cs="Arial"/>
          <w:shd w:val="clear" w:color="auto" w:fill="FFFFFF"/>
          <w:lang w:val="mn-MN"/>
        </w:rPr>
      </w:pPr>
      <w:r w:rsidRPr="00EF6B43">
        <w:rPr>
          <w:rFonts w:ascii="Arial" w:hAnsi="Arial" w:cs="Arial"/>
          <w:lang w:val="mn-MN"/>
        </w:rPr>
        <w:tab/>
        <w:t xml:space="preserve">94.5.Байнгын хороо энэ хуулийн 94.2-т заасны дагуу тухайн асуудлыг хэлэлцээд </w:t>
      </w:r>
      <w:r w:rsidRPr="00EF6B43">
        <w:rPr>
          <w:rFonts w:ascii="Arial" w:hAnsi="Arial" w:cs="Arial"/>
          <w:shd w:val="clear" w:color="auto" w:fill="FFFFFF"/>
          <w:lang w:val="mn-MN"/>
        </w:rPr>
        <w:t>бодлогын баримт бичиг боловсруулах, хуулийн хэрэгжилтийг хангаж,</w:t>
      </w:r>
      <w:r w:rsidRPr="00EF6B43">
        <w:rPr>
          <w:rFonts w:ascii="Arial" w:hAnsi="Arial" w:cs="Arial"/>
          <w:b/>
          <w:i/>
          <w:shd w:val="clear" w:color="auto" w:fill="FFFFFF"/>
          <w:lang w:val="mn-MN"/>
        </w:rPr>
        <w:t xml:space="preserve"> </w:t>
      </w:r>
      <w:r w:rsidRPr="00EF6B43">
        <w:rPr>
          <w:rFonts w:ascii="Arial" w:hAnsi="Arial" w:cs="Arial"/>
          <w:shd w:val="clear" w:color="auto" w:fill="FFFFFF"/>
          <w:lang w:val="mn-MN"/>
        </w:rPr>
        <w:t xml:space="preserve">зөрчлийг арилгах асуудлаар Засгийн газар, холбогдох бусад байгууллагад чиглэл өгөх, Байнгын хороо эрхлэх асуудлын хүрээнд хяналт шалгалт явуулах, олон нийтийн хэлэлцүүлэг, нийтийн сонсгол зохион байгуулах, хуулийн төсөл боловсруулах ажлын хэсэг байгуулах эсэх асуудлыг шийдвэрлэж, шаардлагатай гэж үзвэл санал, дүгнэлтээ нэгдсэн хуралдаанд танилцуулна. </w:t>
      </w:r>
    </w:p>
    <w:p w14:paraId="07D37A01" w14:textId="77777777" w:rsidR="006C78F9" w:rsidRPr="00EF6B43" w:rsidRDefault="006C78F9" w:rsidP="006C78F9">
      <w:pPr>
        <w:shd w:val="clear" w:color="auto" w:fill="FFFFFF" w:themeFill="background1"/>
        <w:jc w:val="both"/>
        <w:rPr>
          <w:rFonts w:ascii="Arial" w:hAnsi="Arial" w:cs="Arial"/>
          <w:shd w:val="clear" w:color="auto" w:fill="FFFFFF"/>
          <w:lang w:val="mn-MN"/>
        </w:rPr>
      </w:pPr>
      <w:r w:rsidRPr="00EF6B43">
        <w:rPr>
          <w:rFonts w:ascii="Arial" w:hAnsi="Arial" w:cs="Arial"/>
          <w:shd w:val="clear" w:color="auto" w:fill="FFFFFF"/>
          <w:lang w:val="mn-MN"/>
        </w:rPr>
        <w:tab/>
      </w:r>
    </w:p>
    <w:p w14:paraId="56FC3282" w14:textId="77777777" w:rsidR="006C78F9" w:rsidRPr="00EF6B43" w:rsidRDefault="006C78F9" w:rsidP="006C78F9">
      <w:pPr>
        <w:shd w:val="clear" w:color="auto" w:fill="FFFFFF" w:themeFill="background1"/>
        <w:jc w:val="both"/>
        <w:rPr>
          <w:rFonts w:ascii="Arial" w:hAnsi="Arial" w:cs="Arial"/>
          <w:lang w:val="mn-MN"/>
        </w:rPr>
      </w:pPr>
      <w:r w:rsidRPr="00EF6B43">
        <w:rPr>
          <w:rFonts w:ascii="Arial" w:hAnsi="Arial" w:cs="Arial"/>
          <w:shd w:val="clear" w:color="auto" w:fill="FFFFFF"/>
          <w:lang w:val="mn-MN"/>
        </w:rPr>
        <w:tab/>
      </w:r>
      <w:r w:rsidRPr="00EF6B43">
        <w:rPr>
          <w:rFonts w:ascii="Arial" w:hAnsi="Arial" w:cs="Arial"/>
          <w:lang w:val="mn-MN"/>
        </w:rPr>
        <w:t>94.6.Байнгын хороо энэ хуулийн 94.2-т заасан асуудлыг хэлэлцэхдээ</w:t>
      </w:r>
      <w:r w:rsidRPr="00EF6B43">
        <w:rPr>
          <w:rFonts w:ascii="Arial" w:hAnsi="Arial" w:cs="Arial"/>
          <w:b/>
          <w:lang w:val="mn-MN"/>
        </w:rPr>
        <w:t xml:space="preserve"> </w:t>
      </w:r>
      <w:r w:rsidRPr="00EF6B43">
        <w:rPr>
          <w:rFonts w:ascii="Arial" w:hAnsi="Arial" w:cs="Arial"/>
          <w:lang w:val="mn-MN"/>
        </w:rPr>
        <w:t xml:space="preserve">Хууль тогтоомжийн тухай хууль, Монгол Улсын Их Хурлын хяналт шалгалтын тухай хуулийг баримтална.” </w:t>
      </w:r>
    </w:p>
    <w:p w14:paraId="242A7D45" w14:textId="77777777" w:rsidR="006C78F9" w:rsidRPr="00EF6B43" w:rsidRDefault="006C78F9" w:rsidP="006C78F9">
      <w:pPr>
        <w:shd w:val="clear" w:color="auto" w:fill="FFFFFF" w:themeFill="background1"/>
        <w:jc w:val="both"/>
        <w:rPr>
          <w:rFonts w:ascii="Arial" w:hAnsi="Arial" w:cs="Arial"/>
          <w:lang w:val="mn-MN"/>
        </w:rPr>
      </w:pPr>
    </w:p>
    <w:p w14:paraId="0D1483F4" w14:textId="77777777" w:rsidR="006C78F9" w:rsidRPr="00EF6B43" w:rsidRDefault="006C78F9" w:rsidP="006C78F9">
      <w:pPr>
        <w:shd w:val="clear" w:color="auto" w:fill="FFFFFF" w:themeFill="background1"/>
        <w:ind w:firstLine="720"/>
        <w:jc w:val="both"/>
        <w:rPr>
          <w:rFonts w:ascii="Arial" w:hAnsi="Arial" w:cs="Arial"/>
          <w:b/>
          <w:bCs/>
          <w:lang w:val="mn-MN"/>
        </w:rPr>
      </w:pPr>
      <w:r w:rsidRPr="00EF6B43">
        <w:rPr>
          <w:rFonts w:ascii="Arial" w:hAnsi="Arial" w:cs="Arial"/>
          <w:b/>
          <w:bCs/>
          <w:lang w:val="mn-MN"/>
        </w:rPr>
        <w:tab/>
        <w:t>2/109 дүгээр зүйлийн 109.11-109.14 дэх хэсэг:</w:t>
      </w:r>
    </w:p>
    <w:p w14:paraId="6716F0D8" w14:textId="77777777" w:rsidR="006C78F9" w:rsidRPr="00EF6B43" w:rsidRDefault="006C78F9" w:rsidP="006C78F9">
      <w:pPr>
        <w:shd w:val="clear" w:color="auto" w:fill="FFFFFF" w:themeFill="background1"/>
        <w:ind w:firstLine="720"/>
        <w:jc w:val="both"/>
        <w:rPr>
          <w:rFonts w:ascii="Arial" w:hAnsi="Arial" w:cs="Arial"/>
          <w:lang w:val="mn-MN"/>
        </w:rPr>
      </w:pPr>
    </w:p>
    <w:p w14:paraId="76227A10" w14:textId="77777777" w:rsidR="006C78F9" w:rsidRPr="00EF6B43" w:rsidRDefault="006C78F9" w:rsidP="006C78F9">
      <w:pPr>
        <w:shd w:val="clear" w:color="auto" w:fill="FFFFFF" w:themeFill="background1"/>
        <w:ind w:firstLine="720"/>
        <w:jc w:val="both"/>
        <w:rPr>
          <w:rFonts w:ascii="Arial" w:hAnsi="Arial" w:cs="Arial"/>
          <w:lang w:val="mn-MN"/>
        </w:rPr>
      </w:pPr>
      <w:r w:rsidRPr="00EF6B43">
        <w:rPr>
          <w:rFonts w:ascii="Arial" w:hAnsi="Arial" w:cs="Arial"/>
          <w:lang w:val="mn-MN"/>
        </w:rPr>
        <w:t>“109.11.Энэ хуулийн 109.2-т заасан мэдээллийг ирүүлмэгц сэдвийг Монгол Улсын Их Хурлын тухай хуулийн 39</w:t>
      </w:r>
      <w:r w:rsidRPr="00EF6B43">
        <w:rPr>
          <w:rFonts w:ascii="Arial" w:hAnsi="Arial" w:cs="Arial"/>
          <w:vertAlign w:val="superscript"/>
          <w:lang w:val="mn-MN"/>
        </w:rPr>
        <w:t>1</w:t>
      </w:r>
      <w:r w:rsidRPr="00EF6B43">
        <w:rPr>
          <w:rFonts w:ascii="Arial" w:hAnsi="Arial" w:cs="Arial"/>
          <w:lang w:val="mn-MN"/>
        </w:rPr>
        <w:t>.1-д заасан цахим хуудсанд тав хоногийн хугацаанд иргэдээс асуулт асуухаар байршуулна.</w:t>
      </w:r>
    </w:p>
    <w:p w14:paraId="23B1B1B9" w14:textId="77777777" w:rsidR="006C78F9" w:rsidRPr="00EF6B43" w:rsidRDefault="006C78F9" w:rsidP="006C78F9">
      <w:pPr>
        <w:shd w:val="clear" w:color="auto" w:fill="FFFFFF" w:themeFill="background1"/>
        <w:ind w:firstLine="720"/>
        <w:jc w:val="both"/>
        <w:rPr>
          <w:rFonts w:ascii="Arial" w:hAnsi="Arial" w:cs="Arial"/>
          <w:lang w:val="mn-MN"/>
        </w:rPr>
      </w:pPr>
    </w:p>
    <w:p w14:paraId="72FBCE0F" w14:textId="77777777" w:rsidR="006C78F9" w:rsidRPr="00EF6B43" w:rsidRDefault="006C78F9" w:rsidP="006C78F9">
      <w:pPr>
        <w:shd w:val="clear" w:color="auto" w:fill="FFFFFF" w:themeFill="background1"/>
        <w:ind w:firstLine="720"/>
        <w:jc w:val="both"/>
        <w:rPr>
          <w:rFonts w:ascii="Arial" w:hAnsi="Arial" w:cs="Arial"/>
          <w:lang w:val="mn-MN"/>
        </w:rPr>
      </w:pPr>
      <w:r w:rsidRPr="00EF6B43">
        <w:rPr>
          <w:rFonts w:ascii="Arial" w:hAnsi="Arial" w:cs="Arial"/>
          <w:lang w:val="mn-MN"/>
        </w:rPr>
        <w:t>109.12.Энэ хуулийн 109.11-д заасан цахим хуудсанд иргэдээс ирүүлсэн асуултыг Тамгын газар нэгтгэж нам, эвслийн бүлгүүдэд хүргүүлнэ.</w:t>
      </w:r>
    </w:p>
    <w:p w14:paraId="411D1D12" w14:textId="77777777" w:rsidR="006C78F9" w:rsidRPr="00EF6B43" w:rsidRDefault="006C78F9" w:rsidP="006C78F9">
      <w:pPr>
        <w:shd w:val="clear" w:color="auto" w:fill="FFFFFF" w:themeFill="background1"/>
        <w:jc w:val="both"/>
        <w:rPr>
          <w:rFonts w:ascii="Arial" w:hAnsi="Arial" w:cs="Arial"/>
          <w:shd w:val="clear" w:color="auto" w:fill="FFFFFF"/>
          <w:lang w:val="mn-MN"/>
        </w:rPr>
      </w:pPr>
      <w:r w:rsidRPr="00EF6B43">
        <w:rPr>
          <w:rFonts w:ascii="Arial" w:hAnsi="Arial" w:cs="Arial"/>
          <w:shd w:val="clear" w:color="auto" w:fill="FFFFFF"/>
          <w:lang w:val="mn-MN"/>
        </w:rPr>
        <w:lastRenderedPageBreak/>
        <w:tab/>
        <w:t xml:space="preserve">109.13.Энэ хуулийн 109.12-т заасан асуултыг нам, эвслийн бүлэг ангилан багцалж, нам, эвслийн бүлэг тус бүрээс нэг гишүүн төлөөлж </w:t>
      </w:r>
      <w:r w:rsidRPr="00EF6B43">
        <w:rPr>
          <w:rFonts w:ascii="Arial" w:hAnsi="Arial" w:cs="Arial"/>
          <w:bCs/>
          <w:lang w:val="mn-MN"/>
        </w:rPr>
        <w:t>Ерөнхий сайд, Засгийн газрын гишүүнээс</w:t>
      </w:r>
      <w:r w:rsidRPr="00EF6B43">
        <w:rPr>
          <w:rFonts w:ascii="Arial" w:hAnsi="Arial" w:cs="Arial"/>
          <w:shd w:val="clear" w:color="auto" w:fill="FFFFFF"/>
          <w:lang w:val="mn-MN"/>
        </w:rPr>
        <w:t xml:space="preserve"> асуулт асуух, хариулт авах хугацаа 20 хүртэл минут байх бөгөөд энэ хугацаанд багтаан хэдэн ч асуулт асууж, хариулт авч болно. </w:t>
      </w:r>
    </w:p>
    <w:p w14:paraId="14F10CB0" w14:textId="77777777" w:rsidR="006C78F9" w:rsidRPr="00EF6B43" w:rsidRDefault="006C78F9" w:rsidP="006C78F9">
      <w:pPr>
        <w:shd w:val="clear" w:color="auto" w:fill="FFFFFF" w:themeFill="background1"/>
        <w:jc w:val="both"/>
        <w:rPr>
          <w:rFonts w:ascii="Arial" w:hAnsi="Arial" w:cs="Arial"/>
          <w:shd w:val="clear" w:color="auto" w:fill="FFFFFF"/>
          <w:lang w:val="mn-MN"/>
        </w:rPr>
      </w:pPr>
    </w:p>
    <w:p w14:paraId="7E808AE9" w14:textId="77777777" w:rsidR="006C78F9" w:rsidRPr="00EF6B43" w:rsidRDefault="006C78F9" w:rsidP="006C78F9">
      <w:pPr>
        <w:shd w:val="clear" w:color="auto" w:fill="FFFFFF" w:themeFill="background1"/>
        <w:jc w:val="both"/>
        <w:rPr>
          <w:lang w:val="mn-MN"/>
        </w:rPr>
      </w:pPr>
      <w:r w:rsidRPr="00EF6B43">
        <w:rPr>
          <w:rFonts w:ascii="Arial" w:hAnsi="Arial" w:cs="Arial"/>
          <w:shd w:val="clear" w:color="auto" w:fill="FFFFFF"/>
          <w:lang w:val="mn-MN"/>
        </w:rPr>
        <w:tab/>
        <w:t>109.14.Энэ хуулийн 109.13-т заасан хугацаа нь энэ хуулийн 109.7-д заасан хугацаанд хамаарахгүй.”</w:t>
      </w:r>
    </w:p>
    <w:p w14:paraId="245DF7B8" w14:textId="77777777" w:rsidR="006C78F9" w:rsidRPr="00EF6B43" w:rsidRDefault="006C78F9" w:rsidP="006C78F9">
      <w:pPr>
        <w:shd w:val="clear" w:color="auto" w:fill="FFFFFF" w:themeFill="background1"/>
        <w:jc w:val="both"/>
        <w:rPr>
          <w:rFonts w:ascii="Arial" w:hAnsi="Arial" w:cs="Arial"/>
          <w:noProof/>
          <w:lang w:val="mn-MN"/>
        </w:rPr>
      </w:pPr>
    </w:p>
    <w:p w14:paraId="43F5170C" w14:textId="77777777" w:rsidR="006C78F9" w:rsidRPr="00EF6B43" w:rsidRDefault="006C78F9" w:rsidP="006C78F9">
      <w:pPr>
        <w:shd w:val="clear" w:color="auto" w:fill="FFFFFF" w:themeFill="background1"/>
        <w:ind w:firstLine="720"/>
        <w:jc w:val="both"/>
        <w:rPr>
          <w:rFonts w:ascii="Arial" w:hAnsi="Arial" w:cs="Arial"/>
          <w:noProof/>
          <w:lang w:val="mn-MN"/>
        </w:rPr>
      </w:pPr>
      <w:r w:rsidRPr="00EF6B43">
        <w:rPr>
          <w:rFonts w:ascii="Arial" w:hAnsi="Arial" w:cs="Arial"/>
          <w:b/>
          <w:noProof/>
          <w:lang w:val="mn-MN"/>
        </w:rPr>
        <w:t>2 дугаар зүйл.</w:t>
      </w:r>
      <w:r w:rsidRPr="00EF6B43">
        <w:rPr>
          <w:rFonts w:ascii="Arial" w:hAnsi="Arial" w:cs="Arial"/>
          <w:noProof/>
          <w:lang w:val="mn-MN"/>
        </w:rPr>
        <w:t>Энэ хуулийг Монгол Улсын Их Хурлын тухай хуульд нэмэлт оруулах тухай хууль хүчин төгөлдөр болсон өдрөөс эхлэн дагаж мөрдөнө.</w:t>
      </w:r>
    </w:p>
    <w:p w14:paraId="2C8212F5" w14:textId="77777777" w:rsidR="006C78F9" w:rsidRPr="00EF6B43" w:rsidRDefault="006C78F9" w:rsidP="006C78F9">
      <w:pPr>
        <w:shd w:val="clear" w:color="auto" w:fill="FFFFFF" w:themeFill="background1"/>
        <w:ind w:firstLine="720"/>
        <w:jc w:val="both"/>
        <w:rPr>
          <w:rFonts w:ascii="Arial" w:hAnsi="Arial" w:cs="Arial"/>
          <w:noProof/>
          <w:lang w:val="mn-MN"/>
        </w:rPr>
      </w:pPr>
    </w:p>
    <w:p w14:paraId="151E148D" w14:textId="77777777" w:rsidR="006C78F9" w:rsidRPr="00EF6B43" w:rsidRDefault="006C78F9" w:rsidP="006C78F9">
      <w:pPr>
        <w:shd w:val="clear" w:color="auto" w:fill="FFFFFF" w:themeFill="background1"/>
        <w:ind w:firstLine="720"/>
        <w:jc w:val="both"/>
        <w:rPr>
          <w:rFonts w:ascii="Arial" w:hAnsi="Arial" w:cs="Arial"/>
          <w:noProof/>
          <w:lang w:val="mn-MN"/>
        </w:rPr>
      </w:pPr>
    </w:p>
    <w:p w14:paraId="3E072D01" w14:textId="77777777" w:rsidR="006C78F9" w:rsidRPr="00EF6B43" w:rsidRDefault="006C78F9" w:rsidP="006C78F9">
      <w:pPr>
        <w:shd w:val="clear" w:color="auto" w:fill="FFFFFF" w:themeFill="background1"/>
        <w:ind w:firstLine="720"/>
        <w:jc w:val="both"/>
        <w:rPr>
          <w:rFonts w:ascii="Arial" w:hAnsi="Arial" w:cs="Arial"/>
          <w:noProof/>
          <w:lang w:val="mn-MN"/>
        </w:rPr>
      </w:pPr>
    </w:p>
    <w:p w14:paraId="345659A7" w14:textId="77777777" w:rsidR="006C78F9" w:rsidRPr="00EF6B43" w:rsidRDefault="006C78F9" w:rsidP="006C78F9">
      <w:pPr>
        <w:shd w:val="clear" w:color="auto" w:fill="FFFFFF" w:themeFill="background1"/>
        <w:ind w:firstLine="720"/>
        <w:jc w:val="both"/>
        <w:rPr>
          <w:rFonts w:ascii="Arial" w:hAnsi="Arial" w:cs="Arial"/>
          <w:noProof/>
          <w:lang w:val="mn-MN"/>
        </w:rPr>
      </w:pPr>
    </w:p>
    <w:p w14:paraId="6FBA30C9" w14:textId="77777777" w:rsidR="006C78F9" w:rsidRPr="00EF6B43" w:rsidRDefault="006C78F9" w:rsidP="006C78F9">
      <w:pPr>
        <w:shd w:val="clear" w:color="auto" w:fill="FFFFFF" w:themeFill="background1"/>
        <w:ind w:firstLine="720"/>
        <w:jc w:val="both"/>
        <w:rPr>
          <w:rFonts w:ascii="Arial" w:hAnsi="Arial" w:cs="Arial"/>
          <w:noProof/>
          <w:lang w:val="mn-MN"/>
        </w:rPr>
      </w:pPr>
      <w:r w:rsidRPr="00EF6B43">
        <w:rPr>
          <w:rFonts w:ascii="Arial" w:hAnsi="Arial" w:cs="Arial"/>
          <w:noProof/>
          <w:lang w:val="mn-MN"/>
        </w:rPr>
        <w:tab/>
        <w:t xml:space="preserve">МОНГОЛ УЛСЫН </w:t>
      </w:r>
    </w:p>
    <w:p w14:paraId="5934428B" w14:textId="05D367E7" w:rsidR="00FE500A" w:rsidRPr="006C78F9" w:rsidRDefault="006C78F9" w:rsidP="006C78F9">
      <w:pPr>
        <w:shd w:val="clear" w:color="auto" w:fill="FFFFFF" w:themeFill="background1"/>
        <w:ind w:firstLine="720"/>
        <w:jc w:val="both"/>
        <w:rPr>
          <w:rFonts w:ascii="Arial" w:hAnsi="Arial" w:cs="Arial"/>
          <w:noProof/>
          <w:lang w:val="mn-MN"/>
        </w:rPr>
      </w:pPr>
      <w:r w:rsidRPr="00EF6B43">
        <w:rPr>
          <w:rFonts w:ascii="Arial" w:hAnsi="Arial" w:cs="Arial"/>
          <w:noProof/>
          <w:lang w:val="mn-MN"/>
        </w:rPr>
        <w:tab/>
        <w:t xml:space="preserve">ИХ ХУРЛЫН ДАРГА </w:t>
      </w:r>
      <w:r w:rsidRPr="00EF6B43">
        <w:rPr>
          <w:rFonts w:ascii="Arial" w:hAnsi="Arial" w:cs="Arial"/>
          <w:noProof/>
          <w:lang w:val="mn-MN"/>
        </w:rPr>
        <w:tab/>
      </w:r>
      <w:r w:rsidRPr="00EF6B43">
        <w:rPr>
          <w:rFonts w:ascii="Arial" w:hAnsi="Arial" w:cs="Arial"/>
          <w:noProof/>
          <w:lang w:val="mn-MN"/>
        </w:rPr>
        <w:tab/>
      </w:r>
      <w:r w:rsidRPr="00EF6B43">
        <w:rPr>
          <w:rFonts w:ascii="Arial" w:hAnsi="Arial" w:cs="Arial"/>
          <w:noProof/>
          <w:lang w:val="mn-MN"/>
        </w:rPr>
        <w:tab/>
      </w:r>
      <w:r w:rsidRPr="00EF6B43">
        <w:rPr>
          <w:rFonts w:ascii="Arial" w:hAnsi="Arial" w:cs="Arial"/>
          <w:noProof/>
          <w:lang w:val="mn-MN"/>
        </w:rPr>
        <w:tab/>
        <w:t>Г.ЗАНДАНШАТАР</w:t>
      </w:r>
    </w:p>
    <w:sectPr w:rsidR="00FE500A" w:rsidRPr="006C78F9"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E529" w14:textId="77777777" w:rsidR="003A2C8E" w:rsidRDefault="003A2C8E">
      <w:r>
        <w:separator/>
      </w:r>
    </w:p>
  </w:endnote>
  <w:endnote w:type="continuationSeparator" w:id="0">
    <w:p w14:paraId="48448A13" w14:textId="77777777" w:rsidR="003A2C8E" w:rsidRDefault="003A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BDC8" w14:textId="77777777" w:rsidR="003A2C8E" w:rsidRDefault="003A2C8E">
      <w:r>
        <w:separator/>
      </w:r>
    </w:p>
  </w:footnote>
  <w:footnote w:type="continuationSeparator" w:id="0">
    <w:p w14:paraId="6C1900EF" w14:textId="77777777" w:rsidR="003A2C8E" w:rsidRDefault="003A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4417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B7401"/>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A2C8E"/>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C78F9"/>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3D97"/>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A3DB7"/>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2022-07-29T06:31:00Z</dcterms:created>
  <dcterms:modified xsi:type="dcterms:W3CDTF">2022-07-29T06:31:00Z</dcterms:modified>
</cp:coreProperties>
</file>