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295C66" w14:textId="77777777" w:rsidR="00772B2E" w:rsidRPr="008307F3" w:rsidRDefault="00772B2E" w:rsidP="00772B2E">
      <w:pPr>
        <w:pStyle w:val="Heading1"/>
        <w:jc w:val="left"/>
        <w:rPr>
          <w:rStyle w:val="normaltextrun"/>
        </w:rPr>
      </w:pPr>
    </w:p>
    <w:p w14:paraId="4DCA6F0C" w14:textId="77777777" w:rsidR="00772B2E" w:rsidRPr="008307F3" w:rsidRDefault="00772B2E" w:rsidP="00772B2E">
      <w:pPr>
        <w:pStyle w:val="Heading1"/>
        <w:spacing w:line="360" w:lineRule="auto"/>
        <w:jc w:val="left"/>
        <w:rPr>
          <w:rStyle w:val="normaltextrun"/>
        </w:rPr>
      </w:pPr>
    </w:p>
    <w:p w14:paraId="6A130FD3" w14:textId="77777777" w:rsidR="00AC2793" w:rsidRPr="008307F3" w:rsidRDefault="00634505" w:rsidP="00772B2E">
      <w:pPr>
        <w:pStyle w:val="Heading1"/>
        <w:rPr>
          <w:rStyle w:val="normaltextrun"/>
          <w:b w:val="0"/>
        </w:rPr>
      </w:pPr>
      <w:r w:rsidRPr="008307F3">
        <w:rPr>
          <w:rStyle w:val="normaltextrun"/>
        </w:rPr>
        <w:t xml:space="preserve">   </w:t>
      </w:r>
      <w:r w:rsidR="00713F44" w:rsidRPr="008307F3">
        <w:rPr>
          <w:rStyle w:val="normaltextrun"/>
        </w:rPr>
        <w:t xml:space="preserve">  </w:t>
      </w:r>
      <w:r w:rsidR="00AC2793" w:rsidRPr="008307F3">
        <w:rPr>
          <w:rStyle w:val="normaltextrun"/>
        </w:rPr>
        <w:t>ТӨСВИЙН ТУХАЙ ХУУЛЬД  НЭМЭЛТ,</w:t>
      </w:r>
    </w:p>
    <w:p w14:paraId="78531287" w14:textId="77777777" w:rsidR="00AC2793" w:rsidRPr="008307F3" w:rsidRDefault="00634505" w:rsidP="00772B2E">
      <w:pPr>
        <w:jc w:val="center"/>
        <w:rPr>
          <w:rStyle w:val="normaltextrun"/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b/>
          <w:lang w:val="mn-MN"/>
        </w:rPr>
        <w:t xml:space="preserve">   </w:t>
      </w:r>
      <w:r w:rsidR="00713F44" w:rsidRPr="008307F3">
        <w:rPr>
          <w:rStyle w:val="normaltextrun"/>
          <w:rFonts w:ascii="Arial" w:hAnsi="Arial" w:cs="Arial"/>
          <w:b/>
          <w:lang w:val="mn-MN"/>
        </w:rPr>
        <w:t xml:space="preserve">  </w:t>
      </w:r>
      <w:r w:rsidR="00AC2793" w:rsidRPr="008307F3">
        <w:rPr>
          <w:rStyle w:val="normaltextrun"/>
          <w:rFonts w:ascii="Arial" w:hAnsi="Arial" w:cs="Arial"/>
          <w:b/>
          <w:lang w:val="mn-MN"/>
        </w:rPr>
        <w:t xml:space="preserve">ӨӨРЧЛӨЛТ ОРУУЛАХ </w:t>
      </w:r>
      <w:r w:rsidR="00AC2793" w:rsidRPr="008307F3">
        <w:rPr>
          <w:rStyle w:val="normaltextrun"/>
          <w:rFonts w:ascii="Arial" w:hAnsi="Arial" w:cs="Arial"/>
          <w:b/>
          <w:bCs/>
          <w:lang w:val="mn-MN"/>
        </w:rPr>
        <w:t>ТУХАЙ</w:t>
      </w:r>
    </w:p>
    <w:p w14:paraId="25FAAF12" w14:textId="77777777" w:rsidR="00AC2793" w:rsidRPr="008307F3" w:rsidRDefault="00AC2793" w:rsidP="00772B2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D1AF9EB" w14:textId="77777777" w:rsidR="00AC2793" w:rsidRPr="008307F3" w:rsidRDefault="00AC2793" w:rsidP="009E67B5">
      <w:pPr>
        <w:pStyle w:val="paragraph"/>
        <w:spacing w:before="0" w:beforeAutospacing="0" w:after="0" w:afterAutospacing="0"/>
        <w:ind w:right="45" w:firstLine="709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lang w:val="mn-MN"/>
        </w:rPr>
        <w:t> </w:t>
      </w:r>
      <w:r w:rsidRPr="008307F3">
        <w:rPr>
          <w:rStyle w:val="normaltextrun"/>
          <w:rFonts w:ascii="Arial" w:hAnsi="Arial" w:cs="Arial"/>
          <w:b/>
          <w:lang w:val="mn-MN"/>
        </w:rPr>
        <w:t>1 дүгээр зүйл.</w:t>
      </w:r>
      <w:r w:rsidRPr="008307F3">
        <w:rPr>
          <w:rStyle w:val="normaltextrun"/>
          <w:rFonts w:ascii="Arial" w:hAnsi="Arial" w:cs="Arial"/>
          <w:lang w:val="mn-MN"/>
        </w:rPr>
        <w:t xml:space="preserve">Төсвийн тухай хуулийн 60 дугаар зүйлд доор дурдсан агуулгатай 60.2.9 дэх </w:t>
      </w:r>
      <w:r w:rsidRPr="008307F3">
        <w:rPr>
          <w:rStyle w:val="normaltextrun"/>
          <w:rFonts w:ascii="Arial" w:eastAsiaTheme="majorEastAsia" w:hAnsi="Arial" w:cs="Arial"/>
          <w:lang w:val="mn-MN"/>
        </w:rPr>
        <w:t>заалт</w:t>
      </w:r>
      <w:r w:rsidRPr="008307F3">
        <w:rPr>
          <w:rStyle w:val="normaltextrun"/>
          <w:rFonts w:ascii="Arial" w:hAnsi="Arial" w:cs="Arial"/>
          <w:lang w:val="mn-MN"/>
        </w:rPr>
        <w:t xml:space="preserve"> нэмсүгэй:</w:t>
      </w:r>
    </w:p>
    <w:p w14:paraId="2EF25E93" w14:textId="77777777" w:rsidR="00AC2793" w:rsidRPr="008307F3" w:rsidRDefault="00AC2793" w:rsidP="00AC2793">
      <w:pPr>
        <w:pStyle w:val="paragraph"/>
        <w:spacing w:before="0" w:beforeAutospacing="0" w:after="0" w:afterAutospacing="0"/>
        <w:ind w:right="45" w:firstLine="555"/>
        <w:jc w:val="both"/>
        <w:textAlignment w:val="baseline"/>
        <w:rPr>
          <w:rStyle w:val="normaltextrun"/>
          <w:rFonts w:ascii="Arial" w:eastAsiaTheme="majorEastAsia" w:hAnsi="Arial" w:cs="Arial"/>
          <w:lang w:val="mn-MN"/>
        </w:rPr>
      </w:pPr>
    </w:p>
    <w:p w14:paraId="2322FBB4" w14:textId="77777777" w:rsidR="00AC2793" w:rsidRPr="008307F3" w:rsidRDefault="00AC2793" w:rsidP="00AC2793">
      <w:pPr>
        <w:ind w:right="43"/>
        <w:jc w:val="both"/>
        <w:rPr>
          <w:rFonts w:ascii="Arial" w:hAnsi="Arial" w:cs="Arial"/>
          <w:lang w:val="mn-MN"/>
        </w:rPr>
      </w:pPr>
      <w:r w:rsidRPr="008307F3">
        <w:rPr>
          <w:rFonts w:ascii="Arial" w:hAnsi="Arial" w:cs="Arial"/>
          <w:lang w:val="mn-MN"/>
        </w:rPr>
        <w:t xml:space="preserve">          </w:t>
      </w:r>
      <w:r w:rsidRPr="008307F3">
        <w:rPr>
          <w:rFonts w:ascii="Arial" w:hAnsi="Arial" w:cs="Arial"/>
          <w:lang w:val="mn-MN"/>
        </w:rPr>
        <w:tab/>
      </w:r>
      <w:r w:rsidRPr="008307F3">
        <w:rPr>
          <w:rFonts w:ascii="Arial" w:hAnsi="Arial" w:cs="Arial"/>
          <w:lang w:val="mn-MN"/>
        </w:rPr>
        <w:tab/>
        <w:t xml:space="preserve">“60.2.9.Ашигт малтмалын тухай хуулийн 42 дугаар зүйлд заасан гэрээний дагуу тусгай зөвшөөрөл эзэмшигчийн </w:t>
      </w:r>
      <w:r w:rsidRPr="008307F3">
        <w:rPr>
          <w:rFonts w:ascii="Arial" w:hAnsi="Arial" w:cs="Arial"/>
          <w:shd w:val="clear" w:color="auto" w:fill="FFFFFF"/>
          <w:lang w:val="mn-MN"/>
        </w:rPr>
        <w:t xml:space="preserve">нутгийн захиргааны байгууллагад өгсөн хандив, тусламж.” </w:t>
      </w:r>
    </w:p>
    <w:p w14:paraId="101EFB1D" w14:textId="77777777" w:rsidR="00AC2793" w:rsidRPr="008307F3" w:rsidRDefault="00AC2793" w:rsidP="00AC27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lang w:val="mn-MN"/>
        </w:rPr>
      </w:pPr>
    </w:p>
    <w:p w14:paraId="0F944F65" w14:textId="77777777" w:rsidR="00AC2793" w:rsidRPr="008307F3" w:rsidRDefault="00AC2793" w:rsidP="00772B2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b/>
          <w:lang w:val="mn-MN"/>
        </w:rPr>
        <w:t>2 дугаар зүйл.</w:t>
      </w:r>
      <w:r w:rsidRPr="008307F3">
        <w:rPr>
          <w:rStyle w:val="normaltextrun"/>
          <w:rFonts w:ascii="Arial" w:hAnsi="Arial" w:cs="Arial"/>
          <w:lang w:val="mn-MN"/>
        </w:rPr>
        <w:t>Төсвийн тухай хуулийн 41 дүгээр зүйлийн 41.4.4 дэх заалтын  “, мэргэжлийн хяналт” гэснийг хассугай.</w:t>
      </w:r>
    </w:p>
    <w:p w14:paraId="47B69096" w14:textId="77777777" w:rsidR="00AC2793" w:rsidRPr="008307F3" w:rsidRDefault="00AC2793" w:rsidP="00AC27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41D59B7D" w14:textId="77777777" w:rsidR="00AC2793" w:rsidRPr="008307F3" w:rsidRDefault="00AC2793" w:rsidP="00772B2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b/>
          <w:lang w:val="mn-MN"/>
        </w:rPr>
        <w:t>3 дугаар зүйл.</w:t>
      </w:r>
      <w:r w:rsidRPr="008307F3">
        <w:rPr>
          <w:rStyle w:val="normaltextrun"/>
          <w:rFonts w:ascii="Arial" w:hAnsi="Arial" w:cs="Arial"/>
          <w:lang w:val="mn-MN"/>
        </w:rPr>
        <w:t>Төсвийн тухай хуулийн 45 дугаар зүйлийн 45.2.4 дэх заалт, 60 дугаар зүйлийн 60.11 дэх хэсгийг тус тус хүчингүй болсонд тооцсугай. </w:t>
      </w:r>
      <w:r w:rsidRPr="008307F3">
        <w:rPr>
          <w:rStyle w:val="eop"/>
          <w:rFonts w:ascii="Arial" w:hAnsi="Arial" w:cs="Arial"/>
          <w:lang w:val="mn-MN"/>
        </w:rPr>
        <w:t> </w:t>
      </w:r>
    </w:p>
    <w:p w14:paraId="3ABAF1D0" w14:textId="77777777" w:rsidR="00AC2793" w:rsidRPr="008307F3" w:rsidRDefault="00AC2793" w:rsidP="00AC2793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Fonts w:ascii="Arial" w:hAnsi="Arial" w:cs="Arial"/>
          <w:lang w:val="mn-MN"/>
        </w:rPr>
      </w:pPr>
      <w:r w:rsidRPr="008307F3">
        <w:rPr>
          <w:rStyle w:val="eop"/>
          <w:rFonts w:ascii="Arial" w:hAnsi="Arial" w:cs="Arial"/>
          <w:lang w:val="mn-MN"/>
        </w:rPr>
        <w:t> </w:t>
      </w:r>
    </w:p>
    <w:p w14:paraId="30DB8584" w14:textId="77777777" w:rsidR="00772B2E" w:rsidRPr="008307F3" w:rsidRDefault="00AC2793" w:rsidP="00772B2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b/>
          <w:lang w:val="mn-MN"/>
        </w:rPr>
        <w:t>4 дүгээр</w:t>
      </w:r>
      <w:r w:rsidRPr="008307F3" w:rsidDel="004A271D">
        <w:rPr>
          <w:rStyle w:val="normaltextrun"/>
          <w:rFonts w:ascii="Arial" w:hAnsi="Arial" w:cs="Arial"/>
          <w:b/>
          <w:lang w:val="mn-MN"/>
        </w:rPr>
        <w:t xml:space="preserve"> </w:t>
      </w:r>
      <w:r w:rsidRPr="008307F3">
        <w:rPr>
          <w:rStyle w:val="normaltextrun"/>
          <w:rFonts w:ascii="Arial" w:hAnsi="Arial" w:cs="Arial"/>
          <w:b/>
          <w:lang w:val="mn-MN"/>
        </w:rPr>
        <w:t>зүйл.</w:t>
      </w:r>
      <w:bookmarkStart w:id="0" w:name="_Hlk115012914"/>
      <w:r w:rsidRPr="008307F3">
        <w:rPr>
          <w:rStyle w:val="normaltextrun"/>
          <w:rFonts w:ascii="Arial" w:hAnsi="Arial" w:cs="Arial"/>
          <w:lang w:val="mn-MN"/>
        </w:rPr>
        <w:t xml:space="preserve">Энэ хуулийг </w:t>
      </w:r>
      <w:r w:rsidRPr="008307F3">
        <w:rPr>
          <w:rFonts w:ascii="Arial" w:hAnsi="Arial" w:cs="Arial"/>
          <w:lang w:val="mn-MN"/>
        </w:rPr>
        <w:t xml:space="preserve">2023 оны 01 дүгээр сарын 01-ний өдрөөс эхлэн дагаж мөрдөнө. </w:t>
      </w:r>
      <w:r w:rsidRPr="008307F3">
        <w:rPr>
          <w:rStyle w:val="normaltextrun"/>
          <w:rFonts w:ascii="Arial" w:hAnsi="Arial" w:cs="Arial"/>
          <w:lang w:val="mn-MN"/>
        </w:rPr>
        <w:t> </w:t>
      </w:r>
    </w:p>
    <w:p w14:paraId="709DE155" w14:textId="77777777" w:rsidR="00772B2E" w:rsidRPr="008307F3" w:rsidRDefault="00772B2E" w:rsidP="00AC27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73DA658C" w14:textId="77777777" w:rsidR="00772B2E" w:rsidRPr="008307F3" w:rsidRDefault="00772B2E" w:rsidP="00AC27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1C76ACD0" w14:textId="77777777" w:rsidR="00772B2E" w:rsidRPr="008307F3" w:rsidRDefault="00772B2E" w:rsidP="00AC27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0FD07245" w14:textId="77777777" w:rsidR="00772B2E" w:rsidRPr="008307F3" w:rsidRDefault="00772B2E" w:rsidP="00AC27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bookmarkEnd w:id="0"/>
    <w:p w14:paraId="4ABC7837" w14:textId="77777777" w:rsidR="00772B2E" w:rsidRPr="008307F3" w:rsidRDefault="00772B2E" w:rsidP="00772B2E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 xml:space="preserve">МОНГОЛ УЛСЫН </w:t>
      </w:r>
    </w:p>
    <w:p w14:paraId="3C4096B4" w14:textId="04892043" w:rsidR="009E3E99" w:rsidRPr="008307F3" w:rsidRDefault="00772B2E" w:rsidP="00B35AA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  <w:t xml:space="preserve">Г.ЗАНДАНШАТАР </w:t>
      </w:r>
    </w:p>
    <w:sectPr w:rsidR="009E3E99" w:rsidRPr="008307F3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3A36"/>
    <w:rsid w:val="00173E7A"/>
    <w:rsid w:val="001776B9"/>
    <w:rsid w:val="0018466A"/>
    <w:rsid w:val="001E6B52"/>
    <w:rsid w:val="001F0D16"/>
    <w:rsid w:val="00203449"/>
    <w:rsid w:val="0021262E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60ACC"/>
    <w:rsid w:val="00D610C7"/>
    <w:rsid w:val="00D63896"/>
    <w:rsid w:val="00D74089"/>
    <w:rsid w:val="00D75CCD"/>
    <w:rsid w:val="00D833B9"/>
    <w:rsid w:val="00D95BE7"/>
    <w:rsid w:val="00DA5514"/>
    <w:rsid w:val="00DB4879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2022-11-28T04:39:00Z</dcterms:created>
  <dcterms:modified xsi:type="dcterms:W3CDTF">2022-11-28T04:39:00Z</dcterms:modified>
</cp:coreProperties>
</file>