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i/>
          <w:iCs/>
          <w:sz w:val="24"/>
          <w:szCs w:val="24"/>
          <w:lang w:val="mn-MN"/>
        </w:rPr>
        <w:t>Монгол Улсын Их Хурлын 2014 оны  хаврын ээлжит чуулганы</w:t>
      </w:r>
    </w:p>
    <w:p>
      <w:pPr>
        <w:pStyle w:val="style43"/>
        <w:jc w:val="center"/>
      </w:pPr>
      <w:r>
        <w:rPr>
          <w:rFonts w:cs="Arial"/>
          <w:b/>
          <w:i/>
          <w:iCs/>
          <w:lang w:val="mn-MN"/>
        </w:rPr>
        <w:t xml:space="preserve"> </w:t>
      </w:r>
      <w:r>
        <w:rPr>
          <w:rFonts w:cs="Arial"/>
          <w:b/>
          <w:i/>
          <w:iCs/>
          <w:lang w:val="mn-MN"/>
        </w:rPr>
        <w:t xml:space="preserve">Төсвийн байнгын хорооны 5 дугаар сарын </w:t>
      </w:r>
      <w:r>
        <w:rPr>
          <w:rFonts w:cs="Arial"/>
          <w:b/>
          <w:i/>
          <w:iCs/>
        </w:rPr>
        <w:t>23</w:t>
      </w:r>
      <w:r>
        <w:rPr>
          <w:rFonts w:cs="Arial"/>
          <w:b/>
          <w:i/>
          <w:iCs/>
          <w:lang w:val="mn-MN"/>
        </w:rPr>
        <w:t xml:space="preserve">-ны өдөр </w:t>
      </w:r>
    </w:p>
    <w:p>
      <w:pPr>
        <w:pStyle w:val="style43"/>
        <w:jc w:val="center"/>
      </w:pPr>
      <w:r>
        <w:rPr>
          <w:rFonts w:cs="Arial"/>
          <w:b/>
          <w:i/>
          <w:iCs/>
          <w:lang w:val="mn-MN"/>
        </w:rPr>
        <w:t xml:space="preserve">/Баасан гараг/-ийн хуралдааны </w:t>
      </w:r>
    </w:p>
    <w:p>
      <w:pPr>
        <w:pStyle w:val="style43"/>
        <w:jc w:val="center"/>
      </w:pPr>
      <w:r>
        <w:rPr>
          <w:rFonts w:cs="Arial"/>
          <w:b/>
          <w:i/>
          <w:iCs/>
          <w:lang w:val="mn-MN"/>
        </w:rPr>
        <w:t>гар тэмдэглэл</w:t>
      </w:r>
    </w:p>
    <w:p>
      <w:pPr>
        <w:pStyle w:val="style0"/>
        <w:spacing w:after="0" w:before="0" w:line="100" w:lineRule="atLeast"/>
        <w:contextualSpacing w:val="false"/>
        <w:jc w:val="center"/>
      </w:pPr>
      <w:r>
        <w:rPr/>
      </w:r>
    </w:p>
    <w:p>
      <w:pPr>
        <w:pStyle w:val="style0"/>
        <w:tabs>
          <w:tab w:leader="none" w:pos="565" w:val="left"/>
        </w:tabs>
        <w:spacing w:after="0" w:before="0" w:line="100" w:lineRule="atLeast"/>
        <w:contextualSpacing w:val="false"/>
        <w:jc w:val="both"/>
      </w:pPr>
      <w:r>
        <w:rPr>
          <w:rFonts w:ascii="Arial" w:cs="Arial" w:hAnsi="Arial"/>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100" w:lineRule="atLeast"/>
        <w:contextualSpacing w:val="false"/>
        <w:jc w:val="both"/>
      </w:pPr>
      <w:r>
        <w:rPr/>
      </w:r>
    </w:p>
    <w:p>
      <w:pPr>
        <w:pStyle w:val="style43"/>
        <w:tabs>
          <w:tab w:leader="none" w:pos="554" w:val="left"/>
        </w:tabs>
        <w:jc w:val="both"/>
      </w:pPr>
      <w:r>
        <w:rPr>
          <w:rFonts w:cs="Arial"/>
          <w:lang w:val="mn-MN"/>
        </w:rPr>
        <w:tab/>
      </w:r>
      <w:r>
        <w:rPr>
          <w:rFonts w:cs="Arial"/>
          <w:color w:val="000000"/>
          <w:lang w:val="mn-MN"/>
        </w:rPr>
        <w:t xml:space="preserve">Ирвэл зохих 19 гишүүнээс 11 гишүүн ирж, 57.8 хувийн ирцтэйгээр хуралдаан 12 цаг 43 минутад  Төрийн ордны “В” танхимд эхлэв. </w:t>
      </w:r>
    </w:p>
    <w:p>
      <w:pPr>
        <w:pStyle w:val="style43"/>
        <w:tabs>
          <w:tab w:leader="none" w:pos="554" w:val="left"/>
        </w:tabs>
        <w:jc w:val="both"/>
      </w:pPr>
      <w:r>
        <w:rPr/>
      </w:r>
    </w:p>
    <w:p>
      <w:pPr>
        <w:pStyle w:val="style43"/>
        <w:tabs>
          <w:tab w:leader="none" w:pos="554" w:val="left"/>
        </w:tabs>
        <w:jc w:val="both"/>
      </w:pPr>
      <w:r>
        <w:rPr>
          <w:rFonts w:cs="Arial"/>
          <w:color w:val="000000"/>
          <w:lang w:val="mn-MN"/>
        </w:rPr>
        <w:tab/>
      </w:r>
      <w:r>
        <w:rPr>
          <w:rFonts w:cs="Arial"/>
          <w:i/>
          <w:iCs/>
          <w:color w:val="000000"/>
          <w:lang w:val="mn-MN"/>
        </w:rPr>
        <w:t>Чөлөөтэй: Р.Амаржаргал, Н.Батбаяр, Д.Ганхуяг, М.Зоригт, Д.Хаянхярваа, Ч.Хүрэлбаатар, Л.Эрдэнэчмиэг</w:t>
      </w:r>
      <w:r>
        <w:rPr>
          <w:i/>
          <w:iCs/>
          <w:color w:val="000000"/>
          <w:lang w:bidi="bo-CN"/>
        </w:rPr>
        <w:t>;</w:t>
      </w:r>
    </w:p>
    <w:p>
      <w:pPr>
        <w:pStyle w:val="style43"/>
        <w:tabs>
          <w:tab w:leader="none" w:pos="531" w:val="left"/>
        </w:tabs>
        <w:jc w:val="both"/>
      </w:pPr>
      <w:r>
        <w:rPr>
          <w:rFonts w:cs="Arial"/>
          <w:color w:val="000000"/>
        </w:rPr>
        <w:tab/>
      </w:r>
      <w:r>
        <w:rPr>
          <w:rFonts w:cs="Arial"/>
          <w:i/>
          <w:iCs/>
          <w:color w:val="000000"/>
          <w:lang w:val="mn-MN"/>
        </w:rPr>
        <w:t>Тасалсан</w:t>
      </w:r>
      <w:r>
        <w:rPr>
          <w:rFonts w:cs="Arial"/>
          <w:color w:val="000000"/>
          <w:lang w:val="mn-MN"/>
        </w:rPr>
        <w:t>:</w:t>
      </w:r>
      <w:r>
        <w:rPr>
          <w:rFonts w:cs="Arial"/>
          <w:i/>
          <w:iCs/>
          <w:color w:val="000000"/>
          <w:lang w:val="mn-MN"/>
        </w:rPr>
        <w:t xml:space="preserve"> Б.Наранхүү.</w:t>
      </w:r>
    </w:p>
    <w:p>
      <w:pPr>
        <w:pStyle w:val="style43"/>
        <w:tabs>
          <w:tab w:leader="none" w:pos="531" w:val="left"/>
        </w:tabs>
        <w:jc w:val="both"/>
      </w:pPr>
      <w:r>
        <w:rPr/>
      </w:r>
    </w:p>
    <w:p>
      <w:pPr>
        <w:pStyle w:val="style0"/>
        <w:spacing w:line="100" w:lineRule="atLeast"/>
        <w:ind w:firstLine="720" w:left="0" w:right="0"/>
        <w:jc w:val="both"/>
      </w:pPr>
      <w:r>
        <w:rPr>
          <w:rFonts w:ascii="Arial" w:cs="Arial" w:hAnsi="Arial"/>
          <w:b/>
          <w:bCs/>
          <w:i/>
          <w:iCs/>
          <w:color w:val="000000"/>
          <w:sz w:val="24"/>
          <w:szCs w:val="24"/>
          <w:shd w:fill="FFFFFF" w:val="clear"/>
          <w:lang w:bidi="he-IL" w:val="mn-MN"/>
        </w:rPr>
        <w:t xml:space="preserve">Нэг. </w:t>
      </w:r>
      <w:bookmarkStart w:id="0" w:name="__DdeLink__6792_1293489037"/>
      <w:r>
        <w:rPr>
          <w:rFonts w:ascii="Arial" w:cs="Arial" w:eastAsia="Times New Roman" w:hAnsi="Arial"/>
          <w:b/>
          <w:bCs/>
          <w:i/>
          <w:iCs/>
          <w:color w:val="00000A"/>
          <w:sz w:val="24"/>
          <w:szCs w:val="24"/>
          <w:shd w:fill="FFFFFF" w:val="clear"/>
          <w:lang w:bidi="bo-CN" w:val="mn-MN"/>
        </w:rPr>
        <w:t xml:space="preserve">Монгол Улсын нэгдсэн төсвийн 2014 оны төсвийн хүрээний мэдэгдэл, 2015-2016 оны төсвийн төсөөллийн тухай хуульд өөрчлөлт оруулах тухай хуулийн төсөл </w:t>
      </w:r>
      <w:bookmarkEnd w:id="0"/>
      <w:r>
        <w:rPr>
          <w:rFonts w:ascii="Arial" w:cs="Arial" w:hAnsi="Arial"/>
          <w:sz w:val="24"/>
          <w:szCs w:val="24"/>
          <w:lang w:val="mn-MN"/>
        </w:rPr>
        <w:t>/</w:t>
      </w:r>
      <w:r>
        <w:rPr>
          <w:rFonts w:ascii="Arial" w:cs="Arial" w:hAnsi="Arial"/>
          <w:i/>
          <w:sz w:val="24"/>
          <w:szCs w:val="24"/>
          <w:lang w:val="mn-MN"/>
        </w:rPr>
        <w:t>эцсийн хэлэлцүүлэг</w:t>
      </w:r>
      <w:r>
        <w:rPr>
          <w:rFonts w:ascii="Arial" w:cs="Arial" w:hAnsi="Arial"/>
          <w:sz w:val="24"/>
          <w:szCs w:val="24"/>
          <w:lang w:val="mn-MN"/>
        </w:rPr>
        <w:t>/.</w:t>
      </w:r>
      <w:r>
        <w:rPr>
          <w:rFonts w:ascii="Arial" w:cs="Arial" w:eastAsia="Times New Roman" w:hAnsi="Arial"/>
          <w:b/>
          <w:bCs/>
          <w:i/>
          <w:iCs/>
          <w:color w:val="00000A"/>
          <w:sz w:val="24"/>
          <w:szCs w:val="24"/>
          <w:lang w:bidi="bo-CN" w:val="mn-MN"/>
        </w:rPr>
        <w:t xml:space="preserve"> </w:t>
      </w:r>
    </w:p>
    <w:p>
      <w:pPr>
        <w:pStyle w:val="style37"/>
        <w:spacing w:line="100" w:lineRule="atLeast"/>
        <w:ind w:firstLine="720" w:left="0" w:right="0"/>
        <w:jc w:val="both"/>
      </w:pPr>
      <w:r>
        <w:rPr>
          <w:rFonts w:ascii="Arial" w:cs="Arial" w:hAnsi="Arial"/>
          <w:sz w:val="24"/>
          <w:szCs w:val="24"/>
          <w:lang w:val="mn-MN"/>
        </w:rPr>
        <w:t>Хэлэлцэж буй асуудалтай холбогдуулан Сангийн сайд Ч.Улаан, Сангийн яамны Төрийн нарийн бичгийн дарга Х.Ганцогт, мөн яамны Төсвийн бодлого төлөвлөлтийн газрын дарга Ж.Ганбат, Төсвийн зарлагын хэлтсийн дарга О.Хуягцогт, Төсвийн орлогын хэлтсийн дарга Э.Батбаяр, Нэгдсэн төсвийн бодлого, төлөвлөлтийн хэлтсийн дарга Б.Доржсэмбэд, Орон нутгийн хөгжлийн сангийн нэгдсэн сангийн хэлтсийн дарга М.Батгэрэл, Эдийн засгийн хөгжлийн яамны Хөгжлийн бодлого, стратеги төлөвлөлт, зохицуулалтын газрын орлогч дарга Г.Батхүрэл нар оролцов</w:t>
      </w:r>
    </w:p>
    <w:p>
      <w:pPr>
        <w:pStyle w:val="style37"/>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нар байлцав.</w:t>
      </w:r>
    </w:p>
    <w:p>
      <w:pPr>
        <w:pStyle w:val="style37"/>
        <w:spacing w:line="100" w:lineRule="atLeast"/>
        <w:ind w:firstLine="720" w:left="0" w:right="0"/>
        <w:jc w:val="both"/>
      </w:pPr>
      <w:r>
        <w:rPr/>
      </w:r>
    </w:p>
    <w:p>
      <w:pPr>
        <w:pStyle w:val="style37"/>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 xml:space="preserve">Хуулийн төслийн талаар Сангийн сайд Ч.Улаан танилцуулга хийв. </w:t>
      </w:r>
    </w:p>
    <w:p>
      <w:pPr>
        <w:pStyle w:val="style37"/>
        <w:spacing w:after="0" w:before="0" w:line="100" w:lineRule="atLeast"/>
        <w:ind w:firstLine="720" w:left="0" w:right="0"/>
        <w:contextualSpacing w:val="false"/>
        <w:jc w:val="both"/>
      </w:pPr>
      <w:r>
        <w:rPr/>
      </w:r>
    </w:p>
    <w:p>
      <w:pPr>
        <w:pStyle w:val="style37"/>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 xml:space="preserve">Танилцуулгатай холбогдуулан Улсын Их Хурлын гишүүдээс асуулт болон санал гараагүй болно. </w:t>
      </w:r>
    </w:p>
    <w:p>
      <w:pPr>
        <w:pStyle w:val="style37"/>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bCs/>
          <w:i/>
          <w:iCs/>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Ц.Даваасүрэн: </w:t>
      </w:r>
      <w:r>
        <w:rPr>
          <w:rFonts w:ascii="Arial" w:cs="Arial" w:hAnsi="Arial"/>
          <w:color w:val="000000"/>
          <w:sz w:val="24"/>
          <w:szCs w:val="24"/>
          <w:shd w:fill="FFFFFF" w:val="clear"/>
          <w:lang w:bidi="he-IL" w:val="mn-MN"/>
        </w:rPr>
        <w:t>-1.</w:t>
      </w:r>
      <w:r>
        <w:rPr>
          <w:rFonts w:ascii="Arial" w:cs="Arial" w:hAnsi="Arial"/>
          <w:color w:val="FF0000"/>
          <w:sz w:val="24"/>
          <w:szCs w:val="24"/>
          <w:shd w:fill="FFFFFF" w:val="clear"/>
          <w:lang w:bidi="he-IL" w:val="mn-MN"/>
        </w:rPr>
        <w:t xml:space="preserve"> </w:t>
      </w:r>
      <w:r>
        <w:rPr>
          <w:rFonts w:ascii="Arial" w:cs="Arial" w:eastAsia="Times New Roman" w:hAnsi="Arial"/>
          <w:b w:val="false"/>
          <w:bCs w:val="false"/>
          <w:i w:val="false"/>
          <w:iCs w:val="false"/>
          <w:color w:val="00000A"/>
          <w:sz w:val="24"/>
          <w:szCs w:val="24"/>
          <w:shd w:fill="FFFFFF" w:val="clear"/>
          <w:lang w:bidi="bo-CN" w:val="mn-MN"/>
        </w:rPr>
        <w:t>Монгол Улсын нэгдсэн төсвийн 2014 оны төсвийн хүрээний мэдэгдэл, 2015-2016 оны төсвийн төсөөллийн тухай хуульд өөрчлөлт оруулах тухай хуулийн</w:t>
      </w:r>
      <w:r>
        <w:rPr>
          <w:rFonts w:ascii="Arial" w:cs="Arial" w:eastAsia="Times New Roman" w:hAnsi="Arial"/>
          <w:b/>
          <w:bCs/>
          <w:i/>
          <w:iCs/>
          <w:color w:val="00000A"/>
          <w:sz w:val="24"/>
          <w:szCs w:val="24"/>
          <w:shd w:fill="FFFFFF" w:val="clear"/>
          <w:lang w:bidi="bo-CN" w:val="mn-MN"/>
        </w:rPr>
        <w:t xml:space="preserve"> </w:t>
      </w:r>
      <w:r>
        <w:rPr>
          <w:rFonts w:ascii="Arial" w:cs="Arial" w:hAnsi="Arial"/>
          <w:color w:val="000000"/>
          <w:sz w:val="24"/>
          <w:szCs w:val="24"/>
          <w:shd w:fill="FFFFFF" w:val="clear"/>
          <w:lang w:bidi="he-IL" w:val="mn-MN"/>
        </w:rPr>
        <w:t>төслийг хэлэлцэх нь зүйтэй гэсэн томьёоллоор санал хураая.</w:t>
      </w:r>
    </w:p>
    <w:p>
      <w:pPr>
        <w:pStyle w:val="style0"/>
        <w:spacing w:after="0" w:before="0" w:line="100" w:lineRule="atLeast"/>
        <w:contextualSpacing w:val="false"/>
        <w:jc w:val="both"/>
      </w:pPr>
      <w:r>
        <w:rPr>
          <w:rFonts w:ascii="Arial" w:cs="Arial" w:hAnsi="Arial"/>
          <w:color w:val="000000"/>
          <w:sz w:val="24"/>
          <w:szCs w:val="24"/>
          <w:shd w:fill="FFFFFF" w:val="clear"/>
          <w:lang w:bidi="he-IL"/>
        </w:rPr>
        <w:tab/>
        <w:tab/>
      </w:r>
    </w:p>
    <w:p>
      <w:pPr>
        <w:pStyle w:val="style0"/>
        <w:spacing w:after="0" w:before="0" w:line="100" w:lineRule="atLeast"/>
        <w:contextualSpacing w:val="false"/>
        <w:jc w:val="both"/>
      </w:pPr>
      <w:r>
        <w:rPr>
          <w:rFonts w:ascii="Arial" w:cs="Arial" w:hAnsi="Arial"/>
          <w:color w:val="000000"/>
          <w:sz w:val="24"/>
          <w:szCs w:val="24"/>
          <w:shd w:fill="FFFFFF" w:val="clear"/>
          <w:lang w:bidi="he-IL"/>
        </w:rPr>
        <w:tab/>
        <w:tab/>
      </w:r>
      <w:r>
        <w:rPr>
          <w:rFonts w:ascii="Arial" w:cs="Arial" w:hAnsi="Arial"/>
          <w:color w:val="000000"/>
          <w:sz w:val="24"/>
          <w:szCs w:val="24"/>
          <w:shd w:fill="FFFFFF" w:val="clear"/>
          <w:lang w:bidi="he-IL" w:val="mn-MN"/>
        </w:rPr>
        <w:t>Зөвшөөрсөн</w:t>
        <w:tab/>
        <w:tab/>
        <w:t>10</w:t>
      </w:r>
    </w:p>
    <w:p>
      <w:pPr>
        <w:pStyle w:val="style43"/>
        <w:tabs>
          <w:tab w:leader="none" w:pos="531" w:val="left"/>
        </w:tabs>
        <w:jc w:val="both"/>
      </w:pPr>
      <w:r>
        <w:rPr>
          <w:rFonts w:cs="Arial"/>
          <w:color w:val="000000"/>
          <w:lang w:val="mn-MN"/>
        </w:rPr>
        <w:tab/>
        <w:tab/>
        <w:tab/>
        <w:t>Татгалзсан</w:t>
        <w:tab/>
        <w:tab/>
        <w:t xml:space="preserve"> 0</w:t>
      </w:r>
    </w:p>
    <w:p>
      <w:pPr>
        <w:pStyle w:val="style43"/>
        <w:tabs>
          <w:tab w:leader="none" w:pos="531" w:val="left"/>
        </w:tabs>
        <w:jc w:val="both"/>
      </w:pPr>
      <w:r>
        <w:rPr>
          <w:rFonts w:cs="Arial"/>
          <w:color w:val="000000"/>
          <w:lang w:val="mn-MN"/>
        </w:rPr>
        <w:tab/>
        <w:tab/>
        <w:tab/>
        <w:t>Бүгд</w:t>
        <w:tab/>
        <w:tab/>
        <w:tab/>
        <w:t>10</w:t>
      </w:r>
    </w:p>
    <w:p>
      <w:pPr>
        <w:pStyle w:val="style0"/>
        <w:spacing w:after="0" w:before="0" w:line="100" w:lineRule="atLeast"/>
        <w:contextualSpacing w:val="false"/>
        <w:jc w:val="both"/>
      </w:pPr>
      <w:r>
        <w:rPr>
          <w:rFonts w:ascii="Arial" w:cs="Arial" w:hAnsi="Arial"/>
          <w:color w:val="FF0000"/>
          <w:sz w:val="24"/>
          <w:szCs w:val="24"/>
          <w:shd w:fill="FFFFFF" w:val="clear"/>
          <w:lang w:bidi="he-IL" w:val="mn-MN"/>
        </w:rPr>
        <w:tab/>
        <w:tab/>
      </w:r>
      <w:r>
        <w:rPr>
          <w:rFonts w:ascii="Arial" w:cs="Arial" w:hAnsi="Arial"/>
          <w:color w:val="000000"/>
          <w:sz w:val="24"/>
          <w:szCs w:val="24"/>
          <w:shd w:fill="FFFFFF" w:val="clear"/>
          <w:lang w:bidi="he-IL" w:val="mn-MN"/>
        </w:rPr>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Байнгын хорооноос гарах танилцуулгыг Улсын Их Хурлын чуулганы нэгдсэн хуралдаанд Улсын Их Хурлын гишүүн С.Баярцогт танилцуулахаар тогтов.</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r>
      <w:r>
        <w:rPr>
          <w:rFonts w:ascii="Arial" w:cs="Arial" w:hAnsi="Arial"/>
          <w:b/>
          <w:bCs/>
          <w:i/>
          <w:iCs/>
          <w:color w:val="000000"/>
          <w:sz w:val="24"/>
          <w:szCs w:val="24"/>
          <w:shd w:fill="FFFFFF" w:val="clear"/>
          <w:lang w:bidi="he-IL" w:val="mn-MN"/>
        </w:rPr>
        <w:t>Хоёр.</w:t>
      </w:r>
      <w:r>
        <w:rPr>
          <w:rFonts w:ascii="Arial" w:cs="Arial" w:hAnsi="Arial"/>
          <w:b/>
          <w:bCs/>
          <w:i/>
          <w:iCs/>
          <w:color w:val="FF0000"/>
          <w:sz w:val="24"/>
          <w:szCs w:val="24"/>
          <w:shd w:fill="FFFFFF" w:val="clear"/>
          <w:lang w:bidi="he-IL" w:val="mn-MN"/>
        </w:rPr>
        <w:t xml:space="preserve"> </w:t>
      </w:r>
      <w:bookmarkStart w:id="1" w:name="__DdeLink__6933_1293489037"/>
      <w:r>
        <w:rPr>
          <w:rFonts w:ascii="Arial" w:cs="Arial" w:hAnsi="Arial"/>
          <w:b/>
          <w:bCs/>
          <w:i/>
          <w:iCs/>
          <w:color w:val="000000"/>
          <w:sz w:val="24"/>
          <w:szCs w:val="24"/>
          <w:shd w:fill="FFFFFF" w:val="clear"/>
          <w:lang w:bidi="he-IL" w:val="mn-MN"/>
        </w:rPr>
        <w:t>Монгол Улсын 2014 оны төсвийн тухай хуульд нэмэлт, өөрчлөлт оруулах тухай Нийгмийн даатгалын сангийн 2014</w:t>
      </w:r>
      <w:r>
        <w:rPr>
          <w:rFonts w:ascii="Arial" w:cs="Arial" w:hAnsi="Arial"/>
          <w:b/>
          <w:bCs/>
          <w:i/>
          <w:iCs/>
          <w:color w:val="000000"/>
          <w:sz w:val="24"/>
          <w:szCs w:val="24"/>
          <w:shd w:fill="FFFFFF" w:val="clear"/>
          <w:lang w:bidi="bo-CN" w:val="mn-MN"/>
        </w:rPr>
        <w:t xml:space="preserve"> оны төсвийн  хуульд өөрчлөлт оруулах тухай хуулийн төслүүд </w:t>
      </w:r>
      <w:bookmarkEnd w:id="1"/>
      <w:r>
        <w:rPr>
          <w:rFonts w:ascii="Arial" w:cs="Arial" w:eastAsia="Times New Roman" w:hAnsi="Arial"/>
          <w:b/>
          <w:bCs/>
          <w:i/>
          <w:iCs/>
          <w:color w:val="00000A"/>
          <w:sz w:val="24"/>
          <w:szCs w:val="24"/>
          <w:shd w:fill="FFFFFF" w:val="clear"/>
          <w:lang w:bidi="bo-CN" w:val="mn-MN"/>
        </w:rPr>
        <w:t>/</w:t>
      </w:r>
      <w:r>
        <w:rPr>
          <w:rFonts w:ascii="Arial" w:cs="Arial" w:eastAsia="Times New Roman" w:hAnsi="Arial"/>
          <w:b w:val="false"/>
          <w:bCs w:val="false"/>
          <w:i/>
          <w:iCs/>
          <w:color w:val="00000A"/>
          <w:sz w:val="24"/>
          <w:szCs w:val="24"/>
          <w:shd w:fill="FFFFFF" w:val="clear"/>
          <w:lang w:bidi="bo-CN" w:val="mn-MN"/>
        </w:rPr>
        <w:t>гурав дахь хэлэлцүүлэг./</w:t>
      </w:r>
      <w:r>
        <w:rPr>
          <w:rFonts w:ascii="Arial" w:cs="Arial" w:eastAsia="Times New Roman" w:hAnsi="Arial"/>
          <w:b/>
          <w:bCs/>
          <w:i/>
          <w:iCs/>
          <w:color w:val="00000A"/>
          <w:sz w:val="24"/>
          <w:szCs w:val="24"/>
          <w:shd w:fill="FFFFFF" w:val="clear"/>
          <w:lang w:bidi="bo-CN" w:val="mn-MN"/>
        </w:rPr>
        <w:t xml:space="preserve">. </w:t>
      </w:r>
    </w:p>
    <w:p>
      <w:pPr>
        <w:pStyle w:val="style0"/>
        <w:spacing w:after="0" w:before="0" w:line="100" w:lineRule="atLeast"/>
        <w:contextualSpacing w:val="false"/>
        <w:jc w:val="both"/>
      </w:pPr>
      <w:r>
        <w:rPr/>
      </w:r>
    </w:p>
    <w:p>
      <w:pPr>
        <w:pStyle w:val="style0"/>
        <w:spacing w:line="100" w:lineRule="atLeast"/>
        <w:ind w:hanging="0" w:left="0" w:right="0"/>
        <w:jc w:val="both"/>
      </w:pPr>
      <w:r>
        <w:rPr>
          <w:rFonts w:ascii="Arial" w:cs="Arial" w:hAnsi="Arial"/>
          <w:sz w:val="24"/>
          <w:szCs w:val="24"/>
          <w:lang w:val="mn-MN"/>
        </w:rPr>
        <w:tab/>
        <w:t xml:space="preserve"> Монгол Улсын 2014 оны төсвийн тухай хуулийн нэмэлт, өөрчлөлтөд нэгдсэн хуралдаанаар олонхын дэмжлэг авсан саналуудыг тусгасан төслийг гишүүдэд тараав. </w:t>
      </w:r>
    </w:p>
    <w:p>
      <w:pPr>
        <w:pStyle w:val="style0"/>
        <w:spacing w:line="100" w:lineRule="atLeast"/>
        <w:ind w:firstLine="720" w:left="0" w:right="0"/>
        <w:jc w:val="both"/>
      </w:pPr>
      <w:r>
        <w:rPr>
          <w:rFonts w:ascii="Arial" w:cs="Arial" w:hAnsi="Arial"/>
          <w:sz w:val="24"/>
          <w:szCs w:val="24"/>
          <w:lang w:val="mn-MN"/>
        </w:rPr>
        <w:t>Төсөлтэй холбогдуулан Улсын Их Хурлын гишүүн С.Баярцогт санал хэлэв.</w:t>
      </w:r>
    </w:p>
    <w:p>
      <w:pPr>
        <w:pStyle w:val="style0"/>
        <w:spacing w:after="0" w:before="0" w:line="100" w:lineRule="atLeast"/>
        <w:contextualSpacing w:val="false"/>
        <w:jc w:val="both"/>
      </w:pPr>
      <w:r>
        <w:rPr>
          <w:rFonts w:ascii="Arial" w:cs="Arial" w:hAnsi="Arial"/>
          <w:b/>
          <w:bCs/>
          <w:color w:val="000000"/>
          <w:sz w:val="24"/>
          <w:szCs w:val="24"/>
          <w:shd w:fill="FFFFFF" w:val="clear"/>
          <w:lang w:bidi="he-IL" w:val="mn-MN"/>
        </w:rPr>
        <w:tab/>
        <w:t xml:space="preserve">Ц.Даваасүрэн: </w:t>
      </w:r>
      <w:r>
        <w:rPr>
          <w:rFonts w:ascii="Arial" w:cs="Arial" w:hAnsi="Arial"/>
          <w:color w:val="000000"/>
          <w:sz w:val="24"/>
          <w:szCs w:val="24"/>
          <w:shd w:fill="FFFFFF" w:val="clear"/>
          <w:lang w:bidi="he-IL" w:val="mn-MN"/>
        </w:rPr>
        <w:t>-1.</w:t>
      </w:r>
      <w:r>
        <w:rPr>
          <w:rFonts w:ascii="Arial" w:cs="Arial" w:hAnsi="Arial"/>
          <w:color w:val="FF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Монгол Улсын 2014 оны төсвийн тухай хуульд нэмэлт, өөрчлөлт оруулах тухай, Нийгмийн даатгалын сангийн 2014</w:t>
      </w:r>
      <w:r>
        <w:rPr>
          <w:rFonts w:ascii="Arial" w:cs="Arial" w:hAnsi="Arial"/>
          <w:b w:val="false"/>
          <w:bCs w:val="false"/>
          <w:i w:val="false"/>
          <w:iCs w:val="false"/>
          <w:color w:val="000000"/>
          <w:sz w:val="24"/>
          <w:szCs w:val="24"/>
          <w:shd w:fill="FFFFFF" w:val="clear"/>
          <w:lang w:bidi="bo-CN" w:val="mn-MN"/>
        </w:rPr>
        <w:t xml:space="preserve"> оны төсвийн  хуульд өөрчлөлт оруулах тухай хуулийн төслүүдийг 3, 4 дүгээр хэлэлцүүлэгт оруулж батлуулах нь </w:t>
      </w:r>
      <w:r>
        <w:rPr>
          <w:rFonts w:ascii="Arial" w:cs="Arial" w:hAnsi="Arial"/>
          <w:color w:val="FF0000"/>
          <w:sz w:val="24"/>
          <w:szCs w:val="24"/>
          <w:shd w:fill="FFFFFF" w:val="clear"/>
          <w:lang w:bidi="he-IL" w:val="mn-MN"/>
        </w:rPr>
        <w:t xml:space="preserve"> </w:t>
      </w:r>
      <w:r>
        <w:rPr>
          <w:rFonts w:ascii="Arial" w:cs="Arial" w:hAnsi="Arial"/>
          <w:color w:val="000000"/>
          <w:sz w:val="24"/>
          <w:szCs w:val="24"/>
          <w:shd w:fill="FFFFFF" w:val="clear"/>
          <w:lang w:bidi="he-IL" w:val="mn-MN"/>
        </w:rPr>
        <w:t>зүйтэй гэсэн томьёоллоор санал хураая.</w:t>
      </w:r>
    </w:p>
    <w:p>
      <w:pPr>
        <w:pStyle w:val="style0"/>
        <w:spacing w:after="0" w:before="0" w:line="100" w:lineRule="atLeast"/>
        <w:contextualSpacing w:val="false"/>
        <w:jc w:val="both"/>
      </w:pPr>
      <w:r>
        <w:rPr>
          <w:rFonts w:ascii="Arial" w:cs="Arial" w:hAnsi="Arial"/>
          <w:color w:val="000000"/>
          <w:sz w:val="24"/>
          <w:szCs w:val="24"/>
          <w:shd w:fill="FFFFFF" w:val="clear"/>
          <w:lang w:bidi="he-IL"/>
        </w:rPr>
        <w:tab/>
        <w:tab/>
      </w:r>
    </w:p>
    <w:p>
      <w:pPr>
        <w:pStyle w:val="style0"/>
        <w:spacing w:after="0" w:before="0" w:line="100" w:lineRule="atLeast"/>
        <w:contextualSpacing w:val="false"/>
        <w:jc w:val="both"/>
      </w:pPr>
      <w:r>
        <w:rPr>
          <w:rFonts w:ascii="Arial" w:cs="Arial" w:hAnsi="Arial"/>
          <w:color w:val="000000"/>
          <w:sz w:val="24"/>
          <w:szCs w:val="24"/>
          <w:shd w:fill="FFFFFF" w:val="clear"/>
          <w:lang w:bidi="he-IL"/>
        </w:rPr>
        <w:tab/>
        <w:tab/>
      </w:r>
      <w:r>
        <w:rPr>
          <w:rFonts w:ascii="Arial" w:cs="Arial" w:hAnsi="Arial"/>
          <w:color w:val="000000"/>
          <w:sz w:val="24"/>
          <w:szCs w:val="24"/>
          <w:shd w:fill="FFFFFF" w:val="clear"/>
          <w:lang w:bidi="he-IL" w:val="mn-MN"/>
        </w:rPr>
        <w:t>Зөвшөөрсөн</w:t>
        <w:tab/>
        <w:tab/>
        <w:t>11</w:t>
      </w:r>
    </w:p>
    <w:p>
      <w:pPr>
        <w:pStyle w:val="style43"/>
        <w:tabs>
          <w:tab w:leader="none" w:pos="531" w:val="left"/>
        </w:tabs>
        <w:jc w:val="both"/>
      </w:pPr>
      <w:r>
        <w:rPr>
          <w:rFonts w:cs="Arial"/>
          <w:color w:val="000000"/>
          <w:lang w:val="mn-MN"/>
        </w:rPr>
        <w:tab/>
        <w:tab/>
        <w:tab/>
        <w:t>Татгалзсан</w:t>
        <w:tab/>
        <w:tab/>
        <w:t xml:space="preserve"> 0</w:t>
      </w:r>
    </w:p>
    <w:p>
      <w:pPr>
        <w:pStyle w:val="style43"/>
        <w:tabs>
          <w:tab w:leader="none" w:pos="531" w:val="left"/>
        </w:tabs>
        <w:jc w:val="both"/>
      </w:pPr>
      <w:r>
        <w:rPr>
          <w:rFonts w:cs="Arial"/>
          <w:color w:val="000000"/>
          <w:lang w:val="mn-MN"/>
        </w:rPr>
        <w:tab/>
        <w:tab/>
        <w:tab/>
        <w:t>Бүгд</w:t>
        <w:tab/>
        <w:tab/>
        <w:tab/>
        <w:t>11</w:t>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Байнгын хорооноос гарах санал, дүгнэлтийг Улсын Их Хурлын чуулганы нэгдсэн хуралдаанд Улсын Их Хурлын гишүүн Б.Болор танилцуулахаар тогтов.</w:t>
      </w:r>
    </w:p>
    <w:p>
      <w:pPr>
        <w:pStyle w:val="style0"/>
        <w:spacing w:after="0" w:before="0" w:line="100" w:lineRule="atLeast"/>
        <w:contextualSpacing w:val="false"/>
        <w:jc w:val="both"/>
      </w:pPr>
      <w:r>
        <w:rPr/>
      </w:r>
    </w:p>
    <w:p>
      <w:pPr>
        <w:pStyle w:val="style37"/>
        <w:spacing w:after="0" w:before="0" w:line="100" w:lineRule="atLeast"/>
        <w:contextualSpacing w:val="false"/>
        <w:jc w:val="both"/>
      </w:pPr>
      <w:r>
        <w:rPr>
          <w:rFonts w:ascii="Arial" w:cs="Arial" w:hAnsi="Arial"/>
          <w:b/>
          <w:i/>
          <w:iCs/>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12 цаг 57 минутад хэлэлцэж дуусав.</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44"/>
        <w:jc w:val="both"/>
      </w:pPr>
      <w:r>
        <w:rPr>
          <w:rFonts w:ascii="Arial" w:cs="Arial" w:hAnsi="Arial"/>
          <w:bCs w:val="false"/>
          <w:i/>
          <w:lang w:val="mn-MN"/>
        </w:rPr>
        <w:tab/>
        <w:t>Тэмдэглэлтэй танилцсан:</w:t>
      </w:r>
    </w:p>
    <w:p>
      <w:pPr>
        <w:pStyle w:val="style44"/>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44"/>
        <w:jc w:val="both"/>
      </w:pPr>
      <w:r>
        <w:rPr>
          <w:rFonts w:ascii="Arial" w:cs="Arial" w:hAnsi="Arial"/>
          <w:b w:val="false"/>
          <w:bCs w:val="false"/>
          <w:lang w:val="mn-MN"/>
        </w:rPr>
        <w:tab/>
        <w:t>ДАРГА Ц.ДАВААСҮРЭН</w:t>
      </w:r>
    </w:p>
    <w:p>
      <w:pPr>
        <w:pStyle w:val="style44"/>
        <w:jc w:val="right"/>
      </w:pPr>
      <w:r>
        <w:rPr/>
      </w:r>
    </w:p>
    <w:p>
      <w:pPr>
        <w:pStyle w:val="style43"/>
      </w:pPr>
      <w:r>
        <w:rPr/>
      </w:r>
    </w:p>
    <w:p>
      <w:pPr>
        <w:pStyle w:val="style44"/>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44"/>
        <w:jc w:val="both"/>
      </w:pPr>
      <w:r>
        <w:rPr>
          <w:rFonts w:ascii="Arial" w:cs="Arial" w:hAnsi="Arial"/>
          <w:b w:val="false"/>
          <w:bCs w:val="false"/>
          <w:lang w:val="mn-MN"/>
        </w:rPr>
        <w:tab/>
        <w:t xml:space="preserve">ПРОТОКОЛЫН АЛБАНЫ </w:t>
      </w:r>
    </w:p>
    <w:p>
      <w:pPr>
        <w:pStyle w:val="style44"/>
        <w:jc w:val="both"/>
      </w:pPr>
      <w:r>
        <w:rPr>
          <w:rFonts w:ascii="Arial" w:cs="Arial" w:hAnsi="Arial"/>
          <w:b w:val="false"/>
          <w:bCs w:val="false"/>
          <w:lang w:val="mn-MN"/>
        </w:rPr>
        <w:tab/>
        <w:t>ШИНЖЭЭЧ П.МЯДАГМАА</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
    </w:p>
    <w:p>
      <w:pPr>
        <w:pStyle w:val="style44"/>
        <w:jc w:val="both"/>
      </w:pPr>
      <w:r>
        <w:rPr/>
      </w:r>
    </w:p>
    <w:p>
      <w:pPr>
        <w:pStyle w:val="style44"/>
      </w:pPr>
      <w:r>
        <w:rPr>
          <w:rFonts w:ascii="Arial" w:cs="Arial" w:hAnsi="Arial"/>
          <w:lang w:val="mn-MN"/>
        </w:rPr>
        <w:t xml:space="preserve">УЛСЫН ИХ ХУРЛЫН 2014 ОНЫ  ХАВРЫН ЭЭЛЖИТ ЧУУЛГАНЫ </w:t>
      </w:r>
    </w:p>
    <w:p>
      <w:pPr>
        <w:pStyle w:val="style44"/>
      </w:pPr>
      <w:r>
        <w:rPr>
          <w:rFonts w:ascii="Arial" w:cs="Arial" w:hAnsi="Arial"/>
          <w:lang w:val="mn-MN"/>
        </w:rPr>
        <w:t xml:space="preserve">ТӨСВИЙН БАЙНГЫН ХОРООНЫ 5 ДУГААР САРЫН 23-НЫ </w:t>
      </w:r>
    </w:p>
    <w:p>
      <w:pPr>
        <w:pStyle w:val="style44"/>
      </w:pPr>
      <w:bookmarkStart w:id="2" w:name="__DdeLink__3516_675957360"/>
      <w:bookmarkEnd w:id="2"/>
      <w:r>
        <w:rPr>
          <w:rFonts w:ascii="Arial" w:cs="Arial" w:hAnsi="Arial"/>
          <w:lang w:val="mn-MN"/>
        </w:rPr>
        <w:t>ӨДРИЙН ХУРАЛДААНЫ ДЭЛГЭРЭНГҮЙ ТЭМДЭГЛЭЛ</w:t>
      </w:r>
    </w:p>
    <w:p>
      <w:pPr>
        <w:pStyle w:val="style42"/>
        <w:spacing w:after="0" w:before="0" w:line="100" w:lineRule="atLeast"/>
        <w:contextualSpacing w:val="false"/>
      </w:pPr>
      <w:r>
        <w:rPr/>
      </w:r>
    </w:p>
    <w:p>
      <w:pPr>
        <w:pStyle w:val="style0"/>
        <w:spacing w:line="100" w:lineRule="atLeast"/>
        <w:ind w:firstLine="720" w:left="0" w:right="0"/>
        <w:jc w:val="both"/>
      </w:pPr>
      <w:r>
        <w:rPr>
          <w:rFonts w:ascii="Arial" w:cs="Arial" w:hAnsi="Arial"/>
          <w:b/>
          <w:sz w:val="24"/>
          <w:szCs w:val="24"/>
          <w:lang w:val="mn-MN"/>
        </w:rPr>
        <w:t>Ц.Даваасүрэн :</w:t>
      </w:r>
      <w:r>
        <w:rPr>
          <w:rFonts w:ascii="Arial" w:cs="Arial" w:hAnsi="Arial"/>
          <w:sz w:val="24"/>
          <w:szCs w:val="24"/>
          <w:lang w:val="mn-MN"/>
        </w:rPr>
        <w:t xml:space="preserve"> -2014 оны 5 сарын 23-ны өдрийн хуралдааныг эхлүүлье. Хуралдааны ирцийг та бүхэнд танилцуулъя. Ирвэл зохих 19 гишүүнээс ирсэн 10. Д.Эрдэнэбат, Ж.Эрдэнэбат гишүүд ирсэн байна. Цолмон гишүүн Сономпил сайд, Баярцогт гишүүн, Санжмятав сайд, Ганбаатар гишүүн, Дэмбэрэл гишүүн, Улаан гишүүн, Даваасүрэн гишүүн нар ирсэн байна. Ирцийн хувьд 52.6 хувь байгаа юм. Өнөөдрийн хуралдаанаар хоёр асуудал хэлэлцэнэ. Монгол Улсын нэгдсэн төсвийн 2014 оны төсвийн хүрээний мэдэгдэл 2015, 2016 оны төсвийн төсөөллийн тухай хуульд өөрчлөлт орох тухай хуулийн төсөл эцсийн хэлэлцүүлэг хийгдэнэ. </w:t>
      </w:r>
    </w:p>
    <w:p>
      <w:pPr>
        <w:pStyle w:val="style0"/>
        <w:spacing w:line="100" w:lineRule="atLeast"/>
        <w:ind w:firstLine="720" w:left="0" w:right="0"/>
        <w:jc w:val="both"/>
      </w:pPr>
      <w:r>
        <w:rPr>
          <w:rFonts w:ascii="Arial" w:cs="Arial" w:hAnsi="Arial"/>
          <w:sz w:val="24"/>
          <w:szCs w:val="24"/>
          <w:lang w:val="mn-MN"/>
        </w:rPr>
        <w:t xml:space="preserve">Хоёр дахь асуудал.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төслүүдийн 3, 4 дэх хэлэлцүүлгийг хийнэ. Хэлэлцэх асуудалтай холбогдуулан санал хэлэх гишүүн байна уу. Алга байна. </w:t>
      </w:r>
    </w:p>
    <w:p>
      <w:pPr>
        <w:pStyle w:val="style0"/>
        <w:spacing w:line="100" w:lineRule="atLeast"/>
        <w:ind w:firstLine="720" w:left="0" w:right="0"/>
        <w:jc w:val="both"/>
      </w:pPr>
      <w:r>
        <w:rPr>
          <w:rFonts w:ascii="Arial" w:cs="Arial" w:hAnsi="Arial"/>
          <w:sz w:val="24"/>
          <w:szCs w:val="24"/>
          <w:lang w:val="mn-MN"/>
        </w:rPr>
        <w:t>Эхний асуудалд оръё.</w:t>
      </w:r>
      <w:r>
        <w:rPr>
          <w:rFonts w:ascii="Arial" w:cs="Arial" w:hAnsi="Arial"/>
          <w:color w:val="000000"/>
          <w:sz w:val="24"/>
          <w:szCs w:val="24"/>
          <w:lang w:val="mn-MN"/>
        </w:rPr>
        <w:t xml:space="preserve"> Монгол Улсын 2014 оны төсвийн хүрээний мэдэгдэл, 2015, 2016 оны төсвийн төсөөллийн  тухай хуульд өөрчлөлт оруулах тухай хуулийн төслийн эцсийн хэлэлцүүлгийг хийе. Нэгдсэн хуралдаанаар анхны хэлэлцүүлэг хийгдэх үед олонхын дэмжлэг авсан саналуудыг нэмж тусгаад эцсийн хувилбарыг та бүхэнд тараасан байгаа. Тараасан хувилбартай холбогдуулаад санал асуулттай гишүүд байна уу. Алга байна. </w:t>
      </w:r>
    </w:p>
    <w:p>
      <w:pPr>
        <w:pStyle w:val="style0"/>
        <w:spacing w:line="100" w:lineRule="atLeast"/>
        <w:ind w:firstLine="720" w:left="0" w:right="0"/>
        <w:jc w:val="both"/>
      </w:pPr>
      <w:r>
        <w:rPr>
          <w:rFonts w:ascii="Arial" w:cs="Arial" w:hAnsi="Arial"/>
          <w:color w:val="000000"/>
          <w:sz w:val="24"/>
          <w:szCs w:val="24"/>
          <w:lang w:val="mn-MN"/>
        </w:rPr>
        <w:t>Монгол Улсын нэгдсэн төсвийн 2014 оны төсвийн хүрээний мэдэгдэл 2015, 2016 оны төсвийн төсөөллийн тухай хуульд өөрчлөлт оруулах тухай хуулийн төслийг эцсийн хэлэлцүүлэгт батлуулахаар нэгдсэн чуулганд оруулах нь зүйтэй гэсэн саналын томьёоллоор санал хураалт явуулъя. Дэмжиж байгаа  гишүүд гараа өргөнө үү. 10-10 дэмжигдсэн байна.</w:t>
      </w:r>
    </w:p>
    <w:p>
      <w:pPr>
        <w:pStyle w:val="style0"/>
        <w:spacing w:line="100" w:lineRule="atLeast"/>
        <w:ind w:firstLine="720" w:left="0" w:right="0"/>
        <w:jc w:val="both"/>
      </w:pPr>
      <w:r>
        <w:rPr>
          <w:rFonts w:ascii="Arial" w:cs="Arial" w:hAnsi="Arial"/>
          <w:color w:val="000000"/>
          <w:sz w:val="24"/>
          <w:szCs w:val="24"/>
          <w:lang w:val="mn-MN"/>
        </w:rPr>
        <w:t xml:space="preserve">Монгол Улсын нэгдсэн төсвийн 2014 оны төсвийн хүрээний мэдэгдэл 2015, 2016 оны төсвийн төсөөллийн тухай хуульд өөрчлөлт оруулах тухай хуулийн төслийн эцсийн хэлэлцүүлэг явуулсан талаар Төсвийн байнгын хорооноос танилцуулга, санал, дүгнэлт гарна. Танилцуулга санал, дүгнэлтийг Улсын Их Хурлын чуулганы нэгдсэн хуралдаанд Улсын Их Хурлын гишүүн Баярцогт танилцуулчихъя. </w:t>
      </w:r>
    </w:p>
    <w:p>
      <w:pPr>
        <w:pStyle w:val="style0"/>
        <w:spacing w:line="100" w:lineRule="atLeast"/>
        <w:ind w:firstLine="720" w:left="0" w:right="0"/>
        <w:jc w:val="both"/>
      </w:pPr>
      <w:r>
        <w:rPr>
          <w:rFonts w:ascii="Arial" w:cs="Arial" w:hAnsi="Arial"/>
          <w:color w:val="000000"/>
          <w:sz w:val="24"/>
          <w:szCs w:val="24"/>
          <w:lang w:val="mn-MN"/>
        </w:rPr>
        <w:t xml:space="preserve">Монгол Улсын нэгдсэн төсвийн 2014 оны төсвийн хүрээний мэдэгдэл 2015, 2016 оны төсвийн төсөөллийн тухай хуульд өөрчлөлт оруулах тухай хуулийн төслийг эцсийн хэлэлцүүлгийг хийж дууслаа. </w:t>
      </w:r>
    </w:p>
    <w:p>
      <w:pPr>
        <w:pStyle w:val="style0"/>
        <w:spacing w:line="100" w:lineRule="atLeast"/>
        <w:ind w:firstLine="720" w:left="0" w:right="0"/>
        <w:jc w:val="both"/>
      </w:pPr>
      <w:r>
        <w:rPr>
          <w:rFonts w:ascii="Arial" w:cs="Arial" w:hAnsi="Arial"/>
          <w:b/>
          <w:color w:val="000000"/>
          <w:sz w:val="24"/>
          <w:szCs w:val="24"/>
          <w:lang w:val="mn-MN"/>
        </w:rPr>
        <w:t>2 дахь асуудал</w:t>
      </w:r>
      <w:r>
        <w:rPr>
          <w:rFonts w:ascii="Arial" w:cs="Arial" w:hAnsi="Arial"/>
          <w:color w:val="000000"/>
          <w:sz w:val="24"/>
          <w:szCs w:val="24"/>
          <w:lang w:val="mn-MN"/>
        </w:rPr>
        <w:t xml:space="preserve">. </w:t>
      </w:r>
      <w:r>
        <w:rPr>
          <w:rFonts w:ascii="Arial" w:cs="Arial" w:hAnsi="Arial"/>
          <w:sz w:val="24"/>
          <w:szCs w:val="24"/>
          <w:lang w:val="mn-MN"/>
        </w:rPr>
        <w:t xml:space="preserve">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төслүүдийн 3, 4 дэх хэлэлцүүлгийг хийнэ. Нэгдсэн хуралдаанаар хоёр дахь хэлэлцүүлгийн олонхын дэмжлэг авсан саналуудыг тусгаад эцсийн хувилбарыг та бүгдэд тараасан байгаа. Үүнтэй холбогдуулаад асуух асуулттай гишүүн байна уу. За Баярцогт гишүүн.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-Ажлын хэсэг ингээд хүнд нөхцөлд ажилласан байх. Би бол тэрийг ойлгож байна. Тэгэхдээ би  Байнгын  хороон даргад хэлэх гээд байгаа юм. Ажлын хэсэг ажиллаад Байнгын хороон дээрээ олонхын дэмжлэг авсан саналаа чуулган дээрээ хамгаал. Тэгэхгүй ингээд жоохон улс төржингүүт л татаа авчихдаг тийм байж болохгүй. </w:t>
      </w:r>
    </w:p>
    <w:p>
      <w:pPr>
        <w:pStyle w:val="style0"/>
        <w:spacing w:line="100" w:lineRule="atLeast"/>
        <w:ind w:firstLine="720" w:left="0" w:right="0"/>
        <w:jc w:val="both"/>
      </w:pPr>
      <w:r>
        <w:rPr>
          <w:rFonts w:ascii="Arial" w:cs="Arial" w:hAnsi="Arial"/>
          <w:sz w:val="24"/>
          <w:szCs w:val="24"/>
          <w:lang w:val="mn-MN"/>
        </w:rPr>
        <w:t xml:space="preserve">Тэгвэл бид нар мэргэжлийн байнгын хороо гэдэг юм чинь бол утгаа алдана шүү дээ. Зүгээр л улс төрд тааруулж юмаа хийдэг ийм байдалд орчихно. </w:t>
      </w:r>
    </w:p>
    <w:p>
      <w:pPr>
        <w:pStyle w:val="style0"/>
        <w:spacing w:line="100" w:lineRule="atLeast"/>
        <w:ind w:firstLine="720" w:left="0" w:right="0"/>
        <w:jc w:val="both"/>
      </w:pPr>
      <w:r>
        <w:rPr>
          <w:rFonts w:ascii="Arial" w:cs="Arial" w:hAnsi="Arial"/>
          <w:sz w:val="24"/>
          <w:szCs w:val="24"/>
          <w:lang w:val="mn-MN"/>
        </w:rPr>
        <w:t xml:space="preserve">Хоёрдугаарт нь бол зарчмын хувьд одоо явж байгаа том дүнтэй төслүүдээс багц дотроо гээд юм салгаж шийддэг тэр бол яриад дахиад буруу практикийг өөхшүүлж байгаа ийм хэлбэр шүү. Тэгээд би одоо энэ төсвийн тодотголоор энэ юм зогсоосой гэж бодож байгаа. Цаашдаа бол ийм юм гаргахгүй байх хэрэгтэй. Тэгэхгүй яг нөгөө өмнөхөө шүүмжилдэг өөрсдөө болохоор яг тэр шүүмжилж, шүүмжилж байгаад хийхдээ яг адилхан зарчмаар явчихдаг ийм байж болохгүй шүү гэдгийг хэлэх гэсэн юм. Баярлалаа. </w:t>
      </w:r>
    </w:p>
    <w:p>
      <w:pPr>
        <w:pStyle w:val="style0"/>
        <w:spacing w:line="100" w:lineRule="atLeast"/>
        <w:ind w:firstLine="720" w:left="0" w:right="0"/>
        <w:jc w:val="both"/>
      </w:pPr>
      <w:r>
        <w:rPr>
          <w:rFonts w:ascii="Arial" w:cs="Arial" w:hAnsi="Arial"/>
          <w:b/>
          <w:sz w:val="24"/>
          <w:szCs w:val="24"/>
          <w:lang w:val="mn-MN"/>
        </w:rPr>
        <w:t xml:space="preserve">Ц.Даваасүрэн: </w:t>
      </w:r>
      <w:r>
        <w:rPr>
          <w:rFonts w:ascii="Arial" w:cs="Arial" w:hAnsi="Arial"/>
          <w:sz w:val="24"/>
          <w:szCs w:val="24"/>
          <w:lang w:val="mn-MN"/>
        </w:rPr>
        <w:t xml:space="preserve">-Баярцогт гишүүний саналыг бол хүлээж авч байна. Тэгэхээр энэнтэй холбогдуулаад эдийн засгийн хөгжлийн яаманд сайдад бас сануулга өгөх нь зүйтэй гэж бодож байна. Оруулж ирж байгаа хөрөнгө оруулалтын жагсаалтууд удаа дараа бас алдаатай оруулж ирсэн. Энэ байдал бас сая дахин давтагдсан. Тодорхой хөрөнгө оруулалтын саналуудыг тухайн жилийн төсөвт тусгасан мөртөө төсөвт өртгийг нэмэгдүүлээгүй оруулж ирсэн. Энэ байдал уг нь яах вэ Байнгын хороон дээр ингээд засагдаад санал хураагдах бололцоотой. Гэхдээ энэ маань одоо бас улс төрийн нөхцөл байдлыг хүндрүүлсэн учраас бол бид татсан байгаа. Гэхдээ бид цаашдаа иймэрхүү алдаа гаргахгүй байх талаар бас анхаарах энэ мэргэжлийн албаа чадавхжуулах чиглэлд бол бид анхаараарай гэдгийг бол бид протоколоор тэмдэглээд танай яаманд бол бас энэ талаар мэдэгдэнэ гэсэн ийм бодолтой байна. </w:t>
      </w:r>
    </w:p>
    <w:p>
      <w:pPr>
        <w:pStyle w:val="style0"/>
        <w:spacing w:line="100" w:lineRule="atLeast"/>
        <w:ind w:firstLine="720" w:left="0" w:right="0"/>
        <w:jc w:val="both"/>
      </w:pPr>
      <w:r>
        <w:rPr>
          <w:rFonts w:ascii="Arial" w:cs="Arial" w:hAnsi="Arial"/>
          <w:sz w:val="24"/>
          <w:szCs w:val="24"/>
          <w:lang w:val="mn-MN"/>
        </w:rPr>
        <w:t>Хоёрт бол энэ бүтцээ сайжруулах тал дээр Их Хурал анхаарах ёстой. Төсвийн шинжилгээний албаны хууль өргөсөн. Одоо болтол батлагдаагүй. Төрийн байгуулалтын байнгын хороон дээр ажлын хэсэг байгуулагдана гээд ингээд сунжирсан байж байгаа. Ер нь бид нар бас энэ Сангийн яам, Эдийн засгийн хөгжлийн яамыг яг Их Хуралд өргөн баригдсанаас хойш бол буруутгах эрх байхгүй. Үндсэндээ бидний ажлыг хийж өгч байгаа. Өнөөдөр гээд тэгэхэд одоо энэ нэгтгэлүүдийн гарсан саналуудыг нэгтгээд энэ саналыг бэлтгэж оруулж ирэх ажлуудыг Сангийн яам хийгээд байж байгаа шүү дээ. Гэтэл энэ чинь Их Хурал өөрөө хийж оруулж ирэх ёстой.</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Гэтэл өнөөдрийн одоогийн энэ оруулж ирэх гэж байгаа санал дээр ямар нэг алдаа гарсан байх юм бол бидний ажлыг хийж өгснөөрөө энэ хоёр яам буруудах ёсгүй. Тийм учраас энэ бусад парламентын жишгээ бид дагаад тэр төсвийн шинжилгээний алба гэдэг юмаа одоо яг бүрэн утгаар нь бүтцээр нь ингээд байгуулаад явахгүй бол цаашдаа энэ асуудал чинь томрох хэмжээгээр тоо нь ихсэх хэмжээгээр бид нарт энэ хүндрэлүүд гарах нь гэдэг нь бол ажиглагдаад байгаа юм. Тийм учраас манай Их Хурлын бүлгийн удирдлагууд байна энэ дээр анхаараад энийг Их Хурлын дэргэдэх төсвийн албаа байгуулъя. Одоо жишээлбэл орж ирж байгаа тоо бүрийг бусад орны парламент өөрийн гэсэн бүтцээрээ нягталж шалгаж байгаа шүү дээ. </w:t>
      </w:r>
    </w:p>
    <w:p>
      <w:pPr>
        <w:pStyle w:val="style0"/>
        <w:spacing w:line="100" w:lineRule="atLeast"/>
        <w:ind w:firstLine="720" w:left="0" w:right="0"/>
        <w:jc w:val="both"/>
      </w:pPr>
      <w:r>
        <w:rPr>
          <w:rFonts w:ascii="Arial" w:cs="Arial" w:hAnsi="Arial"/>
          <w:sz w:val="24"/>
          <w:szCs w:val="24"/>
          <w:lang w:val="mn-MN"/>
        </w:rPr>
        <w:t>Орлогуудыг эдийн засгийн үзүүлэлтүүдийг хувь өсөлтийн хэмжээг өөрсдөө тоо гаргаж ирээд шалгаж байгаа болохоос биш одоо яг Засгийн газрын оруулж ирсэн энэ тэр тоонд баригдаж ярьдаггүй юм билээ. Тэгэхээр энэ албаа бий болгох чиглэл дээр бид анхаарах ёстой. Тэгээд энэ төсвийн хэлэлцүүлгийн хуулийн явцыг сайжруулах асуудал дээр бид бас анхаарна гэсэн ийм зүйлийг хэлэх байна. Оюунбаатар өөр хэн гишүүний гадаад эх үүсвэрийг санхүүжүүлэх гэсэн санал байлаа. Дэмбэрэл гишүүн хоёрын.</w:t>
      </w:r>
    </w:p>
    <w:p>
      <w:pPr>
        <w:pStyle w:val="style0"/>
        <w:spacing w:line="100" w:lineRule="atLeast"/>
        <w:ind w:firstLine="720" w:left="0" w:right="0"/>
        <w:jc w:val="both"/>
      </w:pPr>
      <w:r>
        <w:rPr>
          <w:rFonts w:ascii="Arial" w:cs="Arial" w:hAnsi="Arial"/>
          <w:sz w:val="24"/>
          <w:szCs w:val="24"/>
          <w:lang w:val="mn-MN"/>
        </w:rPr>
        <w:t xml:space="preserve">Тэгэхээр сая төсвийн 2 дахь хэлэлцүүлгээр Улсын Их Хурлын гишүүн Ц.Оюунбаатар, С.Дэмбэрэл гишүүн нарын гаргасан ажил нь эхлээд орхигдсон эх үүсвэр нь тодорхойгүй объектуудыг нэмэлт, эх үүсвэр гаргаж санхүүжүүлэх гэсэн ийм санал бол дэмжигдсэн байгаа юм. Тэгэхдээ энэ санал бид нар тогтоол гаргаж хэрэгжүүлэх бололцоогүй байгаа учраас протоколд тэмдэглээд холбогдох яам, Засгийн газарт бол албан тоотоор мэдэгдье гэсэн ийм саналтай байгаа. Энэ хоёр санал бол дэмжигдсэн. Энэ хоёр саналын хэмжээнд тодорхой арга хэмжээ ав гэсэн ийм бичгүүдийг бол Засгийн газар холбогдох яаманд явуулна. </w:t>
      </w:r>
    </w:p>
    <w:p>
      <w:pPr>
        <w:pStyle w:val="style0"/>
        <w:spacing w:line="100" w:lineRule="atLeast"/>
        <w:ind w:firstLine="720" w:left="0" w:right="0"/>
        <w:jc w:val="both"/>
      </w:pPr>
      <w:r>
        <w:rPr>
          <w:rFonts w:ascii="Arial" w:cs="Arial" w:hAnsi="Arial"/>
          <w:sz w:val="24"/>
          <w:szCs w:val="24"/>
          <w:lang w:val="mn-MN"/>
        </w:rPr>
        <w:t xml:space="preserve">Бүх хураагдсан саналуудыг төсвийн орлого зарлагад тусгаад та бүгдэд Монгол Улсын 2014 оны төсвийн тухай хуулийн нэмэлт, өөрчлөлтийг тараасан байна. Зардал тал дээр бол сайжирсан тэрбум гаруй төгрөгөөр бол сайжирсан. Төсвийн тэнцэл ийм хэмжээгээр сайжирсан ийм үзүүлэлт нөлөөлсөн байна. Бусад үзүүлэлтийн хувьд бол хөрөнгө оруулалтын хэмжээнд л тодорхой зохицуулалт хийгджээ. Асуулттай гишүүн алга уу, санал алга. </w:t>
      </w:r>
    </w:p>
    <w:p>
      <w:pPr>
        <w:pStyle w:val="style0"/>
        <w:spacing w:line="100" w:lineRule="atLeast"/>
        <w:ind w:firstLine="720" w:left="0" w:right="0"/>
        <w:jc w:val="both"/>
      </w:pPr>
      <w:r>
        <w:rPr>
          <w:rFonts w:ascii="Arial" w:cs="Arial" w:hAnsi="Arial"/>
          <w:sz w:val="24"/>
          <w:szCs w:val="24"/>
          <w:lang w:val="mn-MN"/>
        </w:rPr>
        <w:t xml:space="preserve">Төсвийн гурав дахь хэлэлцүүлэгт бэлтгэсэн талаарх Байнгын хорооны танилцуулга санал, дүгнэлт гарна. Танилцуулга, санал, дүгнэлтийг нэгдсэн чуулганы хуралдаанд Улсын Их Хурлын гишүүн ажлын хэсгийн дарга Болор танилцуулна. Болор гишүүн танилцуулъя. Үүгээр Монгол Улсын 2014 оны төсвийн тухай хуульд өөрчлөлт оруулах тухай, Нийгмийн даатгалын сангийн 2013 оны төсвийн тухай хуульд өөрчлөлт оруулах тухай хуулийн төслүүдийг 3, 4          дүгээр хэлэлцүүлэгт оруулж хэлэлцүүлж батлуулъя гэсэн саналын томьёоллоор санал хураалт явуулъя. 11-11 дэмжигдсэн байна. Санал дүгнэлтийг Болор ажлын хэсгийн дарга танилцуулъя. Үүгээр Монгол Улсын 2014 оны төсвийн тухай хуульд өөрчлөлт оруулах тухай, нийгмийн даатгалын сангийн 2013 оны төсвийн тухай хуульд өөрчлөлт оруулах тухай хуулийн төслүүдийг хэлэлцэж дууслаа. Баярлалаа гишүүд ээ. </w:t>
      </w:r>
    </w:p>
    <w:p>
      <w:pPr>
        <w:pStyle w:val="style0"/>
        <w:spacing w:line="100" w:lineRule="atLeast"/>
        <w:ind w:firstLine="720" w:left="0" w:right="0"/>
        <w:jc w:val="both"/>
      </w:pPr>
      <w:r>
        <w:rPr/>
      </w:r>
    </w:p>
    <w:p>
      <w:pPr>
        <w:pStyle w:val="style0"/>
        <w:spacing w:after="0" w:before="0" w:line="100" w:lineRule="atLeast"/>
        <w:ind w:firstLine="720" w:left="0" w:right="0"/>
        <w:contextualSpacing w:val="false"/>
        <w:jc w:val="both"/>
      </w:pPr>
      <w:r>
        <w:rPr>
          <w:rFonts w:ascii="Arial" w:cs="Arial" w:hAnsi="Arial"/>
          <w:lang w:val="mn-MN"/>
        </w:rPr>
        <w:t xml:space="preserve">СОРОНЗОН ХАЛЬСНААС                                      </w:t>
      </w:r>
    </w:p>
    <w:p>
      <w:pPr>
        <w:pStyle w:val="style0"/>
        <w:spacing w:after="0" w:before="0" w:line="100" w:lineRule="atLeast"/>
        <w:ind w:firstLine="720" w:left="0" w:right="0"/>
        <w:contextualSpacing w:val="false"/>
        <w:jc w:val="both"/>
      </w:pPr>
      <w:r>
        <w:rPr>
          <w:rFonts w:ascii="Arial" w:cs="Arial" w:hAnsi="Arial"/>
          <w:lang w:val="mn-MN"/>
        </w:rPr>
        <w:t>БУУЛГАСАН П.МЯДАГМАА</w:t>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20480" w:linePitch="3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spacing w:after="200" w:before="0"/>
      <w:contextualSpacing w:val="false"/>
      <w:jc w:val="right"/>
    </w:pPr>
    <w:r>
      <w:rPr/>
      <w:fldChar w:fldCharType="begin"/>
    </w:r>
    <w:r>
      <w:instrText> PAGE </w:instrText>
    </w:r>
    <w:r>
      <w:fldChar w:fldCharType="separate"/>
    </w:r>
    <w:r>
      <w:t>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paragraph">
    <w:name w:val="Heading"/>
    <w:basedOn w:val="style0"/>
    <w:next w:val="style37"/>
    <w:pPr>
      <w:keepNext/>
      <w:spacing w:after="120" w:before="240"/>
      <w:contextualSpacing w:val="false"/>
    </w:pPr>
    <w:rPr>
      <w:rFonts w:ascii="Arial" w:cs="Mangal" w:eastAsia="Microsoft YaHei" w:hAnsi="Arial"/>
      <w:sz w:val="28"/>
      <w:szCs w:val="28"/>
    </w:rPr>
  </w:style>
  <w:style w:styleId="style37" w:type="paragraph">
    <w:name w:val="Text body"/>
    <w:basedOn w:val="style0"/>
    <w:next w:val="style37"/>
    <w:pPr>
      <w:spacing w:after="120" w:before="0"/>
      <w:contextualSpacing w:val="false"/>
    </w:pPr>
    <w:rPr/>
  </w:style>
  <w:style w:styleId="style38" w:type="paragraph">
    <w:name w:val="List"/>
    <w:basedOn w:val="style37"/>
    <w:next w:val="style38"/>
    <w:pPr/>
    <w:rPr>
      <w:rFonts w:ascii="Arial" w:cs="Mangal" w:hAnsi="Arial"/>
    </w:rPr>
  </w:style>
  <w:style w:styleId="style39" w:type="paragraph">
    <w:name w:val="Caption"/>
    <w:basedOn w:val="style0"/>
    <w:next w:val="style39"/>
    <w:pPr>
      <w:suppressLineNumbers/>
      <w:spacing w:after="120" w:before="120"/>
      <w:contextualSpacing w:val="false"/>
    </w:pPr>
    <w:rPr>
      <w:rFonts w:cs="Mangal"/>
      <w:i/>
      <w:iCs/>
      <w:sz w:val="24"/>
      <w:szCs w:val="24"/>
    </w:rPr>
  </w:style>
  <w:style w:styleId="style40" w:type="paragraph">
    <w:name w:val="Index"/>
    <w:basedOn w:val="style0"/>
    <w:next w:val="style40"/>
    <w:pPr>
      <w:suppressLineNumbers/>
    </w:pPr>
    <w:rPr>
      <w:rFonts w:ascii="Arial" w:cs="Mangal" w:hAnsi="Arial"/>
    </w:rPr>
  </w:style>
  <w:style w:styleId="style41" w:type="paragraph">
    <w:name w:val="caption"/>
    <w:basedOn w:val="style0"/>
    <w:next w:val="style41"/>
    <w:pPr>
      <w:suppressLineNumbers/>
      <w:spacing w:after="120" w:before="120"/>
      <w:contextualSpacing w:val="false"/>
    </w:pPr>
    <w:rPr>
      <w:rFonts w:ascii="Arial" w:cs="Mangal" w:hAnsi="Arial"/>
      <w:i/>
      <w:iCs/>
      <w:sz w:val="24"/>
      <w:szCs w:val="24"/>
    </w:rPr>
  </w:style>
  <w:style w:styleId="style42" w:type="paragraph">
    <w:name w:val="Subtitle"/>
    <w:basedOn w:val="style36"/>
    <w:next w:val="style37"/>
    <w:pPr>
      <w:jc w:val="center"/>
    </w:pPr>
    <w:rPr>
      <w:i/>
      <w:iCs/>
      <w:sz w:val="28"/>
      <w:szCs w:val="28"/>
    </w:rPr>
  </w:style>
  <w:style w:styleId="style43" w:type="paragraph">
    <w:name w:val="No Spacing"/>
    <w:next w:val="style43"/>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4" w:type="paragraph">
    <w:name w:val="Title"/>
    <w:basedOn w:val="style0"/>
    <w:next w:val="style42"/>
    <w:pPr>
      <w:spacing w:after="0" w:before="0" w:line="100" w:lineRule="atLeast"/>
      <w:contextualSpacing w:val="false"/>
      <w:jc w:val="center"/>
    </w:pPr>
    <w:rPr>
      <w:rFonts w:ascii="Arial Mon" w:cs="Times New Roman" w:eastAsia="Times New Roman" w:hAnsi="Arial Mon"/>
      <w:b/>
      <w:bCs/>
      <w:sz w:val="24"/>
      <w:szCs w:val="24"/>
    </w:rPr>
  </w:style>
  <w:style w:styleId="style45" w:type="paragraph">
    <w:name w:val="Footer"/>
    <w:basedOn w:val="style0"/>
    <w:next w:val="style45"/>
    <w:pPr>
      <w:suppressLineNumbers/>
      <w:tabs>
        <w:tab w:leader="none" w:pos="4513" w:val="center"/>
        <w:tab w:leader="none" w:pos="9026" w:val="right"/>
      </w:tabs>
    </w:pPr>
    <w:rPr/>
  </w:style>
  <w:style w:styleId="style46" w:type="paragraph">
    <w:name w:val="Header"/>
    <w:basedOn w:val="style0"/>
    <w:next w:val="style46"/>
    <w:pPr>
      <w:suppressLineNumbers/>
      <w:tabs>
        <w:tab w:leader="none" w:pos="4513" w:val="center"/>
        <w:tab w:leader="none" w:pos="9026" w:val="right"/>
      </w:tabs>
    </w:pPr>
    <w:rPr/>
  </w:style>
  <w:style w:styleId="style47" w:type="paragraph">
    <w:name w:val="Default Style"/>
    <w:next w:val="style47"/>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8" w:type="paragraph">
    <w:name w:val="List Paragraph"/>
    <w:basedOn w:val="style47"/>
    <w:next w:val="style48"/>
    <w:pPr>
      <w:ind w:hanging="0" w:left="720" w:right="0"/>
    </w:pPr>
    <w:rPr>
      <w:sz w:val="22"/>
    </w:rPr>
  </w:style>
  <w:style w:styleId="style49" w:type="paragraph">
    <w:name w:val="Normal (Web)"/>
    <w:basedOn w:val="style47"/>
    <w:next w:val="style49"/>
    <w:pPr>
      <w:spacing w:after="115" w:before="100" w:line="100" w:lineRule="atLeast"/>
      <w:contextualSpacing w:val="false"/>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2014-06-02T12:50:00.00Z</dcterms:created>
  <dc:creator>Owner</dc:creator>
  <cp:lastModifiedBy>Owner</cp:lastModifiedBy>
  <cp:lastPrinted>2014-06-04T09:42:22.80Z</cp:lastPrinted>
  <dcterms:modified xsi:type="dcterms:W3CDTF">2014-06-02T14:33:00.00Z</dcterms:modified>
  <cp:revision>44</cp:revision>
</cp:coreProperties>
</file>