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center"/>
      </w:pPr>
      <w:r>
        <w:rPr>
          <w:rStyle w:val="style25"/>
          <w:rFonts w:ascii="Arial" w:cs="Arial" w:eastAsia="SimSun;宋体" w:hAnsi="Arial"/>
          <w:b/>
          <w:i w:val="false"/>
          <w:caps/>
          <w:color w:val="000000"/>
          <w:shd w:fill="FFFFFF" w:val="clear"/>
          <w:lang w:eastAsia="mn-MN" w:val="mn-MN"/>
        </w:rPr>
        <w:t>ЗӨРЧЛИЙН тухай хуулийн төсөл</w:t>
      </w:r>
      <w:r>
        <w:rPr>
          <w:rStyle w:val="style25"/>
          <w:rFonts w:ascii="Arial" w:cs="Arial" w:eastAsia="SimSun;宋体" w:hAnsi="Arial"/>
          <w:i w:val="false"/>
          <w:caps/>
          <w:color w:val="000000"/>
          <w:shd w:fill="FFFFFF" w:val="clear"/>
          <w:lang w:eastAsia="mn-MN"/>
        </w:rPr>
        <w:t xml:space="preserve"> </w:t>
      </w:r>
      <w:r>
        <w:rPr>
          <w:rFonts w:ascii="Arial" w:cs="Arial" w:hAnsi="Arial"/>
          <w:b/>
          <w:bCs/>
          <w:lang w:val="mn-MN"/>
        </w:rPr>
        <w:t xml:space="preserve"> БОЛОН ХОЛБОГДОХ БУСАД </w:t>
      </w:r>
    </w:p>
    <w:p>
      <w:pPr>
        <w:pStyle w:val="style0"/>
        <w:spacing w:line="100" w:lineRule="atLeast"/>
        <w:jc w:val="center"/>
      </w:pPr>
      <w:r>
        <w:rPr>
          <w:rFonts w:ascii="Arial" w:cs="Arial" w:hAnsi="Arial"/>
          <w:b/>
          <w:bCs/>
          <w:lang w:val="mn-MN"/>
        </w:rPr>
        <w:t>ХУУЛИЙН ТӨСЛҮҮДИЙГ</w:t>
      </w:r>
      <w:r>
        <w:rPr>
          <w:rFonts w:ascii="Arial" w:cs="Arial" w:hAnsi="Arial"/>
          <w:b/>
          <w:bCs/>
        </w:rPr>
        <w:t xml:space="preserve"> ХЭЛЭЛЦЭХ ЭСЭХ </w:t>
      </w:r>
      <w:r>
        <w:rPr>
          <w:rFonts w:ascii="Arial" w:cs="Arial" w:hAnsi="Arial"/>
          <w:b/>
          <w:bCs/>
          <w:lang w:val="mn-MN"/>
        </w:rPr>
        <w:t>ТАЛАА</w:t>
      </w:r>
      <w:r>
        <w:rPr>
          <w:rFonts w:ascii="Arial" w:cs="Arial" w:hAnsi="Arial"/>
          <w:b/>
          <w:bCs/>
        </w:rPr>
        <w:t>Р</w:t>
      </w:r>
      <w:r>
        <w:rPr>
          <w:rFonts w:ascii="Arial" w:cs="Arial" w:hAnsi="Arial"/>
          <w:b/>
          <w:bCs/>
          <w:lang w:val="mn-MN"/>
        </w:rPr>
        <w:t xml:space="preserve"> </w:t>
      </w:r>
      <w:r>
        <w:rPr>
          <w:rFonts w:ascii="Arial" w:cs="Arial" w:hAnsi="Arial"/>
          <w:b/>
          <w:bCs/>
        </w:rPr>
        <w:t xml:space="preserve">ХУУЛЬ ЗҮЙН </w:t>
      </w:r>
    </w:p>
    <w:p>
      <w:pPr>
        <w:pStyle w:val="style0"/>
        <w:spacing w:line="100" w:lineRule="atLeast"/>
        <w:jc w:val="center"/>
      </w:pPr>
      <w:r>
        <w:rPr>
          <w:rFonts w:ascii="Arial" w:cs="Arial" w:hAnsi="Arial"/>
          <w:b/>
          <w:bCs/>
        </w:rPr>
        <w:t>БАЙНГЫН</w:t>
      </w:r>
      <w:r>
        <w:rPr>
          <w:rFonts w:ascii="Arial" w:cs="Arial" w:hAnsi="Arial"/>
          <w:b/>
          <w:bCs/>
          <w:lang w:val="mn-MN"/>
        </w:rPr>
        <w:t xml:space="preserve"> </w:t>
      </w:r>
      <w:r>
        <w:rPr>
          <w:rFonts w:ascii="Arial" w:cs="Arial" w:hAnsi="Arial"/>
          <w:b/>
          <w:bCs/>
        </w:rPr>
        <w:t xml:space="preserve">ХОРООНООС ГАРСАН </w:t>
      </w:r>
      <w:r>
        <w:rPr>
          <w:rFonts w:ascii="Arial" w:cs="Arial" w:hAnsi="Arial"/>
          <w:b/>
          <w:bCs/>
          <w:lang w:val="mn-MN"/>
        </w:rPr>
        <w:t>САНАЛ, ДҮГНЭЛТ</w:t>
      </w:r>
    </w:p>
    <w:p>
      <w:pPr>
        <w:pStyle w:val="style0"/>
        <w:spacing w:line="100" w:lineRule="atLeast"/>
        <w:jc w:val="both"/>
      </w:pPr>
      <w:r>
        <w:rPr/>
      </w:r>
    </w:p>
    <w:p>
      <w:pPr>
        <w:pStyle w:val="style0"/>
        <w:spacing w:line="100" w:lineRule="atLeast"/>
      </w:pPr>
      <w:r>
        <w:rPr>
          <w:rFonts w:ascii="Arial" w:cs="Arial" w:hAnsi="Arial"/>
          <w:lang w:val="mn-MN"/>
        </w:rPr>
        <w:t>2014 оны 05 дугаар</w:t>
        <w:tab/>
        <w:tab/>
        <w:tab/>
        <w:tab/>
        <w:tab/>
        <w:tab/>
        <w:t xml:space="preserve">                     Улаанбаатар</w:t>
      </w:r>
    </w:p>
    <w:p>
      <w:pPr>
        <w:pStyle w:val="style0"/>
        <w:spacing w:line="100" w:lineRule="atLeast"/>
      </w:pPr>
      <w:r>
        <w:rPr>
          <w:rFonts w:ascii="Arial" w:cs="Arial" w:hAnsi="Arial"/>
          <w:lang w:val="mn-MN"/>
        </w:rPr>
        <w:t>сарын 20-ны өдөр</w:t>
        <w:tab/>
        <w:tab/>
        <w:tab/>
        <w:tab/>
        <w:tab/>
        <w:tab/>
        <w:tab/>
        <w:tab/>
        <w:t xml:space="preserve">                   хот</w:t>
      </w:r>
    </w:p>
    <w:p>
      <w:pPr>
        <w:pStyle w:val="style0"/>
        <w:spacing w:line="100" w:lineRule="atLeast"/>
        <w:jc w:val="right"/>
      </w:pPr>
      <w:r>
        <w:rPr/>
      </w:r>
    </w:p>
    <w:p>
      <w:pPr>
        <w:pStyle w:val="style0"/>
        <w:spacing w:line="100" w:lineRule="atLeast"/>
        <w:jc w:val="right"/>
      </w:pPr>
      <w:r>
        <w:rPr>
          <w:rFonts w:ascii="Arial" w:cs="Arial" w:hAnsi="Arial"/>
          <w:lang w:val="mn-MN"/>
        </w:rPr>
        <w:t xml:space="preserve">  </w:t>
      </w:r>
      <w:r>
        <w:rPr>
          <w:rFonts w:ascii="Arial" w:cs="Arial" w:hAnsi="Arial"/>
          <w:b/>
          <w:bCs/>
          <w:lang w:val="mn-MN"/>
        </w:rPr>
        <w:t>И</w:t>
      </w:r>
      <w:r>
        <w:rPr>
          <w:rFonts w:ascii="Arial" w:cs="Arial" w:hAnsi="Arial"/>
          <w:b/>
          <w:lang w:val="mn-MN"/>
        </w:rPr>
        <w:t>лтгэгч нь: Улсын Их Хурлын гишүүн</w:t>
      </w:r>
    </w:p>
    <w:p>
      <w:pPr>
        <w:pStyle w:val="style0"/>
        <w:spacing w:line="100" w:lineRule="atLeast"/>
        <w:jc w:val="center"/>
      </w:pPr>
      <w:r>
        <w:rPr>
          <w:rFonts w:ascii="Arial" w:cs="Arial" w:hAnsi="Arial"/>
          <w:b/>
          <w:color w:val="000000"/>
          <w:lang w:val="mn-MN"/>
        </w:rPr>
        <w:t xml:space="preserve">                                                                           </w:t>
      </w:r>
      <w:r>
        <w:rPr>
          <w:rFonts w:ascii="Arial" w:cs="Arial" w:hAnsi="Arial"/>
          <w:b/>
          <w:color w:val="000000"/>
          <w:lang w:val="mn-MN"/>
        </w:rPr>
        <w:t>Ш.Түвдэндорж</w:t>
      </w:r>
    </w:p>
    <w:p>
      <w:pPr>
        <w:pStyle w:val="style0"/>
        <w:spacing w:line="100" w:lineRule="atLeast"/>
        <w:jc w:val="center"/>
      </w:pPr>
      <w:r>
        <w:rPr/>
      </w:r>
    </w:p>
    <w:p>
      <w:pPr>
        <w:pStyle w:val="style0"/>
        <w:spacing w:line="100" w:lineRule="atLeast"/>
        <w:ind w:firstLine="720" w:left="0" w:right="0"/>
        <w:jc w:val="both"/>
      </w:pPr>
      <w:r>
        <w:rPr>
          <w:rFonts w:ascii="Arial" w:cs="Arial" w:hAnsi="Arial"/>
          <w:lang w:val="mn-MN"/>
        </w:rPr>
        <w:t>Улсын Их Хурлын дарга, эрхэм гишүүд ээ,</w:t>
      </w:r>
    </w:p>
    <w:p>
      <w:pPr>
        <w:pStyle w:val="style0"/>
        <w:spacing w:line="100" w:lineRule="atLeast"/>
        <w:ind w:firstLine="720" w:left="0" w:right="-426"/>
        <w:jc w:val="both"/>
      </w:pPr>
      <w:r>
        <w:rPr/>
      </w:r>
    </w:p>
    <w:p>
      <w:pPr>
        <w:pStyle w:val="style0"/>
        <w:spacing w:line="100" w:lineRule="atLeast"/>
        <w:ind w:firstLine="720" w:left="0" w:right="0"/>
        <w:jc w:val="both"/>
      </w:pPr>
      <w:r>
        <w:rPr>
          <w:rFonts w:ascii="Arial" w:cs="Arial" w:hAnsi="Arial"/>
          <w:lang w:val="mn-MN"/>
        </w:rPr>
        <w:t xml:space="preserve">Монгол Улсын Засгийн газраас 2014 оны 04 дүгээр сарын 30-ны өдөр Улсын Их Хуралд өргөн мэдүүлсэн </w:t>
      </w:r>
      <w:r>
        <w:rPr>
          <w:rStyle w:val="style25"/>
          <w:rFonts w:ascii="Arial" w:cs="Arial" w:eastAsia="SimSun;宋体" w:hAnsi="Arial"/>
          <w:i w:val="false"/>
          <w:color w:val="000000"/>
          <w:shd w:fill="FFFFFF" w:val="clear"/>
          <w:lang w:eastAsia="mn-MN" w:val="mn-MN"/>
        </w:rPr>
        <w:t>Зөрчлийн тухай хуулийн төсөл</w:t>
      </w:r>
      <w:r>
        <w:rPr>
          <w:rFonts w:ascii="Arial" w:cs="Arial" w:hAnsi="Arial"/>
          <w:lang w:val="mn-MN"/>
        </w:rPr>
        <w:t xml:space="preserve"> болон холбогдох бусад хуулийн төслүүдийг хэлэлцэх эсэх асуудлыг Хууль зүйн байнгын хороо 2014 оны 05 дугаар сарын 20-ны өдрийн хуралдаанаараа хэлэлцлээ.</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lang w:val="mn-MN"/>
        </w:rPr>
        <w:t xml:space="preserve">Хууль санаачлагч Захиргааны хариуцлагын тухай хууль болон холбогдох бусад харилцааг зохицуулсан 220 гаруй хуулиар тогтоосон захиргааны зөрчил, түүнд хүлээлгэх захиргааны хариуцлагыг тодорхойлсон хэм хэмжээг төрөлжүүлэн нэгтгэж, </w:t>
      </w:r>
      <w:r>
        <w:rPr>
          <w:rFonts w:ascii="Arial" w:cs="Arial" w:hAnsi="Arial"/>
          <w:color w:val="000000"/>
          <w:lang w:val="mn-MN"/>
        </w:rPr>
        <w:t xml:space="preserve">Гэмт хэргийн тухай хуулийн төслийн үзэл баримтлал, агуулга, хууль зүйн техникийг баримтлан </w:t>
      </w:r>
      <w:r>
        <w:rPr>
          <w:rFonts w:ascii="Arial" w:cs="Arial" w:hAnsi="Arial"/>
          <w:lang w:val="mn-MN"/>
        </w:rPr>
        <w:t xml:space="preserve">зөрчлийн тухай хуулийн төслийг боловсруулжээ. </w:t>
      </w:r>
    </w:p>
    <w:p>
      <w:pPr>
        <w:pStyle w:val="style0"/>
        <w:spacing w:line="100" w:lineRule="atLeast"/>
        <w:ind w:firstLine="720" w:left="0" w:right="0"/>
        <w:jc w:val="both"/>
      </w:pPr>
      <w:r>
        <w:rPr/>
      </w:r>
    </w:p>
    <w:p>
      <w:pPr>
        <w:pStyle w:val="style34"/>
        <w:shd w:fill="FFFFFF" w:val="clear"/>
        <w:spacing w:after="0" w:before="0" w:line="100" w:lineRule="atLeast"/>
        <w:ind w:firstLine="720" w:left="0" w:right="2"/>
        <w:contextualSpacing w:val="false"/>
        <w:jc w:val="both"/>
      </w:pPr>
      <w:r>
        <w:rPr>
          <w:rFonts w:ascii="Arial" w:cs="Arial" w:hAnsi="Arial"/>
          <w:lang w:val="mn-MN"/>
        </w:rPr>
        <w:t xml:space="preserve">Байнгын хорооны хэлэлцүүлгийн явцад Улсын Их Хурлын гишүүн О.Баасанхүү </w:t>
      </w:r>
      <w:r>
        <w:rPr>
          <w:rFonts w:ascii="Arial" w:cs="Arial" w:hAnsi="Arial"/>
        </w:rPr>
        <w:t>гүтгэх, танхайрах, тэсрэх, дэлбэрэх бодисыг хадгалах, тээвэрлэх зэргийг гэмт хэр</w:t>
      </w:r>
      <w:r>
        <w:rPr>
          <w:rFonts w:ascii="Arial" w:cs="Arial" w:hAnsi="Arial"/>
          <w:lang w:val="mn-MN"/>
        </w:rPr>
        <w:t>гээс</w:t>
      </w:r>
      <w:r>
        <w:rPr>
          <w:rFonts w:ascii="Arial" w:cs="Arial" w:hAnsi="Arial"/>
        </w:rPr>
        <w:t xml:space="preserve"> хасан зөрчилд тооцо</w:t>
      </w:r>
      <w:r>
        <w:rPr>
          <w:rFonts w:ascii="Arial" w:cs="Arial" w:hAnsi="Arial"/>
          <w:lang w:val="mn-MN"/>
        </w:rPr>
        <w:t xml:space="preserve">ж байгаа нь буруу, Гэмт хэргийн болон Зөрчлийн тухай хуулийн төслүүдийн хэлэлцэх эсэх асуудлыг Улсын Их Хурлын чуулганы нэгдсэн хуралдаанаар хэлэлцэхээс өмнө ажлын хэсэг байгуулах, Улсын Их Хурлын гишүүн </w:t>
      </w:r>
      <w:r>
        <w:rPr>
          <w:rFonts w:ascii="Arial" w:cs="Arial" w:hAnsi="Arial"/>
        </w:rPr>
        <w:t xml:space="preserve">Д.Лүндээжанцан </w:t>
      </w:r>
      <w:r>
        <w:rPr>
          <w:rFonts w:ascii="Arial" w:cs="Arial" w:hAnsi="Arial"/>
          <w:lang w:val="mn-MN"/>
        </w:rPr>
        <w:t xml:space="preserve">Европын холбооны загвар хууль болон НҮБ-ын загвар хуулийн зарчим, үзэл санаанд нийцүүлэн гаргасан уг хуулийн төсөл нь Монгол Улсын хөрсөнд буух эсэх, мөн замын хөдөлгөөний дүрмийн гэх мэт зөрчлүүд байнга гаргадаг манай улсын хувьд үүнийг бууруулах нь зөв боловч эдгээр зөрчлүүдийг гэмт хэрэгт хамааруулахаар Монгол Улс эрүүгийн хэргийн ертөнц болж хувирч болзошгүй байгааг анхаарах, энэ хоёр </w:t>
      </w:r>
      <w:r>
        <w:rPr>
          <w:rFonts w:ascii="Arial" w:cs="Arial" w:hAnsi="Arial"/>
        </w:rPr>
        <w:t xml:space="preserve">хуулийн </w:t>
      </w:r>
      <w:r>
        <w:rPr>
          <w:rFonts w:ascii="Arial" w:cs="Arial" w:hAnsi="Arial"/>
          <w:lang w:val="mn-MN"/>
        </w:rPr>
        <w:t xml:space="preserve">төслийн </w:t>
      </w:r>
      <w:r>
        <w:rPr>
          <w:rFonts w:ascii="Arial" w:cs="Arial" w:hAnsi="Arial"/>
        </w:rPr>
        <w:t xml:space="preserve">зүйл, заалт </w:t>
      </w:r>
      <w:r>
        <w:rPr>
          <w:rFonts w:ascii="Arial" w:cs="Arial" w:hAnsi="Arial"/>
          <w:lang w:val="mn-MN"/>
        </w:rPr>
        <w:t xml:space="preserve">бүр </w:t>
      </w:r>
      <w:r>
        <w:rPr>
          <w:rFonts w:ascii="Arial" w:cs="Arial" w:hAnsi="Arial"/>
        </w:rPr>
        <w:t xml:space="preserve">нь хүний хувь заяатай холбоотой </w:t>
      </w:r>
      <w:r>
        <w:rPr>
          <w:rFonts w:ascii="Arial" w:cs="Arial" w:hAnsi="Arial"/>
          <w:lang w:val="mn-MN"/>
        </w:rPr>
        <w:t>байдаг тул хэлэлцэхдээ хэт яарахгүй байх, Улсын Их Хурлын гишүүн Ц.Нямдорж шүүгчийн хэрэг маргаан хянан шийдвэрлэх ажиллагаа явуулахад аливаа хэлбэрээр нөлөөлөх, халдахыг оролдсон бол иргэнийг 500 тооцооны нэгжтэй тэнцэх хэмжээний буюу нэг сая орчим т</w:t>
      </w:r>
      <w:r>
        <w:rPr>
          <w:rFonts w:ascii="Arial" w:cs="Arial" w:hAnsi="Arial"/>
          <w:color w:val="000000"/>
          <w:lang w:val="mn-MN"/>
        </w:rPr>
        <w:t xml:space="preserve">өгрөгөөр, хуулийн этгээдийг 5000 тооцооны нэгжтэй тэнцэх хэмжээний буюу 10 сая </w:t>
      </w:r>
      <w:r>
        <w:rPr>
          <w:rFonts w:ascii="Arial" w:cs="Arial" w:hAnsi="Arial"/>
          <w:color w:val="000000"/>
          <w:lang w:val="mn-MN"/>
        </w:rPr>
        <w:t>орчим</w:t>
      </w:r>
      <w:r>
        <w:rPr>
          <w:rFonts w:ascii="Arial" w:cs="Arial" w:hAnsi="Arial"/>
          <w:color w:val="000000"/>
          <w:lang w:val="mn-MN"/>
        </w:rPr>
        <w:t xml:space="preserve"> төгрөгөөр торгох нь зөв эсэх, Улсын Их Хурлын гишүүн З.Баянсэлэнгэ нийгмийн суурь харилцааг зохицуулсан хуулиудад хариуцлагын төрөл, ялын бодлого тодорхойгүй байсны улмаас эрх мэдэлтэй хүмүүс ял завших асуудал гарч байсныг дээрх хуулийн төслөөр өөрчлөхөөр байгаа нь зүйтэй юм гэсэн саналуудыг  тус тус гаргаж байсан болно.</w:t>
      </w:r>
    </w:p>
    <w:p>
      <w:pPr>
        <w:pStyle w:val="style34"/>
        <w:shd w:fill="FFFFFF" w:val="clear"/>
        <w:spacing w:after="0" w:before="0" w:line="100" w:lineRule="atLeast"/>
        <w:ind w:firstLine="720" w:left="0" w:right="2"/>
        <w:contextualSpacing w:val="false"/>
        <w:jc w:val="both"/>
      </w:pPr>
      <w:r>
        <w:rPr/>
      </w:r>
    </w:p>
    <w:p>
      <w:pPr>
        <w:pStyle w:val="style34"/>
        <w:shd w:fill="FFFFFF" w:val="clear"/>
        <w:spacing w:after="0" w:before="0" w:line="100" w:lineRule="atLeast"/>
        <w:ind w:firstLine="720" w:left="0" w:right="2"/>
        <w:contextualSpacing w:val="false"/>
        <w:jc w:val="both"/>
      </w:pPr>
      <w:r>
        <w:rPr>
          <w:rFonts w:ascii="Arial" w:cs="Arial" w:hAnsi="Arial"/>
          <w:color w:val="000000"/>
          <w:lang w:val="mn-MN"/>
        </w:rPr>
        <w:t xml:space="preserve">Мөн </w:t>
      </w:r>
      <w:r>
        <w:rPr>
          <w:rFonts w:ascii="Arial" w:cs="Arial" w:hAnsi="Arial"/>
          <w:lang w:val="mn-MN"/>
        </w:rPr>
        <w:t>Улсын Их Хурлын гишүүн Л.Болд хуулийн төслүүдийн хэлэлцэх эсэх асуудлыг шийдвэрлэсний дараа ажлын хэсэг байгуулах нь зүйтэй гэсэн горимын саналыг гаргасныг Байнгын хорооны хуралдаанд оролцсон гишүүдийн олонх дэмжсэн болно.</w:t>
      </w:r>
    </w:p>
    <w:p>
      <w:pPr>
        <w:pStyle w:val="style0"/>
        <w:spacing w:line="100" w:lineRule="atLeast"/>
        <w:ind w:firstLine="720" w:left="0" w:right="0"/>
        <w:jc w:val="both"/>
      </w:pPr>
      <w:r>
        <w:rPr/>
      </w:r>
    </w:p>
    <w:p>
      <w:pPr>
        <w:pStyle w:val="style0"/>
        <w:spacing w:line="100" w:lineRule="atLeast"/>
        <w:ind w:firstLine="720" w:left="0" w:right="0"/>
        <w:jc w:val="both"/>
      </w:pPr>
      <w:r>
        <w:rPr>
          <w:rStyle w:val="style25"/>
          <w:rFonts w:ascii="Arial" w:cs="Arial" w:eastAsia="SimSun;宋体" w:hAnsi="Arial"/>
          <w:i w:val="false"/>
          <w:color w:val="000000"/>
          <w:shd w:fill="FFFFFF" w:val="clear"/>
          <w:lang w:eastAsia="mn-MN" w:val="mn-MN"/>
        </w:rPr>
        <w:t>Байнгын хорооны хуралдаанд оролцсон гишүүдийн олонх нь Зөрчлийн тухай хуулийн төсөл</w:t>
      </w:r>
      <w:r>
        <w:rPr>
          <w:rFonts w:ascii="Arial" w:cs="Arial" w:hAnsi="Arial"/>
          <w:lang w:val="mn-MN"/>
        </w:rPr>
        <w:t xml:space="preserve"> болон холбогдох бусад хуулийн төслүүдийг чуулганы нэгдсэн хуралдаанаар хэлэлцүүлэх нь зүйтэй гэсэн саналыг дэмжсэн болно.</w:t>
      </w:r>
    </w:p>
    <w:p>
      <w:pPr>
        <w:pStyle w:val="style0"/>
        <w:spacing w:line="100" w:lineRule="atLeast"/>
        <w:ind w:firstLine="720" w:left="0" w:right="0"/>
        <w:jc w:val="both"/>
      </w:pPr>
      <w:r>
        <w:rPr/>
      </w:r>
    </w:p>
    <w:p>
      <w:pPr>
        <w:pStyle w:val="style0"/>
        <w:spacing w:line="100" w:lineRule="atLeast"/>
        <w:jc w:val="both"/>
      </w:pPr>
      <w:r>
        <w:rPr>
          <w:rFonts w:ascii="Arial" w:cs="Arial" w:hAnsi="Arial"/>
          <w:lang w:val="mn-MN"/>
        </w:rPr>
        <w:tab/>
        <w:t>Улсын Их Хурлын эрхэм гишүүд ээ,</w:t>
      </w:r>
    </w:p>
    <w:p>
      <w:pPr>
        <w:pStyle w:val="style0"/>
        <w:spacing w:line="100" w:lineRule="atLeast"/>
        <w:ind w:firstLine="709" w:left="0" w:right="0"/>
        <w:jc w:val="both"/>
      </w:pPr>
      <w:r>
        <w:rPr/>
      </w:r>
    </w:p>
    <w:p>
      <w:pPr>
        <w:pStyle w:val="style0"/>
        <w:spacing w:line="100" w:lineRule="atLeast"/>
        <w:ind w:firstLine="709" w:left="0" w:right="0"/>
        <w:jc w:val="both"/>
      </w:pPr>
      <w:r>
        <w:rPr>
          <w:rStyle w:val="style25"/>
          <w:rFonts w:ascii="Arial" w:cs="Arial" w:eastAsia="SimSun;宋体" w:hAnsi="Arial"/>
          <w:i w:val="false"/>
          <w:color w:val="000000"/>
          <w:shd w:fill="FFFFFF" w:val="clear"/>
          <w:lang w:eastAsia="mn-MN" w:val="mn-MN"/>
        </w:rPr>
        <w:t>Зөрчлийн тухай хуулийн төсөл болон Авто замын тухай хуульд өөрчлөлт оруулах тухай, Авто тээврийн тухай хуульд өөрчлөлт оруулах тухай, Агаарын зайг нисэхэд ашиглах тухай хуульд өөрчлөлт оруулах тухай, Агаарын бохирдлын төлбөрийн тухай хуульд өөрчлөлт оруулах тухай, Агаарын</w:t>
      </w:r>
      <w:r>
        <w:rPr>
          <w:rStyle w:val="style25"/>
          <w:rFonts w:ascii="Arial" w:cs="Arial" w:eastAsia="SimSun;宋体" w:hAnsi="Arial"/>
          <w:bCs/>
          <w:i w:val="false"/>
          <w:color w:val="000000"/>
          <w:shd w:fill="FFFFFF" w:val="clear"/>
          <w:lang w:eastAsia="mn-MN" w:val="mn-MN"/>
        </w:rPr>
        <w:t xml:space="preserve"> тухай </w:t>
      </w:r>
      <w:r>
        <w:rPr>
          <w:rStyle w:val="style25"/>
          <w:rFonts w:ascii="Arial" w:cs="Arial" w:eastAsia="SimSun;宋体" w:hAnsi="Arial"/>
          <w:i w:val="false"/>
          <w:color w:val="000000"/>
          <w:shd w:fill="FFFFFF" w:val="clear"/>
          <w:lang w:eastAsia="mn-MN" w:val="mn-MN"/>
        </w:rPr>
        <w:t xml:space="preserve">хуульд өөрчлөлт оруулах тухай, </w:t>
      </w:r>
      <w:r>
        <w:rPr>
          <w:rStyle w:val="style25"/>
          <w:rFonts w:ascii="Arial" w:cs="Arial" w:eastAsia="SimSun;宋体" w:hAnsi="Arial"/>
          <w:bCs/>
          <w:i w:val="false"/>
          <w:color w:val="000000"/>
          <w:shd w:fill="FFFFFF" w:val="clear"/>
          <w:lang w:eastAsia="mn-MN" w:val="mn-MN"/>
        </w:rPr>
        <w:t>Аж ахуйн үйл ажиллагааны тусгай зөвшөөрлийн тухай</w:t>
      </w:r>
      <w:r>
        <w:rPr>
          <w:rStyle w:val="style25"/>
          <w:rFonts w:ascii="Arial" w:cs="Arial" w:eastAsia="SimSun;宋体" w:hAnsi="Arial"/>
          <w:i w:val="false"/>
          <w:color w:val="000000"/>
          <w:shd w:fill="FFFFFF" w:val="clear"/>
          <w:lang w:eastAsia="mn-MN" w:val="mn-MN"/>
        </w:rPr>
        <w:t xml:space="preserve"> хуульд өөрчлөлт оруулах тухай, Ажиллах хүч гадаадад гаргах, гадаадаас ажиллах хүч, мэргэжилтэн авах тухай хуульд өөрчлөлт оруулах тухай, Аймаг, сум, дүүргийн Иргэдийн Төлөөлөгчдийн Хурлын сонгуулийн тухай хуульд өөрчлөлт оруулах тухай,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Амьтны тухай хуульд өөрчлөлт оруулах тухай, Ард нийтийн санал асуулгын тухай хуульд өөрчлөлт оруулах тухай, Ариун цэврийн </w:t>
      </w:r>
      <w:r>
        <w:rPr>
          <w:rStyle w:val="style25"/>
          <w:rFonts w:ascii="Arial" w:cs="Arial" w:eastAsia="SimSun;宋体" w:hAnsi="Arial"/>
          <w:bCs/>
          <w:i w:val="false"/>
          <w:color w:val="000000"/>
          <w:shd w:fill="FFFFFF" w:val="clear"/>
          <w:lang w:eastAsia="mn-MN" w:val="mn-MN"/>
        </w:rPr>
        <w:t>тухай</w:t>
      </w:r>
      <w:r>
        <w:rPr>
          <w:rStyle w:val="style25"/>
          <w:rFonts w:ascii="Arial" w:cs="Arial" w:eastAsia="SimSun;宋体" w:hAnsi="Arial"/>
          <w:i w:val="false"/>
          <w:color w:val="000000"/>
          <w:shd w:fill="FFFFFF" w:val="clear"/>
          <w:lang w:eastAsia="mn-MN" w:val="mn-MN"/>
        </w:rPr>
        <w:t xml:space="preserve"> хуульд өөрчлөлт оруулах тухай, Архивын </w:t>
      </w:r>
      <w:r>
        <w:rPr>
          <w:rStyle w:val="style25"/>
          <w:rFonts w:ascii="Arial" w:cs="Arial" w:eastAsia="SimSun;宋体" w:hAnsi="Arial"/>
          <w:bCs/>
          <w:i w:val="false"/>
          <w:color w:val="000000"/>
          <w:shd w:fill="FFFFFF" w:val="clear"/>
          <w:lang w:eastAsia="mn-MN" w:val="mn-MN"/>
        </w:rPr>
        <w:t>тухай</w:t>
      </w:r>
      <w:r>
        <w:rPr>
          <w:rStyle w:val="style25"/>
          <w:rFonts w:ascii="Arial" w:cs="Arial" w:eastAsia="SimSun;宋体" w:hAnsi="Arial"/>
          <w:i w:val="false"/>
          <w:color w:val="000000"/>
          <w:shd w:fill="FFFFFF" w:val="clear"/>
          <w:lang w:eastAsia="mn-MN" w:val="mn-MN"/>
        </w:rPr>
        <w:t xml:space="preserve"> хуульд өөрчлөлт оруулах тухай, </w:t>
      </w:r>
      <w:r>
        <w:rPr>
          <w:rStyle w:val="style25"/>
          <w:rFonts w:ascii="Arial" w:cs="Arial" w:eastAsia="SimSun;宋体" w:hAnsi="Arial"/>
          <w:bCs/>
          <w:i w:val="false"/>
          <w:color w:val="000000"/>
          <w:shd w:fill="FFFFFF" w:val="clear"/>
          <w:lang w:eastAsia="mn-MN" w:val="mn-MN"/>
        </w:rPr>
        <w:t xml:space="preserve">Ахмад настны нийгмийн хамгааллын тухай </w:t>
      </w:r>
      <w:r>
        <w:rPr>
          <w:rStyle w:val="style25"/>
          <w:rFonts w:ascii="Arial" w:cs="Arial" w:eastAsia="SimSun;宋体" w:hAnsi="Arial"/>
          <w:i w:val="false"/>
          <w:color w:val="000000"/>
          <w:shd w:fill="FFFFFF" w:val="clear"/>
          <w:lang w:eastAsia="mn-MN" w:val="mn-MN"/>
        </w:rPr>
        <w:t xml:space="preserve">хуульд өөрчлөлт оруулах тухай, </w:t>
      </w:r>
      <w:r>
        <w:rPr>
          <w:rStyle w:val="style25"/>
          <w:rFonts w:ascii="Arial" w:cs="Arial" w:eastAsia="SimSun;宋体" w:hAnsi="Arial"/>
          <w:bCs/>
          <w:i w:val="false"/>
          <w:color w:val="000000"/>
          <w:shd w:fill="FFFFFF" w:val="clear"/>
          <w:lang w:eastAsia="mn-MN" w:val="mn-MN"/>
        </w:rPr>
        <w:t xml:space="preserve">Аудитын тухай </w:t>
      </w:r>
      <w:r>
        <w:rPr>
          <w:rStyle w:val="style25"/>
          <w:rFonts w:ascii="Arial" w:cs="Arial" w:eastAsia="SimSun;宋体" w:hAnsi="Arial"/>
          <w:i w:val="false"/>
          <w:color w:val="000000"/>
          <w:shd w:fill="FFFFFF" w:val="clear"/>
          <w:lang w:eastAsia="mn-MN" w:val="mn-MN"/>
        </w:rPr>
        <w:t>хуульд өөрчлөлт оруулах тухай, Ашигт малтмалын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 өөрчлөлт оруулах тухай,</w:t>
      </w:r>
      <w:r>
        <w:rPr>
          <w:rStyle w:val="style25"/>
          <w:rFonts w:ascii="Arial" w:cs="Arial" w:eastAsia="SimSun;宋体" w:hAnsi="Arial"/>
          <w:bCs/>
          <w:i w:val="false"/>
          <w:color w:val="000000"/>
          <w:shd w:fill="FFFFFF" w:val="clear"/>
          <w:lang w:eastAsia="mn-MN" w:val="mn-MN"/>
        </w:rPr>
        <w:t xml:space="preserve"> Аялал</w:t>
      </w:r>
      <w:r>
        <w:rPr>
          <w:rStyle w:val="style25"/>
          <w:rFonts w:ascii="Arial" w:cs="Arial" w:eastAsia="SimSun;宋体" w:hAnsi="Arial"/>
          <w:b/>
          <w:bCs/>
          <w:i w:val="false"/>
          <w:color w:val="000000"/>
          <w:shd w:fill="FFFFFF" w:val="clear"/>
          <w:lang w:eastAsia="mn-MN" w:val="mn-MN"/>
        </w:rPr>
        <w:t xml:space="preserve"> </w:t>
      </w:r>
      <w:r>
        <w:rPr>
          <w:rStyle w:val="style25"/>
          <w:rFonts w:ascii="Arial" w:cs="Arial" w:eastAsia="SimSun;宋体" w:hAnsi="Arial"/>
          <w:bCs/>
          <w:i w:val="false"/>
          <w:color w:val="000000"/>
          <w:shd w:fill="FFFFFF" w:val="clear"/>
          <w:lang w:eastAsia="mn-MN" w:val="mn-MN"/>
        </w:rPr>
        <w:t>жуучлалын тухай</w:t>
      </w:r>
      <w:r>
        <w:rPr>
          <w:rStyle w:val="style25"/>
          <w:rFonts w:ascii="Arial" w:cs="Arial" w:eastAsia="SimSun;宋体" w:hAnsi="Arial"/>
          <w:i w:val="false"/>
          <w:color w:val="000000"/>
          <w:shd w:fill="FFFFFF" w:val="clear"/>
          <w:lang w:eastAsia="mn-MN" w:val="mn-MN"/>
        </w:rPr>
        <w:t xml:space="preserve"> хуульд өөрчлөлт оруулах тухай, </w:t>
      </w:r>
      <w:r>
        <w:rPr>
          <w:rStyle w:val="style25"/>
          <w:rFonts w:ascii="Arial" w:cs="Arial" w:eastAsia="SimSun;宋体" w:hAnsi="Arial"/>
          <w:bCs/>
          <w:i w:val="false"/>
          <w:color w:val="000000"/>
          <w:shd w:fill="FFFFFF" w:val="clear"/>
          <w:lang w:eastAsia="mn-MN" w:val="mn-MN"/>
        </w:rPr>
        <w:t>Бага, дунд боловсролын тухай</w:t>
      </w:r>
      <w:r>
        <w:rPr>
          <w:rStyle w:val="style25"/>
          <w:rFonts w:ascii="Arial" w:cs="Arial" w:eastAsia="SimSun;宋体" w:hAnsi="Arial"/>
          <w:i w:val="false"/>
          <w:color w:val="000000"/>
          <w:shd w:fill="FFFFFF" w:val="clear"/>
          <w:lang w:eastAsia="mn-MN" w:val="mn-MN"/>
        </w:rPr>
        <w:t xml:space="preserve"> хуульд өөрчлөлт оруулах тухай, Байгууллагын нууцын тухай хуульд өөрчлөлт оруулах тухай, Байгалийн нөөц ашигласны төлбөрийн тухай хуульд өөрчлөлт оруулах тухай, Байгалийн ургамлын тухай хуульд өөрчлөлт оруулах тухай, Байгаль орчинд нөлөөлөх байдлын үнэлгээний тухай хуульд өөрчлөлт оруулах тухай, Байгаль орчныг хамгаалах</w:t>
      </w:r>
      <w:r>
        <w:rPr>
          <w:rStyle w:val="style25"/>
          <w:rFonts w:ascii="Arial" w:cs="Arial" w:eastAsia="SimSun;宋体" w:hAnsi="Arial"/>
          <w:bCs/>
          <w:i w:val="false"/>
          <w:color w:val="000000"/>
          <w:shd w:fill="FFFFFF" w:val="clear"/>
          <w:lang w:eastAsia="mn-MN" w:val="mn-MN"/>
        </w:rPr>
        <w:t xml:space="preserve"> тухай </w:t>
      </w:r>
      <w:r>
        <w:rPr>
          <w:rStyle w:val="style25"/>
          <w:rFonts w:ascii="Arial" w:cs="Arial" w:eastAsia="SimSun;宋体" w:hAnsi="Arial"/>
          <w:i w:val="false"/>
          <w:color w:val="000000"/>
          <w:shd w:fill="FFFFFF" w:val="clear"/>
          <w:lang w:eastAsia="mn-MN" w:val="mn-MN"/>
        </w:rPr>
        <w:t xml:space="preserve">хуульд өөрчлөлт оруулах тухай, </w:t>
      </w:r>
      <w:r>
        <w:rPr>
          <w:rStyle w:val="style25"/>
          <w:rFonts w:ascii="Arial" w:cs="Arial" w:eastAsia="SimSun;宋体" w:hAnsi="Arial"/>
          <w:bCs/>
          <w:i w:val="false"/>
          <w:color w:val="000000"/>
          <w:shd w:fill="FFFFFF" w:val="clear"/>
          <w:lang w:eastAsia="mn-MN" w:val="mn-MN"/>
        </w:rPr>
        <w:t xml:space="preserve">Банк бус санхүүгийн үйл ажиллагааны тухай </w:t>
      </w:r>
      <w:r>
        <w:rPr>
          <w:rStyle w:val="style25"/>
          <w:rFonts w:ascii="Arial" w:cs="Arial" w:eastAsia="SimSun;宋体" w:hAnsi="Arial"/>
          <w:i w:val="false"/>
          <w:color w:val="000000"/>
          <w:shd w:fill="FFFFFF" w:val="clear"/>
          <w:lang w:eastAsia="mn-MN" w:val="mn-MN"/>
        </w:rPr>
        <w:t xml:space="preserve">хуульд өөрчлөлт оруулах тухай, Банкин дахь мөнгөн хадгаламжийн даатгалын </w:t>
      </w:r>
      <w:r>
        <w:rPr>
          <w:rStyle w:val="style25"/>
          <w:rFonts w:ascii="Arial" w:cs="Arial" w:eastAsia="SimSun;宋体" w:hAnsi="Arial"/>
          <w:bCs/>
          <w:i w:val="false"/>
          <w:color w:val="000000"/>
          <w:shd w:fill="FFFFFF" w:val="clear"/>
          <w:lang w:eastAsia="mn-MN" w:val="mn-MN"/>
        </w:rPr>
        <w:t xml:space="preserve">тухай </w:t>
      </w:r>
      <w:r>
        <w:rPr>
          <w:rStyle w:val="style25"/>
          <w:rFonts w:ascii="Arial" w:cs="Arial" w:eastAsia="SimSun;宋体" w:hAnsi="Arial"/>
          <w:i w:val="false"/>
          <w:color w:val="000000"/>
          <w:shd w:fill="FFFFFF" w:val="clear"/>
          <w:lang w:eastAsia="mn-MN" w:val="mn-MN"/>
        </w:rPr>
        <w:t>хуульд өөрчлөлт оруулах тухай,</w:t>
      </w:r>
      <w:r>
        <w:rPr>
          <w:rStyle w:val="style25"/>
          <w:rFonts w:ascii="Arial" w:cs="Arial" w:eastAsia="SimSun;宋体" w:hAnsi="Arial"/>
          <w:bCs/>
          <w:i w:val="false"/>
          <w:color w:val="000000"/>
          <w:shd w:fill="FFFFFF" w:val="clear"/>
          <w:lang w:eastAsia="mn-MN" w:val="mn-MN"/>
        </w:rPr>
        <w:t xml:space="preserve"> Банкны тухай</w:t>
      </w:r>
      <w:r>
        <w:rPr>
          <w:rStyle w:val="style25"/>
          <w:rFonts w:ascii="Arial" w:cs="Arial" w:eastAsia="SimSun;宋体" w:hAnsi="Arial"/>
          <w:i w:val="false"/>
          <w:color w:val="000000"/>
          <w:shd w:fill="FFFFFF" w:val="clear"/>
          <w:lang w:eastAsia="mn-MN" w:val="mn-MN"/>
        </w:rPr>
        <w:t xml:space="preserve"> хуульд өөрчлөлт оруулах тухай, </w:t>
      </w:r>
      <w:r>
        <w:rPr>
          <w:rStyle w:val="style25"/>
          <w:rFonts w:ascii="Arial" w:cs="Arial" w:eastAsia="SimSun;宋体" w:hAnsi="Arial"/>
          <w:bCs/>
          <w:i w:val="false"/>
          <w:color w:val="000000"/>
          <w:shd w:fill="FFFFFF" w:val="clear"/>
          <w:lang w:eastAsia="mn-MN" w:val="mn-MN"/>
        </w:rPr>
        <w:t xml:space="preserve">Барааны тэмдэг, газар зүйн заалтын тухай </w:t>
      </w:r>
      <w:r>
        <w:rPr>
          <w:rStyle w:val="style25"/>
          <w:rFonts w:ascii="Arial" w:cs="Arial" w:eastAsia="SimSun;宋体" w:hAnsi="Arial"/>
          <w:i w:val="false"/>
          <w:color w:val="000000"/>
          <w:shd w:fill="FFFFFF" w:val="clear"/>
          <w:lang w:eastAsia="mn-MN" w:val="mn-MN"/>
        </w:rPr>
        <w:t>хуульд өөрчлөлт оруулах тухай, Барилгын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 өөрчлөлт оруулах тухай, Биеийн тамир, спортын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 өөрчлөлт оруулах тухай, </w:t>
      </w:r>
      <w:r>
        <w:rPr>
          <w:rStyle w:val="style25"/>
          <w:rFonts w:ascii="Arial" w:cs="Arial" w:eastAsia="SimSun;宋体" w:hAnsi="Arial"/>
          <w:bCs/>
          <w:i w:val="false"/>
          <w:color w:val="000000"/>
          <w:shd w:fill="FFFFFF" w:val="clear"/>
          <w:lang w:eastAsia="mn-MN" w:val="mn-MN"/>
        </w:rPr>
        <w:t>Банк,</w:t>
      </w:r>
      <w:r>
        <w:rPr>
          <w:rStyle w:val="style25"/>
          <w:rFonts w:ascii="Arial" w:cs="Arial" w:eastAsia="SimSun;宋体" w:hAnsi="Arial"/>
          <w:b/>
          <w:bCs/>
          <w:i w:val="false"/>
          <w:color w:val="000000"/>
          <w:shd w:fill="FFFFFF" w:val="clear"/>
          <w:lang w:eastAsia="mn-MN" w:val="mn-MN"/>
        </w:rPr>
        <w:t xml:space="preserve"> </w:t>
      </w:r>
      <w:r>
        <w:rPr>
          <w:rStyle w:val="style25"/>
          <w:rFonts w:ascii="Arial" w:cs="Arial" w:eastAsia="SimSun;宋体" w:hAnsi="Arial"/>
          <w:bCs/>
          <w:i w:val="false"/>
          <w:color w:val="000000"/>
          <w:shd w:fill="FFFFFF" w:val="clear"/>
          <w:lang w:eastAsia="mn-MN" w:val="mn-MN"/>
        </w:rPr>
        <w:t xml:space="preserve">эрх бүхий хуулийн этгээдийн мөнгөн хадгаламж, төлбөр тооцоо, зээлийн үйл ажиллагааны тухай </w:t>
      </w:r>
      <w:r>
        <w:rPr>
          <w:rStyle w:val="style25"/>
          <w:rFonts w:ascii="Arial" w:cs="Arial" w:eastAsia="SimSun;宋体" w:hAnsi="Arial"/>
          <w:i w:val="false"/>
          <w:color w:val="000000"/>
          <w:shd w:fill="FFFFFF" w:val="clear"/>
          <w:lang w:eastAsia="mn-MN" w:val="mn-MN"/>
        </w:rPr>
        <w:t>хуульд өөрчлөлт оруулах тухай,</w:t>
      </w:r>
      <w:r>
        <w:rPr>
          <w:rStyle w:val="style25"/>
          <w:rFonts w:ascii="Arial" w:cs="Arial" w:eastAsia="SimSun;宋体" w:hAnsi="Arial"/>
          <w:bCs/>
          <w:i w:val="false"/>
          <w:color w:val="000000"/>
          <w:shd w:fill="FFFFFF" w:val="clear"/>
          <w:lang w:eastAsia="mn-MN" w:val="mn-MN"/>
        </w:rPr>
        <w:t xml:space="preserve"> Боловсролын тухай</w:t>
      </w:r>
      <w:r>
        <w:rPr>
          <w:rStyle w:val="style25"/>
          <w:rFonts w:ascii="Arial" w:cs="Arial" w:eastAsia="SimSun;宋体" w:hAnsi="Arial"/>
          <w:i w:val="false"/>
          <w:color w:val="000000"/>
          <w:shd w:fill="FFFFFF" w:val="clear"/>
          <w:lang w:eastAsia="mn-MN" w:val="mn-MN"/>
        </w:rPr>
        <w:t xml:space="preserve"> хуульд өөрчлөлт оруулах тухай, </w:t>
      </w:r>
      <w:r>
        <w:rPr>
          <w:rStyle w:val="style25"/>
          <w:rFonts w:ascii="Arial" w:cs="Arial" w:eastAsia="SimSun;宋体" w:hAnsi="Arial"/>
          <w:bCs/>
          <w:i w:val="false"/>
          <w:color w:val="000000"/>
          <w:shd w:fill="FFFFFF" w:val="clear"/>
          <w:lang w:eastAsia="mn-MN" w:val="mn-MN"/>
        </w:rPr>
        <w:t xml:space="preserve">Валютын зохицуулалтын тухай </w:t>
      </w:r>
      <w:r>
        <w:rPr>
          <w:rStyle w:val="style25"/>
          <w:rFonts w:ascii="Arial" w:cs="Arial" w:eastAsia="SimSun;宋体" w:hAnsi="Arial"/>
          <w:i w:val="false"/>
          <w:color w:val="000000"/>
          <w:shd w:fill="FFFFFF" w:val="clear"/>
          <w:lang w:eastAsia="mn-MN" w:val="mn-MN"/>
        </w:rPr>
        <w:t xml:space="preserve">хуульд өөрчлөлт оруулах тухай, Векселийн </w:t>
      </w:r>
      <w:r>
        <w:rPr>
          <w:rStyle w:val="style25"/>
          <w:rFonts w:ascii="Arial" w:cs="Arial" w:eastAsia="SimSun;宋体" w:hAnsi="Arial"/>
          <w:bCs/>
          <w:i w:val="false"/>
          <w:color w:val="000000"/>
          <w:shd w:fill="FFFFFF" w:val="clear"/>
          <w:lang w:eastAsia="mn-MN" w:val="mn-MN"/>
        </w:rPr>
        <w:t>тухай</w:t>
      </w:r>
      <w:r>
        <w:rPr>
          <w:rStyle w:val="style25"/>
          <w:rFonts w:ascii="Arial" w:cs="Arial" w:eastAsia="SimSun;宋体" w:hAnsi="Arial"/>
          <w:i w:val="false"/>
          <w:color w:val="000000"/>
          <w:shd w:fill="FFFFFF" w:val="clear"/>
          <w:lang w:eastAsia="mn-MN" w:val="mn-MN"/>
        </w:rPr>
        <w:t xml:space="preserve"> хуульд өөрчлөлт оруулах тухай,</w:t>
      </w:r>
      <w:r>
        <w:rPr>
          <w:rStyle w:val="style25"/>
          <w:rFonts w:ascii="Arial" w:cs="Arial" w:eastAsia="SimSun;宋体" w:hAnsi="Arial"/>
          <w:bCs/>
          <w:i w:val="false"/>
          <w:color w:val="000000"/>
          <w:shd w:fill="FFFFFF" w:val="clear"/>
          <w:lang w:eastAsia="mn-MN" w:val="mn-MN"/>
        </w:rPr>
        <w:t xml:space="preserve"> Гаалийн тухай</w:t>
      </w:r>
      <w:r>
        <w:rPr>
          <w:rStyle w:val="style25"/>
          <w:rFonts w:ascii="Arial" w:cs="Arial" w:eastAsia="SimSun;宋体" w:hAnsi="Arial"/>
          <w:i w:val="false"/>
          <w:color w:val="000000"/>
          <w:shd w:fill="FFFFFF" w:val="clear"/>
          <w:lang w:eastAsia="mn-MN" w:val="mn-MN"/>
        </w:rPr>
        <w:t xml:space="preserve"> хуульд өөрчлөлт оруулах тухай, </w:t>
      </w:r>
      <w:r>
        <w:rPr>
          <w:rStyle w:val="style25"/>
          <w:rFonts w:ascii="Arial" w:cs="Arial" w:eastAsia="SimSun;宋体" w:hAnsi="Arial"/>
          <w:bCs/>
          <w:i w:val="false"/>
          <w:color w:val="000000"/>
          <w:shd w:fill="FFFFFF" w:val="clear"/>
          <w:lang w:eastAsia="mn-MN" w:val="mn-MN"/>
        </w:rPr>
        <w:t>Гадаадын зээл, тусламжийг зохицуулах тухай</w:t>
      </w:r>
      <w:r>
        <w:rPr>
          <w:rStyle w:val="style25"/>
          <w:rFonts w:ascii="Arial" w:cs="Arial" w:eastAsia="SimSun;宋体" w:hAnsi="Arial"/>
          <w:i w:val="false"/>
          <w:color w:val="000000"/>
          <w:shd w:fill="FFFFFF" w:val="clear"/>
          <w:lang w:eastAsia="mn-MN" w:val="mn-MN"/>
        </w:rPr>
        <w:t xml:space="preserve"> хуульд өөрчлөлт оруулах тухай, </w:t>
      </w:r>
      <w:r>
        <w:rPr>
          <w:rStyle w:val="style25"/>
          <w:rFonts w:ascii="Arial" w:cs="Arial" w:eastAsia="SimSun;宋体" w:hAnsi="Arial"/>
          <w:bCs/>
          <w:i w:val="false"/>
          <w:color w:val="000000"/>
          <w:shd w:fill="FFFFFF" w:val="clear"/>
          <w:lang w:eastAsia="mn-MN" w:val="mn-MN"/>
        </w:rPr>
        <w:t xml:space="preserve">Гадаадын иргэний эрх зүйн байдлын тухай </w:t>
      </w:r>
      <w:r>
        <w:rPr>
          <w:rStyle w:val="style25"/>
          <w:rFonts w:ascii="Arial" w:cs="Arial" w:eastAsia="SimSun;宋体" w:hAnsi="Arial"/>
          <w:i w:val="false"/>
          <w:color w:val="000000"/>
          <w:shd w:fill="FFFFFF" w:val="clear"/>
          <w:lang w:eastAsia="mn-MN" w:val="mn-MN"/>
        </w:rPr>
        <w:t>хуульд өөрчлөлт оруулах тухай, Гадаадын цэргийн хүчнийг байрлуулах, дамжин өнгөрүүлэх</w:t>
      </w:r>
      <w:r>
        <w:rPr>
          <w:rStyle w:val="style25"/>
          <w:rFonts w:ascii="Arial" w:cs="Arial" w:eastAsia="SimSun;宋体" w:hAnsi="Arial"/>
          <w:bCs/>
          <w:i w:val="false"/>
          <w:color w:val="000000"/>
          <w:shd w:fill="FFFFFF" w:val="clear"/>
          <w:lang w:eastAsia="mn-MN" w:val="mn-MN"/>
        </w:rPr>
        <w:t xml:space="preserve"> тухай </w:t>
      </w:r>
      <w:r>
        <w:rPr>
          <w:rStyle w:val="style25"/>
          <w:rFonts w:ascii="Arial" w:cs="Arial" w:eastAsia="SimSun;宋体" w:hAnsi="Arial"/>
          <w:i w:val="false"/>
          <w:color w:val="000000"/>
          <w:shd w:fill="FFFFFF" w:val="clear"/>
          <w:lang w:eastAsia="mn-MN" w:val="mn-MN"/>
        </w:rPr>
        <w:t xml:space="preserve">хуульд өөрчлөлт оруулах тухай, Газрын тосны бүтээгдэхүүний тухай хуульд өөрчлөлт оруулах тухай, Газрын тухай хуульд өөрчлөлт оруулах тухай, Газрын хэвлийн тухай хуульд өөрчлөлт оруулах тухай, Галт зэвсгийн хуульд өөрчлөлт оруулах тухай, </w:t>
      </w:r>
      <w:r>
        <w:rPr>
          <w:rStyle w:val="style25"/>
          <w:rFonts w:ascii="Arial" w:cs="Arial" w:eastAsia="SimSun;宋体" w:hAnsi="Arial"/>
          <w:bCs/>
          <w:i w:val="false"/>
          <w:color w:val="000000"/>
          <w:shd w:fill="FFFFFF" w:val="clear"/>
          <w:lang w:eastAsia="mn-MN" w:val="mn-MN"/>
        </w:rPr>
        <w:t xml:space="preserve">Гамшгаас хамгаалах </w:t>
      </w:r>
      <w:r>
        <w:rPr>
          <w:rStyle w:val="style25"/>
          <w:rFonts w:ascii="Arial" w:cs="Arial" w:eastAsia="SimSun;宋体" w:hAnsi="Arial"/>
          <w:i w:val="false"/>
          <w:color w:val="000000"/>
          <w:shd w:fill="FFFFFF" w:val="clear"/>
          <w:lang w:eastAsia="mn-MN" w:val="mn-MN"/>
        </w:rPr>
        <w:t xml:space="preserve">хуульд өөрчлөлт оруулах тухай, Геодези, зураг зүйн тухай хуульд өөрчлөлт оруулах тухай, </w:t>
      </w:r>
      <w:r>
        <w:rPr>
          <w:rStyle w:val="style25"/>
          <w:rFonts w:ascii="Arial" w:cs="Arial" w:eastAsia="SimSun;宋体" w:hAnsi="Arial"/>
          <w:bCs/>
          <w:i w:val="false"/>
          <w:color w:val="000000"/>
          <w:shd w:fill="FFFFFF" w:val="clear"/>
          <w:lang w:eastAsia="mn-MN" w:val="mn-MN"/>
        </w:rPr>
        <w:t>Гол, мөрний урсац бүрэлдэх эх, усны сан бүхий газрын хамгаалалтын бүс, ойн сан бүхий газарт ашигт малтмал хайх, ашиглахыг хориглох тухай</w:t>
      </w:r>
      <w:r>
        <w:rPr>
          <w:rStyle w:val="style25"/>
          <w:rFonts w:ascii="Arial" w:cs="Arial" w:eastAsia="SimSun;宋体" w:hAnsi="Arial"/>
          <w:i w:val="false"/>
          <w:color w:val="000000"/>
          <w:shd w:fill="FFFFFF" w:val="clear"/>
          <w:lang w:eastAsia="mn-MN" w:val="mn-MN"/>
        </w:rPr>
        <w:t xml:space="preserve"> хуульд өөрчлөлт оруулах тухай, Гэмт хэргээс урьдчилан сэргийлэх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Гэр бүлийн хүчирхийлэлтэй тэмцэх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Гэрээт харуул хамгаалалтын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Даатгалын мэргэжлийн оролцогчийн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Даатгалын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Давс иоджуулж иод дутлаас сэргийлэх</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Дайны байдлын</w:t>
      </w:r>
      <w:r>
        <w:rPr>
          <w:rStyle w:val="style25"/>
          <w:rFonts w:ascii="Arial" w:cs="Arial" w:eastAsia="SimSun;宋体" w:hAnsi="Arial"/>
          <w:bCs/>
          <w:i w:val="false"/>
          <w:color w:val="000000"/>
          <w:shd w:fill="FFFFFF" w:val="clear"/>
          <w:lang w:eastAsia="mn-MN" w:val="mn-MN"/>
        </w:rPr>
        <w:t xml:space="preserve"> тухай </w:t>
      </w:r>
      <w:r>
        <w:rPr>
          <w:rStyle w:val="style25"/>
          <w:rFonts w:ascii="Arial" w:cs="Arial" w:eastAsia="SimSun;宋体" w:hAnsi="Arial"/>
          <w:i w:val="false"/>
          <w:color w:val="000000"/>
          <w:shd w:fill="FFFFFF" w:val="clear"/>
          <w:lang w:eastAsia="mn-MN" w:val="mn-MN"/>
        </w:rPr>
        <w:t>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Дайчилгааны</w:t>
      </w:r>
      <w:r>
        <w:rPr>
          <w:rStyle w:val="style25"/>
          <w:rFonts w:ascii="Arial" w:cs="Arial" w:eastAsia="SimSun;宋体" w:hAnsi="Arial"/>
          <w:bCs/>
          <w:i w:val="false"/>
          <w:color w:val="000000"/>
          <w:shd w:fill="FFFFFF" w:val="clear"/>
          <w:lang w:eastAsia="mn-MN" w:val="mn-MN"/>
        </w:rPr>
        <w:t xml:space="preserve"> тухай </w:t>
      </w:r>
      <w:r>
        <w:rPr>
          <w:rStyle w:val="style25"/>
          <w:rFonts w:ascii="Arial" w:cs="Arial" w:eastAsia="SimSun;宋体" w:hAnsi="Arial"/>
          <w:i w:val="false"/>
          <w:color w:val="000000"/>
          <w:shd w:fill="FFFFFF" w:val="clear"/>
          <w:lang w:eastAsia="mn-MN" w:val="mn-MN"/>
        </w:rPr>
        <w:t>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Дампуурлын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Дархлаажуулалтын</w:t>
      </w:r>
      <w:r>
        <w:rPr>
          <w:rStyle w:val="style25"/>
          <w:rFonts w:ascii="Arial" w:cs="Arial" w:eastAsia="SimSun;宋体" w:hAnsi="Arial"/>
          <w:bCs/>
          <w:i w:val="false"/>
          <w:color w:val="000000"/>
          <w:shd w:fill="FFFFFF" w:val="clear"/>
          <w:lang w:eastAsia="mn-MN" w:val="mn-MN"/>
        </w:rPr>
        <w:t xml:space="preserve"> тухай </w:t>
      </w:r>
      <w:r>
        <w:rPr>
          <w:rStyle w:val="style25"/>
          <w:rFonts w:ascii="Arial" w:cs="Arial" w:eastAsia="SimSun;宋体" w:hAnsi="Arial"/>
          <w:i w:val="false"/>
          <w:color w:val="000000"/>
          <w:shd w:fill="FFFFFF" w:val="clear"/>
          <w:lang w:eastAsia="mn-MN" w:val="mn-MN"/>
        </w:rPr>
        <w:t>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Донорын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Дээд боловсролын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Дээд боловсролын санхүүжилт, суралцагчдын нийгмийн баталгааны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Жагсаал цуглаан хийх журмын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Жендэрийн эрх тэгш байдлыг хангах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Жижиг, дунд үйлдвэрийн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Жолоочийн даатгалын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Замын хөдөлгөөний аюулгүй байдлын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 xml:space="preserve">Зар сурталчилгааны тухай </w:t>
      </w:r>
      <w:r>
        <w:rPr>
          <w:rStyle w:val="style25"/>
          <w:rFonts w:ascii="Arial" w:cs="Arial" w:eastAsia="SimSun;宋体" w:hAnsi="Arial"/>
          <w:i w:val="false"/>
          <w:color w:val="000000"/>
          <w:shd w:fill="FFFFFF" w:val="clear"/>
          <w:lang w:eastAsia="mn-MN" w:val="mn-MN"/>
        </w:rPr>
        <w:t>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Засгийн газрын тусгай сангийн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Зохиогчийн эрх болон түүнд хамаарах эрхийн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Зээлийн батлан даалтын сангийн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Зээлийн мэдээллийн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Инновацийн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Иргэдээс төрийн байгууллага, албан тушаалтанд гаргасан өргөдөл, гомдлыг шийдвэрлэх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Иргэний бүртгэлийн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Иргэний нисэхийн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Иргэний эрүүл мэндийн даатгалын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Кадастрын зураглал ба газрын кадастрын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Концессын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Компанийн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 xml:space="preserve">Мал хулгайлах гэмт хэрэгтэй тэмцэх, урьдчилан сэргийлэх тухай </w:t>
      </w:r>
      <w:r>
        <w:rPr>
          <w:rStyle w:val="style25"/>
          <w:rFonts w:ascii="Arial" w:cs="Arial" w:eastAsia="SimSun;宋体" w:hAnsi="Arial"/>
          <w:i w:val="false"/>
          <w:color w:val="000000"/>
          <w:shd w:fill="FFFFFF" w:val="clear"/>
          <w:lang w:eastAsia="mn-MN" w:val="mn-MN"/>
        </w:rPr>
        <w:t>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Малын удмын сан, эрүүл мэндийг хамгаалах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Мансууруулах эм, сэтгэцэд нөлөөт бодисын эргэлтэд хяналт тавих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Монгол Улсын Ерөнхийлөгчийн сонгуулийн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Монгол Улсын иргэн гадаадад хувийн хэргээр зорчих, цагаачлах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Монгол Улсын иргэнд газар өмчлүүлэх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Монгол Улсын иргэний цэргийн үүргийн болон цэргийн албан хаагчийн эрх зүйн байдлын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Монгол Улсын Их Хурлын сонгуулийн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Монгол Улсын төрийн ордны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Монгол Улсын хилийн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Монгол Улсын Хөгжлийн банкны</w:t>
      </w:r>
      <w:r>
        <w:rPr>
          <w:rStyle w:val="style25"/>
          <w:rFonts w:ascii="Arial" w:cs="Arial" w:eastAsia="SimSun;宋体" w:hAnsi="Arial"/>
          <w:bCs/>
          <w:i w:val="false"/>
          <w:color w:val="000000"/>
          <w:shd w:fill="FFFFFF" w:val="clear"/>
          <w:lang w:eastAsia="mn-MN" w:val="mn-MN"/>
        </w:rPr>
        <w:t xml:space="preserve"> тухай </w:t>
      </w:r>
      <w:r>
        <w:rPr>
          <w:rStyle w:val="style25"/>
          <w:rFonts w:ascii="Arial" w:cs="Arial" w:eastAsia="SimSun;宋体" w:hAnsi="Arial"/>
          <w:i w:val="false"/>
          <w:color w:val="000000"/>
          <w:shd w:fill="FFFFFF" w:val="clear"/>
          <w:lang w:eastAsia="mn-MN" w:val="mn-MN"/>
        </w:rPr>
        <w:t>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Монгол Улсын Хүний Эрхийн Үндэсний Комиссын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Мэдээллийн ил тод байдал ба мэдээлэл авах эрхийн </w:t>
      </w:r>
      <w:r>
        <w:rPr>
          <w:rStyle w:val="style25"/>
          <w:rFonts w:ascii="Arial" w:cs="Arial" w:eastAsia="SimSun;宋体" w:hAnsi="Arial"/>
          <w:bCs/>
          <w:i w:val="false"/>
          <w:color w:val="000000"/>
          <w:shd w:fill="FFFFFF" w:val="clear"/>
          <w:lang w:eastAsia="mn-MN" w:val="mn-MN"/>
        </w:rPr>
        <w:t>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Мэргэжлийн боловсрол, сургалтын </w:t>
      </w:r>
      <w:r>
        <w:rPr>
          <w:rStyle w:val="style25"/>
          <w:rFonts w:ascii="Arial" w:cs="Arial" w:eastAsia="SimSun;宋体" w:hAnsi="Arial"/>
          <w:bCs/>
          <w:i w:val="false"/>
          <w:color w:val="000000"/>
          <w:shd w:fill="FFFFFF" w:val="clear"/>
          <w:lang w:eastAsia="mn-MN" w:val="mn-MN"/>
        </w:rPr>
        <w:t>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Нийгмийн халамжийн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Нийслэлийн Иргэдийн Төлөөлөгчдийн Хурлын сонгуулийн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Нийтээр тэмдэглэх баярын болон тэмдэглэлт өдрүүдийн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Нягтлан бодох бүртгэлийн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i w:val="false"/>
          <w:color w:val="000000"/>
          <w:sz w:val="24"/>
          <w:szCs w:val="24"/>
          <w:shd w:fill="FFFFFF" w:val="clear"/>
          <w:lang w:eastAsia="mn-MN" w:val="mn-MN"/>
        </w:rPr>
        <w:t>Ойн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нэмэлт, </w:t>
      </w:r>
      <w:r>
        <w:rPr>
          <w:rStyle w:val="style25"/>
          <w:rFonts w:ascii="Arial" w:cs="Arial" w:eastAsia="SimSun;宋体" w:hAnsi="Arial"/>
          <w:i w:val="false"/>
          <w:color w:val="000000"/>
          <w:shd w:fill="FFFFFF" w:val="clear"/>
          <w:lang w:eastAsia="mn-MN" w:val="mn-MN"/>
        </w:rPr>
        <w:t>өөрчлөлт оруулах тухай, Онц байдлын тухай хуульд</w:t>
      </w:r>
      <w:r>
        <w:rPr>
          <w:rStyle w:val="style25"/>
          <w:rFonts w:ascii="Arial" w:cs="Arial" w:eastAsia="SimSun;宋体" w:hAnsi="Arial"/>
          <w:bCs/>
          <w:i w:val="false"/>
          <w:color w:val="000000"/>
          <w:shd w:fill="FFFFFF" w:val="clear"/>
          <w:lang w:eastAsia="mn-MN" w:val="mn-MN"/>
        </w:rPr>
        <w:t xml:space="preserve"> нэмэлт,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Онцгой албан татварын тэмдгийн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Орон сууц хувьчлах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Орон сууцны тухай хуульд</w:t>
      </w:r>
      <w:r>
        <w:rPr>
          <w:rStyle w:val="style25"/>
          <w:rFonts w:ascii="Arial" w:cs="Arial" w:eastAsia="SimSun;宋体" w:hAnsi="Arial"/>
          <w:bCs/>
          <w:i w:val="false"/>
          <w:color w:val="000000"/>
          <w:shd w:fill="FFFFFF" w:val="clear"/>
          <w:lang w:eastAsia="mn-MN" w:val="mn-MN"/>
        </w:rPr>
        <w:t xml:space="preserve"> нэмэлт, </w:t>
      </w:r>
      <w:r>
        <w:rPr>
          <w:rStyle w:val="style25"/>
          <w:rFonts w:ascii="Arial" w:cs="Arial" w:eastAsia="SimSun;宋体" w:hAnsi="Arial"/>
          <w:i w:val="false"/>
          <w:color w:val="000000"/>
          <w:shd w:fill="FFFFFF" w:val="clear"/>
          <w:lang w:eastAsia="mn-MN" w:val="mn-MN"/>
        </w:rPr>
        <w:t>өөрчлөлт оруулах тухай, Өрсөлдөөний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Патентын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Радио долгионы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Садар самуун явдалтай тэмцэх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Согтуурах, мансуурах донтой өвчтэй этгээдийг захиргааны журмаар албадан эмчлэх, албадан хөдөлмөр хийлгэх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Согтууруулах ундаа хэтрүүлэн хэрэглэсэн этгээдийг албадан эрүүлжүүлэх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Соёлын өвийг хамгаалах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Соёлын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Сонгуулийн автоматжуулсан системийн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Стандартчилал, тохирлын үнэлгээний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Статистикийн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Сургуулийн өмнөх боловсролын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Сууц өмчлөгчдийн холбооны эрх зүйн байдал, нийтийн зориулалттай орон сууцны байшингийн дундын өмчлөлийн эд хөрөнгийн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Сэргээгдэх эрчим хүчний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Сэтгэцийн эрүүл мэндийн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Тамхины хяналтын</w:t>
      </w:r>
      <w:r>
        <w:rPr>
          <w:rStyle w:val="style25"/>
          <w:rFonts w:ascii="Arial" w:cs="Arial" w:eastAsia="SimSun;宋体" w:hAnsi="Arial"/>
          <w:bCs/>
          <w:i w:val="false"/>
          <w:color w:val="000000"/>
          <w:shd w:fill="FFFFFF" w:val="clear"/>
          <w:lang w:eastAsia="mn-MN" w:val="mn-MN"/>
        </w:rPr>
        <w:t xml:space="preserve"> тухай </w:t>
      </w:r>
      <w:r>
        <w:rPr>
          <w:rStyle w:val="style25"/>
          <w:rFonts w:ascii="Arial" w:cs="Arial" w:eastAsia="SimSun;宋体" w:hAnsi="Arial"/>
          <w:i w:val="false"/>
          <w:color w:val="000000"/>
          <w:shd w:fill="FFFFFF" w:val="clear"/>
          <w:lang w:eastAsia="mn-MN" w:val="mn-MN"/>
        </w:rPr>
        <w:t>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Тариалангийн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Таримал ургамлын үр, сортын</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Татварын ерөнхий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Татварын мэргэшсэн зөвлөх үйлчилгээний</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Терроризмтэй тэмцэх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Технологи дамжуулах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Төмөр замын тээврийн </w:t>
      </w:r>
      <w:r>
        <w:rPr>
          <w:rStyle w:val="style25"/>
          <w:rFonts w:ascii="Arial" w:cs="Arial" w:eastAsia="SimSun;宋体" w:hAnsi="Arial"/>
          <w:bCs/>
          <w:i w:val="false"/>
          <w:color w:val="000000"/>
          <w:shd w:fill="FFFFFF" w:val="clear"/>
          <w:lang w:eastAsia="mn-MN" w:val="mn-MN"/>
        </w:rPr>
        <w:t>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Төв банкны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Төлбөр тооцоог үндэсний мөнгөн тэмдэгтээр гүйцэтгэх </w:t>
      </w:r>
      <w:r>
        <w:rPr>
          <w:rStyle w:val="style25"/>
          <w:rFonts w:ascii="Arial" w:cs="Arial" w:eastAsia="SimSun;宋体" w:hAnsi="Arial"/>
          <w:bCs/>
          <w:i w:val="false"/>
          <w:color w:val="000000"/>
          <w:shd w:fill="FFFFFF" w:val="clear"/>
          <w:lang w:eastAsia="mn-MN" w:val="mn-MN"/>
        </w:rPr>
        <w:t xml:space="preserve">тухай </w:t>
      </w:r>
      <w:r>
        <w:rPr>
          <w:rStyle w:val="style25"/>
          <w:rFonts w:ascii="Arial" w:cs="Arial" w:eastAsia="SimSun;宋体" w:hAnsi="Arial"/>
          <w:i w:val="false"/>
          <w:color w:val="000000"/>
          <w:shd w:fill="FFFFFF" w:val="clear"/>
          <w:lang w:eastAsia="mn-MN" w:val="mn-MN"/>
        </w:rPr>
        <w:t>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Төр, сүм хийдийн харилцааны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Төрийн албан ёсны хэлний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Төрийн албаны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Төрийн болон орон нутгийн өмчийн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Төрийн болон орон нутгийн өмчийн хөрөнгөөр бараа, ажил, үйлчилгээ худалдан авах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Төрийн бус байгууллагын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Төрийн бэлгэ тэмдгийн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 xml:space="preserve">Төрийн нууцын тухай </w:t>
      </w:r>
      <w:r>
        <w:rPr>
          <w:rStyle w:val="style25"/>
          <w:rFonts w:ascii="Arial" w:cs="Arial" w:eastAsia="SimSun;宋体" w:hAnsi="Arial"/>
          <w:i w:val="false"/>
          <w:color w:val="000000"/>
          <w:shd w:fill="FFFFFF" w:val="clear"/>
          <w:lang w:eastAsia="mn-MN" w:val="mn-MN"/>
        </w:rPr>
        <w:t>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Төрийн тусгай хамгаалалтын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Төрийн хяналт шалгалтын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Төсвийн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Тусгай хамгаалалттай газар нутгийн орчны бүсийн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Тусгай хамгаалалттай газар нутгийн</w:t>
      </w:r>
      <w:r>
        <w:rPr>
          <w:rStyle w:val="style25"/>
          <w:rFonts w:ascii="Arial" w:cs="Arial" w:eastAsia="SimSun;宋体" w:hAnsi="Arial"/>
          <w:i w:val="false"/>
          <w:color w:val="000000"/>
          <w:shd w:fill="FFFFFF" w:val="clear"/>
          <w:lang w:eastAsia="mn-MN" w:val="mn-MN"/>
        </w:rPr>
        <w:t xml:space="preserve">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Тэсэрч дэлбэрэх бодис, тэсэлгээний хэрэгслийн эргэлтэд хяналт тавих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Улс төрийн намын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Улс төрийн хилс хэрэгт хэлмэгдэгчдийг цагаатгах, тэдэнд нөхөх олговор олгох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Улсын бүртгэлийн ерөнхий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Улсын нисэхийн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Улсын нөөцийн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Улсын тэмдэгтийн хураамжийн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Ургамал хамгааллын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Ус бохирдуулсны төлбөрийн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Ус цаг уур, орчны хяналт шинжилгээний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Усан замын тээврийн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Усны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Үйлдвэрлэл, технологийн паркийн эрх зүйн байдлын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Үйлдвэрчний эвлэлүүдийн эрхийн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Үндэсний их баяр наадмын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Үнэт цаасны зах зээлийн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Үрийн тариалангийн даатгалын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Хадгаламж зээлийн хоршооны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Харилцаа холбооны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Харьяатын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Хаягжуулалтын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Химийн хорт болон аюултай бодисын </w:t>
      </w:r>
      <w:r>
        <w:rPr>
          <w:rStyle w:val="style25"/>
          <w:rFonts w:ascii="Arial" w:cs="Arial" w:eastAsia="SimSun;宋体" w:hAnsi="Arial"/>
          <w:bCs/>
          <w:i w:val="false"/>
          <w:color w:val="000000"/>
          <w:shd w:fill="FFFFFF" w:val="clear"/>
          <w:lang w:eastAsia="mn-MN" w:val="mn-MN"/>
        </w:rPr>
        <w:t>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Ховордсон амьтан, ургамал, тэдгээрийн гаралтай эд зүйлийн гадаад худалдааг зохицуулах тухай, Хог хаягдлын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Хоршооны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Хот байгуулалтын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Хот, суурины ус хангамж, ариутгах татуургын ашиглалтын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Хөдөлмөр эрхлэлтийг дэмжих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Хөдөлмөрийн аюулгүй байдал, эрүүл ахуйн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Хөдөлмөрийн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Хөдөлмөрийн хөлсний доод хэмжээний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Хөдөө аж ахуйн гаралтай бараа, түүхий эдийн биржийн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Хөрөнгийн үнэлгээний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Хөрөнгөөр баталгаажсан үнэт цаасны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Хөрс хамгаалах, цөлжилтөөс сэргийлэх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Хувийн хамгаалалтын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Хувиргасан амьд организмын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Хуулийн этгээдийн улсын бүртгэлийн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Хүн ам, орон сууцны улсын тооллогын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Хүн худалдаалахтай тэмцэх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Хүний дархлал хомсдолын вирусын халдвар, дархлалын олдмол хомсдолоос сэргийлэх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Хүний хөгжил сангийн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Хүнсний бүтээгдэхүүний аюулгүй байдлыг хангах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Хүнсний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Хүүхдийн эрхийг хамгаалах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Хэмжлийн нэгдмэл байдлыг хангах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Хэрэглэгчийн эрхийг хамгаалах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Цахим гарын үсгийн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Цөмийн энергийн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Цэргийн албан хаагчийн тэтгэвэр, тэтгэмжийн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Цэргийн албан хаагчийн эд хөрөнгийн хариуцлагын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Шинжлэх ухаан, технологийн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Шуудангийн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Шүүгчийн эрх зүйн байдлын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Шүүхийн шинжилгээний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Эвлэрүүлэн зуучлалын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 xml:space="preserve">өөрчлөлт оруулах тухай, </w:t>
      </w:r>
      <w:r>
        <w:rPr>
          <w:rStyle w:val="style25"/>
          <w:rFonts w:ascii="Arial" w:cs="Arial" w:eastAsia="SimSun;宋体" w:hAnsi="Arial"/>
          <w:bCs/>
          <w:i w:val="false"/>
          <w:color w:val="000000"/>
          <w:shd w:fill="FFFFFF" w:val="clear"/>
          <w:lang w:eastAsia="mn-MN" w:val="mn-MN"/>
        </w:rPr>
        <w:t>Эм, эмнэлгийн хэрэгслийн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Эд хөрөнгө өмчлөх эрх, түүнтэй холбоотой эд хөрөнгийн бусад эрхийн улсын бүртгэлийн тухай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Эрдэнэсийн сангийн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Эрүүл мэндийн</w:t>
      </w:r>
      <w:r>
        <w:rPr>
          <w:rStyle w:val="style25"/>
          <w:rFonts w:ascii="Arial" w:cs="Arial" w:eastAsia="SimSun;宋体" w:hAnsi="Arial"/>
          <w:b/>
          <w:bCs/>
          <w:i w:val="false"/>
          <w:color w:val="000000"/>
          <w:shd w:fill="FFFFFF" w:val="clear"/>
          <w:lang w:eastAsia="mn-MN" w:val="mn-MN"/>
        </w:rPr>
        <w:t xml:space="preserve"> </w:t>
      </w:r>
      <w:r>
        <w:rPr>
          <w:rStyle w:val="style25"/>
          <w:rFonts w:ascii="Arial" w:cs="Arial" w:eastAsia="SimSun;宋体" w:hAnsi="Arial"/>
          <w:bCs/>
          <w:i w:val="false"/>
          <w:color w:val="000000"/>
          <w:shd w:fill="FFFFFF" w:val="clear"/>
          <w:lang w:eastAsia="mn-MN" w:val="mn-MN"/>
        </w:rPr>
        <w:t>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Эрчим хүчний</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Эхийн сүү орлуулагч бүтээгдэхүүний</w:t>
      </w:r>
      <w:r>
        <w:rPr>
          <w:rStyle w:val="style25"/>
          <w:rFonts w:ascii="Arial" w:cs="Arial" w:eastAsia="SimSun;宋体" w:hAnsi="Arial"/>
          <w:bCs/>
          <w:i w:val="false"/>
          <w:color w:val="000000"/>
          <w:shd w:fill="FFFFFF" w:val="clear"/>
          <w:lang w:eastAsia="mn-MN" w:val="mn-MN"/>
        </w:rPr>
        <w:t xml:space="preserve"> 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Calibri" w:hAnsi="Arial"/>
          <w:bCs/>
          <w:i w:val="false"/>
          <w:color w:val="000000"/>
          <w:shd w:fill="FFFFFF" w:val="clear"/>
          <w:lang w:eastAsia="mn-MN" w:val="mn-MN"/>
        </w:rPr>
        <w:t>Төлбөрийн чадваргүй яллагдагчид эрх зүйн туслалцаа үзүүлэх</w:t>
      </w:r>
      <w:r>
        <w:rPr>
          <w:rStyle w:val="style25"/>
          <w:rFonts w:ascii="Arial" w:cs="Arial" w:eastAsia="Calibri" w:hAnsi="Arial"/>
          <w:b/>
          <w:bCs/>
          <w:i w:val="false"/>
          <w:color w:val="000000"/>
          <w:shd w:fill="FFFFFF" w:val="clear"/>
          <w:lang w:eastAsia="mn-MN" w:val="mn-MN"/>
        </w:rPr>
        <w:t xml:space="preserve"> </w:t>
      </w:r>
      <w:r>
        <w:rPr>
          <w:rStyle w:val="style25"/>
          <w:rFonts w:ascii="Arial" w:cs="Arial" w:eastAsia="Calibri" w:hAnsi="Arial"/>
          <w:bCs/>
          <w:i w:val="false"/>
          <w:color w:val="000000"/>
          <w:shd w:fill="FFFFFF" w:val="clear"/>
          <w:lang w:eastAsia="mn-MN" w:val="mn-MN"/>
        </w:rPr>
        <w:t>тухай</w:t>
      </w:r>
      <w:r>
        <w:rPr>
          <w:rStyle w:val="style25"/>
          <w:rFonts w:ascii="Arial" w:cs="Arial" w:eastAsia="SimSun;宋体" w:hAnsi="Arial"/>
          <w:i w:val="false"/>
          <w:color w:val="000000"/>
          <w:shd w:fill="FFFFFF" w:val="clear"/>
          <w:lang w:eastAsia="mn-MN" w:val="mn-MN"/>
        </w:rPr>
        <w:t xml:space="preserve"> хуульд</w:t>
      </w:r>
      <w:r>
        <w:rPr>
          <w:rStyle w:val="style25"/>
          <w:rFonts w:ascii="Arial" w:cs="Arial" w:eastAsia="SimSun;宋体" w:hAnsi="Arial"/>
          <w:bCs/>
          <w:i w:val="false"/>
          <w:color w:val="000000"/>
          <w:shd w:fill="FFFFFF" w:val="clear"/>
          <w:lang w:eastAsia="mn-MN" w:val="mn-MN"/>
        </w:rPr>
        <w:t xml:space="preserve"> </w:t>
      </w:r>
      <w:r>
        <w:rPr>
          <w:rStyle w:val="style25"/>
          <w:rFonts w:ascii="Arial" w:cs="Arial" w:eastAsia="SimSun;宋体" w:hAnsi="Arial"/>
          <w:i w:val="false"/>
          <w:color w:val="000000"/>
          <w:shd w:fill="FFFFFF" w:val="clear"/>
          <w:lang w:eastAsia="mn-MN" w:val="mn-MN"/>
        </w:rPr>
        <w:t>өөрчлөлт оруулах тухай хуулийн төслүүд</w:t>
      </w:r>
      <w:r>
        <w:rPr>
          <w:rFonts w:ascii="Arial" w:cs="Arial" w:hAnsi="Arial"/>
          <w:lang w:val="mn-MN"/>
        </w:rPr>
        <w:t>ийг хэлэлцэх эсэх талаар Хууль зүйн байнгын хорооноос гарсан санал, дүгнэлтийг хэлэлцэн шийдвэрлэж өгнө үү.</w:t>
      </w:r>
    </w:p>
    <w:p>
      <w:pPr>
        <w:pStyle w:val="style0"/>
        <w:spacing w:line="100" w:lineRule="atLeast"/>
        <w:ind w:firstLine="709" w:left="0" w:right="0"/>
        <w:jc w:val="both"/>
      </w:pPr>
      <w:r>
        <w:rPr/>
      </w:r>
    </w:p>
    <w:p>
      <w:pPr>
        <w:pStyle w:val="style0"/>
        <w:spacing w:line="100" w:lineRule="atLeast"/>
        <w:ind w:firstLine="709" w:left="0" w:right="0"/>
        <w:jc w:val="both"/>
      </w:pPr>
      <w:r>
        <w:rPr/>
      </w:r>
    </w:p>
    <w:p>
      <w:pPr>
        <w:pStyle w:val="style0"/>
        <w:spacing w:line="100" w:lineRule="atLeast"/>
        <w:ind w:firstLine="709" w:left="0" w:right="0"/>
        <w:jc w:val="both"/>
      </w:pPr>
      <w:r>
        <w:rPr>
          <w:rFonts w:ascii="Arial" w:cs="Arial" w:hAnsi="Arial"/>
          <w:lang w:val="mn-MN"/>
        </w:rPr>
        <w:t>Анхаарал тавьсанд баярлалаа.</w:t>
      </w:r>
    </w:p>
    <w:p>
      <w:pPr>
        <w:pStyle w:val="style0"/>
        <w:spacing w:line="100" w:lineRule="atLeast"/>
        <w:ind w:firstLine="709" w:left="0" w:right="0"/>
        <w:jc w:val="both"/>
      </w:pPr>
      <w:r>
        <w:rPr/>
      </w:r>
    </w:p>
    <w:p>
      <w:pPr>
        <w:pStyle w:val="style0"/>
        <w:spacing w:line="100" w:lineRule="atLeast"/>
        <w:ind w:firstLine="709" w:left="0" w:right="0"/>
        <w:jc w:val="both"/>
      </w:pPr>
      <w:r>
        <w:rPr/>
      </w:r>
    </w:p>
    <w:p>
      <w:pPr>
        <w:pStyle w:val="style0"/>
        <w:spacing w:line="100" w:lineRule="atLeast"/>
        <w:ind w:firstLine="709" w:left="0" w:right="0"/>
        <w:jc w:val="both"/>
      </w:pPr>
      <w:r>
        <w:rPr/>
      </w:r>
    </w:p>
    <w:p>
      <w:pPr>
        <w:pStyle w:val="style0"/>
        <w:spacing w:line="100" w:lineRule="atLeast"/>
        <w:ind w:firstLine="709" w:left="0" w:right="0"/>
        <w:jc w:val="both"/>
      </w:pPr>
      <w:r>
        <w:rPr>
          <w:rFonts w:ascii="Arial" w:cs="Arial" w:hAnsi="Arial"/>
          <w:lang w:val="mn-MN"/>
        </w:rPr>
        <w:t xml:space="preserve"> </w:t>
      </w:r>
      <w:r>
        <w:rPr>
          <w:rFonts w:ascii="Arial" w:cs="Arial" w:hAnsi="Arial"/>
          <w:lang w:val="mn-MN"/>
        </w:rPr>
        <w:tab/>
        <w:t xml:space="preserve">ХУУЛЬ ЗҮЙН БАЙНГЫН </w:t>
      </w:r>
    </w:p>
    <w:p>
      <w:pPr>
        <w:pStyle w:val="style0"/>
        <w:spacing w:line="100" w:lineRule="atLeast"/>
        <w:ind w:firstLine="709" w:left="0" w:right="0"/>
        <w:jc w:val="both"/>
      </w:pPr>
      <w:r>
        <w:rPr>
          <w:rFonts w:ascii="Arial" w:cs="Arial" w:hAnsi="Arial"/>
          <w:lang w:val="mn-MN"/>
        </w:rPr>
        <w:t xml:space="preserve"> </w:t>
      </w:r>
      <w:r>
        <w:rPr>
          <w:rFonts w:ascii="Arial" w:cs="Arial" w:hAnsi="Arial"/>
          <w:lang w:val="mn-MN"/>
        </w:rPr>
        <w:tab/>
        <w:t>ХОРООНЫ ДАРГА</w:t>
        <w:tab/>
        <w:tab/>
        <w:tab/>
        <w:tab/>
        <w:t xml:space="preserve"> </w:t>
        <w:tab/>
        <w:t>Ш.ТҮВДЭНДОРЖ</w:t>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tabs/>
      <w:suppressAutoHyphens w:val="true"/>
      <w:spacing w:after="0" w:before="0" w:line="100" w:lineRule="atLeast"/>
      <w:contextualSpacing w:val="false"/>
    </w:pPr>
    <w:rPr>
      <w:rFonts w:ascii="Times New Roman" w:cs="Times New Roman" w:eastAsia="Times New Roman" w:hAnsi="Times New Roman"/>
      <w:color w:val="00000A"/>
      <w:sz w:val="24"/>
      <w:szCs w:val="24"/>
      <w:lang w:bidi="ar-SA" w:eastAsia="en-US" w:val="en-US"/>
    </w:rPr>
  </w:style>
  <w:style w:styleId="style15" w:type="character">
    <w:name w:val="Default Paragraph Font"/>
    <w:next w:val="style15"/>
    <w:rPr/>
  </w:style>
  <w:style w:styleId="style16" w:type="character">
    <w:name w:val="Subtitle Char"/>
    <w:basedOn w:val="style15"/>
    <w:next w:val="style16"/>
    <w:rPr>
      <w:rFonts w:ascii="Arial Mon" w:cs="Times New Roman" w:eastAsia="Times New Roman" w:hAnsi="Arial Mon"/>
      <w:sz w:val="24"/>
      <w:szCs w:val="20"/>
      <w:lang w:val="en-US"/>
    </w:rPr>
  </w:style>
  <w:style w:styleId="style17" w:type="character">
    <w:name w:val="Intense Emphasis"/>
    <w:basedOn w:val="style15"/>
    <w:next w:val="style17"/>
    <w:rPr>
      <w:b/>
      <w:bCs/>
      <w:i/>
      <w:iCs/>
      <w:color w:val="4F81BD"/>
    </w:rPr>
  </w:style>
  <w:style w:styleId="style18" w:type="character">
    <w:name w:val="Intense Emphasis1"/>
    <w:basedOn w:val="style15"/>
    <w:next w:val="style18"/>
    <w:rPr>
      <w:b/>
      <w:bCs/>
      <w:i/>
      <w:iCs/>
      <w:color w:val="4F81BD"/>
    </w:rPr>
  </w:style>
  <w:style w:styleId="style19" w:type="character">
    <w:name w:val="Footnote Text Char"/>
    <w:basedOn w:val="style15"/>
    <w:next w:val="style19"/>
    <w:rPr>
      <w:rFonts w:ascii="Times New Roman" w:cs="Times New Roman" w:eastAsia="Times New Roman" w:hAnsi="Times New Roman"/>
      <w:sz w:val="20"/>
      <w:szCs w:val="20"/>
      <w:lang w:val="en-US"/>
    </w:rPr>
  </w:style>
  <w:style w:styleId="style20" w:type="character">
    <w:name w:val="footnote reference"/>
    <w:basedOn w:val="style15"/>
    <w:next w:val="style20"/>
    <w:rPr>
      <w:vertAlign w:val="superscript"/>
    </w:rPr>
  </w:style>
  <w:style w:styleId="style21" w:type="character">
    <w:name w:val="ListLabel 1"/>
    <w:next w:val="style21"/>
    <w:rPr>
      <w:rFonts w:cs="Arial" w:eastAsia="Times New Roman"/>
    </w:rPr>
  </w:style>
  <w:style w:styleId="style22" w:type="character">
    <w:name w:val="ListLabel 2"/>
    <w:next w:val="style22"/>
    <w:rPr>
      <w:rFonts w:cs="Courier New"/>
    </w:rPr>
  </w:style>
  <w:style w:styleId="style23" w:type="character">
    <w:name w:val="ListLabel 3"/>
    <w:next w:val="style23"/>
    <w:rPr>
      <w:rFonts w:eastAsia="Times New Roman"/>
    </w:rPr>
  </w:style>
  <w:style w:styleId="style24" w:type="character">
    <w:name w:val="ListLabel 4"/>
    <w:next w:val="style24"/>
    <w:rPr>
      <w:rFonts w:cs="Arial" w:eastAsia="Calibri"/>
    </w:rPr>
  </w:style>
  <w:style w:styleId="style25" w:type="character">
    <w:name w:val="Emphasis"/>
    <w:basedOn w:val="style15"/>
    <w:next w:val="style25"/>
    <w:rPr>
      <w:i/>
      <w:iCs/>
    </w:rPr>
  </w:style>
  <w:style w:styleId="style26" w:type="paragraph">
    <w:name w:val="Heading"/>
    <w:basedOn w:val="style0"/>
    <w:next w:val="style27"/>
    <w:pPr>
      <w:keepNext/>
      <w:spacing w:after="120" w:before="240"/>
      <w:contextualSpacing w:val="false"/>
    </w:pPr>
    <w:rPr>
      <w:rFonts w:ascii="Arial" w:cs="Mangal" w:eastAsia="Microsoft YaHei" w:hAnsi="Arial"/>
      <w:sz w:val="28"/>
      <w:szCs w:val="28"/>
    </w:rPr>
  </w:style>
  <w:style w:styleId="style27" w:type="paragraph">
    <w:name w:val="Text body"/>
    <w:basedOn w:val="style0"/>
    <w:next w:val="style27"/>
    <w:pPr>
      <w:spacing w:after="120" w:before="0"/>
      <w:contextualSpacing w:val="false"/>
    </w:pPr>
    <w:rPr/>
  </w:style>
  <w:style w:styleId="style28" w:type="paragraph">
    <w:name w:val="List"/>
    <w:basedOn w:val="style27"/>
    <w:next w:val="style28"/>
    <w:pPr/>
    <w:rPr>
      <w:rFonts w:ascii="Arial" w:cs="Mangal" w:hAnsi="Arial"/>
    </w:rPr>
  </w:style>
  <w:style w:styleId="style29" w:type="paragraph">
    <w:name w:val="Caption"/>
    <w:basedOn w:val="style0"/>
    <w:next w:val="style29"/>
    <w:pPr>
      <w:suppressLineNumbers/>
      <w:spacing w:after="120" w:before="120"/>
      <w:contextualSpacing w:val="false"/>
    </w:pPr>
    <w:rPr>
      <w:rFonts w:ascii="Arial" w:cs="Mangal" w:hAnsi="Arial"/>
      <w:i/>
      <w:iCs/>
      <w:sz w:val="24"/>
      <w:szCs w:val="24"/>
    </w:rPr>
  </w:style>
  <w:style w:styleId="style30" w:type="paragraph">
    <w:name w:val="Index"/>
    <w:basedOn w:val="style0"/>
    <w:next w:val="style30"/>
    <w:pPr>
      <w:suppressLineNumbers/>
    </w:pPr>
    <w:rPr>
      <w:rFonts w:ascii="Arial" w:cs="Mangal" w:hAnsi="Arial"/>
    </w:rPr>
  </w:style>
  <w:style w:styleId="style31" w:type="paragraph">
    <w:name w:val="caption"/>
    <w:basedOn w:val="style0"/>
    <w:next w:val="style31"/>
    <w:pPr>
      <w:suppressLineNumbers/>
      <w:spacing w:after="120" w:before="120"/>
      <w:contextualSpacing w:val="false"/>
    </w:pPr>
    <w:rPr>
      <w:rFonts w:ascii="Arial" w:cs="Mangal" w:hAnsi="Arial"/>
      <w:i/>
      <w:iCs/>
    </w:rPr>
  </w:style>
  <w:style w:styleId="style32" w:type="paragraph">
    <w:name w:val="Subtitle"/>
    <w:basedOn w:val="style0"/>
    <w:next w:val="style27"/>
    <w:pPr>
      <w:jc w:val="right"/>
    </w:pPr>
    <w:rPr>
      <w:rFonts w:ascii="Arial Mon" w:hAnsi="Arial Mon"/>
      <w:i/>
      <w:iCs/>
      <w:sz w:val="20"/>
      <w:szCs w:val="20"/>
    </w:rPr>
  </w:style>
  <w:style w:styleId="style33" w:type="paragraph">
    <w:name w:val="List Paragraph"/>
    <w:basedOn w:val="style0"/>
    <w:next w:val="style33"/>
    <w:pPr>
      <w:spacing w:after="0" w:before="0"/>
      <w:ind w:hanging="0" w:left="720" w:right="0"/>
      <w:contextualSpacing/>
    </w:pPr>
    <w:rPr/>
  </w:style>
  <w:style w:styleId="style34" w:type="paragraph">
    <w:name w:val="Normal (Web)"/>
    <w:basedOn w:val="style0"/>
    <w:next w:val="style34"/>
    <w:pPr>
      <w:spacing w:after="28" w:before="28"/>
      <w:contextualSpacing w:val="false"/>
    </w:pPr>
    <w:rPr/>
  </w:style>
  <w:style w:styleId="style35" w:type="paragraph">
    <w:name w:val="footnote text"/>
    <w:basedOn w:val="style0"/>
    <w:next w:val="style35"/>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2014-05-21T04:00:00.00Z</dcterms:created>
  <dc:creator>hp</dc:creator>
  <cp:lastModifiedBy>user</cp:lastModifiedBy>
  <cp:lastPrinted>2014-05-21T07:34:00.00Z</cp:lastPrinted>
  <dcterms:modified xsi:type="dcterms:W3CDTF">2014-05-21T07:36:00.00Z</dcterms:modified>
  <cp:revision>6</cp:revision>
</cp:coreProperties>
</file>