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D5BE9A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9648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648D5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757E4509" w14:textId="77777777" w:rsidR="00852A07" w:rsidRPr="009D68C5" w:rsidRDefault="00852A07" w:rsidP="00852A07">
      <w:pPr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9D68C5">
        <w:rPr>
          <w:rFonts w:ascii="Arial" w:hAnsi="Arial" w:cs="Arial"/>
          <w:b/>
          <w:shd w:val="clear" w:color="auto" w:fill="FFFFFF"/>
          <w:lang w:val="mn-MN"/>
        </w:rPr>
        <w:t xml:space="preserve">   ЦӨМИЙН ЭНЕРГИЙН ТУХАЙ ХУУЛЬД</w:t>
      </w:r>
    </w:p>
    <w:p w14:paraId="082B6096" w14:textId="77777777" w:rsidR="00852A07" w:rsidRPr="009D68C5" w:rsidRDefault="00852A07" w:rsidP="00852A07">
      <w:pPr>
        <w:contextualSpacing/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9D68C5">
        <w:rPr>
          <w:rFonts w:ascii="Arial" w:hAnsi="Arial" w:cs="Arial"/>
          <w:b/>
          <w:shd w:val="clear" w:color="auto" w:fill="FFFFFF"/>
          <w:lang w:val="mn-MN"/>
        </w:rPr>
        <w:t xml:space="preserve">   НЭМЭЛТ, ӨӨРЧЛӨЛТ ОРУУЛАХ ТУХАЙ</w:t>
      </w:r>
    </w:p>
    <w:p w14:paraId="032506C7" w14:textId="77777777" w:rsidR="00852A07" w:rsidRPr="009D68C5" w:rsidRDefault="00852A07" w:rsidP="00852A07">
      <w:pPr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</w:p>
    <w:p w14:paraId="3E81C12E" w14:textId="77777777" w:rsidR="00852A07" w:rsidRPr="009D68C5" w:rsidRDefault="00852A07" w:rsidP="00852A07">
      <w:pPr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b/>
          <w:lang w:val="mn-MN"/>
        </w:rPr>
        <w:tab/>
        <w:t>1 дүгээр зүйл</w:t>
      </w:r>
      <w:r w:rsidRPr="009D68C5">
        <w:rPr>
          <w:rFonts w:ascii="Arial" w:hAnsi="Arial" w:cs="Arial"/>
          <w:b/>
          <w:bCs/>
          <w:lang w:val="mn-MN"/>
        </w:rPr>
        <w:t>.</w:t>
      </w:r>
      <w:r w:rsidRPr="009D68C5">
        <w:rPr>
          <w:rFonts w:ascii="Arial" w:hAnsi="Arial" w:cs="Arial"/>
          <w:lang w:val="mn-MN"/>
        </w:rPr>
        <w:t>Цөмийн энергийн тухай хуулийн 14 дүгээр зүйлд доор дурдсан агуулгатай 14.2 дахь хэсэг нэмсүгэй:</w:t>
      </w:r>
    </w:p>
    <w:p w14:paraId="12DCE718" w14:textId="77777777" w:rsidR="00852A07" w:rsidRPr="009D68C5" w:rsidRDefault="00852A07" w:rsidP="00852A07">
      <w:pPr>
        <w:contextualSpacing/>
        <w:jc w:val="both"/>
        <w:rPr>
          <w:rFonts w:ascii="Arial" w:hAnsi="Arial" w:cs="Arial"/>
          <w:lang w:val="mn-MN"/>
        </w:rPr>
      </w:pPr>
    </w:p>
    <w:p w14:paraId="3F9A44FB" w14:textId="77777777" w:rsidR="00852A07" w:rsidRPr="009D68C5" w:rsidRDefault="00852A07" w:rsidP="00852A07">
      <w:pPr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lang w:val="mn-MN"/>
        </w:rPr>
        <w:tab/>
        <w:t>“14.2.Гаалийн байгууллага улсын хилээр нэвтрүүлэх цөмийн материал, цацрагийн үүсгүүр бүхий багаж, тоног төхөөрөмж, тээврийн хэрэгсэлд холбогдох байгууллагатай хамтран хяналт тавьж, хамгаалалт, аюулгүй байдлыг хангуулах арга хэмжээг авна.”</w:t>
      </w:r>
    </w:p>
    <w:p w14:paraId="1C55330B" w14:textId="77777777" w:rsidR="00852A07" w:rsidRPr="009D68C5" w:rsidRDefault="00852A07" w:rsidP="00852A07">
      <w:pPr>
        <w:contextualSpacing/>
        <w:jc w:val="both"/>
        <w:rPr>
          <w:rFonts w:ascii="Arial" w:hAnsi="Arial" w:cs="Arial"/>
          <w:lang w:val="mn-MN"/>
        </w:rPr>
      </w:pPr>
    </w:p>
    <w:p w14:paraId="0B93E904" w14:textId="77777777" w:rsidR="00852A07" w:rsidRPr="009D68C5" w:rsidRDefault="00852A07" w:rsidP="00852A07">
      <w:pPr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lang w:val="mn-MN"/>
        </w:rPr>
        <w:t xml:space="preserve"> </w:t>
      </w:r>
      <w:r w:rsidRPr="009D68C5">
        <w:rPr>
          <w:rFonts w:ascii="Arial" w:hAnsi="Arial" w:cs="Arial"/>
          <w:lang w:val="mn-MN"/>
        </w:rPr>
        <w:tab/>
      </w:r>
      <w:r w:rsidRPr="009D68C5">
        <w:rPr>
          <w:rFonts w:ascii="Arial" w:hAnsi="Arial" w:cs="Arial"/>
          <w:b/>
          <w:lang w:val="mn-MN"/>
        </w:rPr>
        <w:t>2 дугаар зүйл.</w:t>
      </w:r>
      <w:r w:rsidRPr="009D68C5">
        <w:rPr>
          <w:rFonts w:ascii="Arial" w:hAnsi="Arial" w:cs="Arial"/>
          <w:lang w:val="mn-MN"/>
        </w:rPr>
        <w:t>Цөмийн энергийн тухай хуулийн 11</w:t>
      </w:r>
      <w:r w:rsidRPr="009D68C5">
        <w:rPr>
          <w:rFonts w:ascii="Arial" w:hAnsi="Arial" w:cs="Arial"/>
          <w:vertAlign w:val="superscript"/>
          <w:lang w:val="mn-MN"/>
        </w:rPr>
        <w:t>1</w:t>
      </w:r>
      <w:r w:rsidRPr="009D68C5">
        <w:rPr>
          <w:rFonts w:ascii="Arial" w:hAnsi="Arial" w:cs="Arial"/>
          <w:lang w:val="mn-MN"/>
        </w:rPr>
        <w:t xml:space="preserve"> дүгээр зүйлийн 11</w:t>
      </w:r>
      <w:r w:rsidRPr="009D68C5">
        <w:rPr>
          <w:rFonts w:ascii="Arial" w:hAnsi="Arial" w:cs="Arial"/>
          <w:vertAlign w:val="superscript"/>
          <w:lang w:val="mn-MN"/>
        </w:rPr>
        <w:t>1</w:t>
      </w:r>
      <w:r w:rsidRPr="009D68C5">
        <w:rPr>
          <w:rFonts w:ascii="Arial" w:hAnsi="Arial" w:cs="Arial"/>
          <w:lang w:val="mn-MN"/>
        </w:rPr>
        <w:t>.1.7 дахь заалтыг хүчингүй болсонд тооцсугай.</w:t>
      </w:r>
    </w:p>
    <w:p w14:paraId="445F04E3" w14:textId="77777777" w:rsidR="00852A07" w:rsidRPr="009D68C5" w:rsidRDefault="00852A07" w:rsidP="00852A07">
      <w:pPr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lang w:val="mn-MN"/>
        </w:rPr>
        <w:t> </w:t>
      </w:r>
    </w:p>
    <w:p w14:paraId="0C4B486B" w14:textId="77777777" w:rsidR="00852A07" w:rsidRPr="009D68C5" w:rsidRDefault="00852A07" w:rsidP="00852A07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/>
          <w:bCs/>
          <w:lang w:val="mn-MN"/>
        </w:rPr>
        <w:t>3 дугаар зүйл.</w:t>
      </w:r>
      <w:r w:rsidRPr="009D68C5">
        <w:rPr>
          <w:rFonts w:ascii="Arial" w:hAnsi="Arial" w:cs="Arial"/>
          <w:bCs/>
          <w:lang w:val="mn-MN"/>
        </w:rPr>
        <w:t>Энэ хуулийг 2022 оны 01 дүгээр сарын 01-ний өдрөөс эхлэн дагаж мөрдөнө.</w:t>
      </w:r>
    </w:p>
    <w:p w14:paraId="3F25DD14" w14:textId="77777777" w:rsidR="00852A07" w:rsidRPr="009D68C5" w:rsidRDefault="00852A07" w:rsidP="00852A07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A9F288D" w14:textId="77777777" w:rsidR="00852A07" w:rsidRPr="009D68C5" w:rsidRDefault="00852A07" w:rsidP="00852A07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36E36C5C" w14:textId="77777777" w:rsidR="00852A07" w:rsidRPr="009D68C5" w:rsidRDefault="00852A07" w:rsidP="00852A07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4DC0D5AB" w14:textId="77777777" w:rsidR="00852A07" w:rsidRPr="009D68C5" w:rsidRDefault="00852A07" w:rsidP="00852A07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79D1EF90" w14:textId="77777777" w:rsidR="00852A07" w:rsidRPr="009D68C5" w:rsidRDefault="00852A07" w:rsidP="00852A07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409EF808" w14:textId="53CA8238" w:rsidR="00AC34DB" w:rsidRPr="00852A07" w:rsidRDefault="00852A07" w:rsidP="00852A07">
      <w:pPr>
        <w:widowControl w:val="0"/>
        <w:ind w:firstLine="720"/>
        <w:contextualSpacing/>
        <w:jc w:val="both"/>
        <w:rPr>
          <w:rFonts w:ascii="Arial" w:hAnsi="Arial" w:cs="Arial"/>
          <w:b/>
          <w:bCs/>
          <w:lang w:val="mn-MN" w:eastAsia="zh-CN" w:bidi="hi-IN"/>
        </w:rPr>
      </w:pPr>
      <w:r w:rsidRPr="009D68C5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  <w:t>Г.ЗАНДАНШАТАР</w:t>
      </w:r>
    </w:p>
    <w:sectPr w:rsidR="00AC34DB" w:rsidRPr="00852A0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BAC00" w14:textId="77777777" w:rsidR="00644A17" w:rsidRDefault="00644A17">
      <w:r>
        <w:separator/>
      </w:r>
    </w:p>
  </w:endnote>
  <w:endnote w:type="continuationSeparator" w:id="0">
    <w:p w14:paraId="481927FD" w14:textId="77777777" w:rsidR="00644A17" w:rsidRDefault="0064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B29BC" w14:textId="77777777" w:rsidR="00644A17" w:rsidRDefault="00644A17">
      <w:r>
        <w:separator/>
      </w:r>
    </w:p>
  </w:footnote>
  <w:footnote w:type="continuationSeparator" w:id="0">
    <w:p w14:paraId="0FC181F5" w14:textId="77777777" w:rsidR="00644A17" w:rsidRDefault="00644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4A17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2A0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2021-12-15T02:52:00Z</dcterms:created>
  <dcterms:modified xsi:type="dcterms:W3CDTF">2021-12-15T02:54:00Z</dcterms:modified>
</cp:coreProperties>
</file>