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5726" w14:textId="77777777" w:rsidR="00EF38D3" w:rsidRPr="00DE74A6" w:rsidRDefault="00EF38D3" w:rsidP="00EF38D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DF9F80" wp14:editId="7CF6D58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FED3F" w14:textId="77777777" w:rsidR="00EF38D3" w:rsidRPr="00DE74A6" w:rsidRDefault="00EF38D3" w:rsidP="00EF38D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A9D7CAE" w14:textId="77777777" w:rsidR="00EF38D3" w:rsidRPr="00DE74A6" w:rsidRDefault="00EF38D3" w:rsidP="00EF38D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6C4E8A4" w14:textId="77777777" w:rsidR="00EF38D3" w:rsidRPr="0043341B" w:rsidRDefault="00EF38D3" w:rsidP="00EF38D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43341B">
        <w:rPr>
          <w:rFonts w:ascii="Times New Roman" w:hAnsi="Times New Roman"/>
          <w:sz w:val="32"/>
          <w:szCs w:val="32"/>
        </w:rPr>
        <w:t>МОНГОЛ УЛСЫН ИХ ХУРЛЫН</w:t>
      </w:r>
    </w:p>
    <w:p w14:paraId="5B1DB5B7" w14:textId="77777777" w:rsidR="00EF38D3" w:rsidRPr="0043341B" w:rsidRDefault="00EF38D3" w:rsidP="00EF38D3">
      <w:pPr>
        <w:pStyle w:val="Heading1"/>
        <w:jc w:val="center"/>
        <w:rPr>
          <w:rFonts w:ascii="Times New Roman" w:hAnsi="Times New Roman"/>
          <w:b/>
          <w:bCs/>
          <w:color w:val="3366FF"/>
        </w:rPr>
      </w:pPr>
      <w:bookmarkStart w:id="0" w:name="_h06h22z21kh1"/>
      <w:bookmarkEnd w:id="0"/>
      <w:r w:rsidRPr="0043341B">
        <w:rPr>
          <w:rFonts w:ascii="Times New Roman" w:hAnsi="Times New Roman"/>
          <w:b/>
          <w:bCs/>
          <w:color w:val="3366FF"/>
        </w:rPr>
        <w:t>ТОГТООЛ</w:t>
      </w:r>
    </w:p>
    <w:p w14:paraId="1DD11B07" w14:textId="77777777" w:rsidR="00EF38D3" w:rsidRPr="005F1003" w:rsidRDefault="00EF38D3" w:rsidP="00EF38D3">
      <w:pPr>
        <w:rPr>
          <w:lang w:val="ms-MY"/>
        </w:rPr>
      </w:pPr>
    </w:p>
    <w:p w14:paraId="7A06A472" w14:textId="2052CE28" w:rsidR="00EF38D3" w:rsidRPr="00DE74A6" w:rsidRDefault="00EF38D3" w:rsidP="00EF38D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43341B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C58C074" w14:textId="246A88C4" w:rsidR="00362CE7" w:rsidRPr="00EF38D3" w:rsidRDefault="00D279F0" w:rsidP="00EF38D3">
      <w:pPr>
        <w:ind w:left="7200"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80B0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</w:t>
      </w:r>
    </w:p>
    <w:p w14:paraId="085842C6" w14:textId="260D9043" w:rsidR="00795BAA" w:rsidRPr="00980B00" w:rsidRDefault="00EE1EEB" w:rsidP="00795BAA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980B0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14:paraId="1BBA4A86" w14:textId="77777777" w:rsidR="0043341B" w:rsidRPr="0006240E" w:rsidRDefault="0043341B" w:rsidP="0043341B">
      <w:pPr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240E">
        <w:rPr>
          <w:rFonts w:ascii="Arial" w:hAnsi="Arial" w:cs="Arial"/>
          <w:b/>
          <w:sz w:val="24"/>
          <w:szCs w:val="24"/>
          <w:lang w:val="mn-MN"/>
        </w:rPr>
        <w:t>Хууль баталсантай холбогдуулан</w:t>
      </w:r>
    </w:p>
    <w:p w14:paraId="54C9A762" w14:textId="77777777" w:rsidR="0043341B" w:rsidRPr="0006240E" w:rsidRDefault="0043341B" w:rsidP="0043341B">
      <w:pPr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240E">
        <w:rPr>
          <w:rFonts w:ascii="Arial" w:hAnsi="Arial" w:cs="Arial"/>
          <w:b/>
          <w:sz w:val="24"/>
          <w:szCs w:val="24"/>
          <w:lang w:val="mn-MN"/>
        </w:rPr>
        <w:t xml:space="preserve">   авах арга хэмжээний тухай</w:t>
      </w:r>
    </w:p>
    <w:p w14:paraId="572736FD" w14:textId="77777777" w:rsidR="0043341B" w:rsidRPr="0006240E" w:rsidRDefault="0043341B" w:rsidP="0043341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6756054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>Монгол Улсын Их Хурлын тухай хуулийн 5 дугаар зүйлийн 5.1 дэх хэсэг, Монгол Улсын Их Хурлын чуулганы хуралдааны дэгийн тухай хуулийн 44 дүгээр зүйлийн 44.5 дахь хэсгийг үндэслэн Монгол Улсын Их Хурлаас ТОГТООХ нь:</w:t>
      </w:r>
    </w:p>
    <w:p w14:paraId="2FFD36E1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02F30B4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>1.Уул уурхайн бүтээгдэхүүний биржийн тухай хуулийг баталсантай холбогдуулан дараах арга хэмжээг авч хэрэгжүүлэхийг Монгол Улсын Засгийн газар /Л.Оюун-Эрдэнэ/-т даалгасугай:</w:t>
      </w:r>
    </w:p>
    <w:p w14:paraId="4D6C307F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A8D6070" w14:textId="77777777" w:rsidR="0043341B" w:rsidRPr="0006240E" w:rsidRDefault="0043341B" w:rsidP="0043341B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>1/Уул уурхайн бүтээгдэхүүний биржийн тухай хууль хүчин төгөлдөр мөрдөгдөж эхлэх хүртэлх хугацаанд экспортод гаргах нүүрсийг “Монголын хөрөнгийн бирж” ТӨХК-ийн цахим системээр дамжуулан арилжаалах нөхцөлийг бүрдүүлэх, экспортод гаргах нүүрсний нээлттэй цахим арилжаатай холбогдсон харилцааг зохицуулсан журмыг баталж, мөрдүүлэх;</w:t>
      </w:r>
    </w:p>
    <w:p w14:paraId="2CB97C89" w14:textId="77777777" w:rsidR="0043341B" w:rsidRPr="0006240E" w:rsidRDefault="0043341B" w:rsidP="0043341B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2EB510F" w14:textId="77777777" w:rsidR="0043341B" w:rsidRPr="0006240E" w:rsidRDefault="0043341B" w:rsidP="0043341B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>2/биржээр арилжаалах уул уурхайн бүтээгдэхүүний нэр төрөл, ангиллыг баталж, шаардлагатай дэд бүтэц /итгэмжлэгдсэн лаборатори, агуулах, терминал, тээвэр логистикийн төв/-ийг бий болгох;</w:t>
      </w:r>
    </w:p>
    <w:p w14:paraId="78919C9D" w14:textId="77777777" w:rsidR="0043341B" w:rsidRPr="0006240E" w:rsidRDefault="0043341B" w:rsidP="0043341B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5323005" w14:textId="77777777" w:rsidR="0043341B" w:rsidRPr="0006240E" w:rsidRDefault="0043341B" w:rsidP="0043341B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>3/уул уурхайн бүтээгдэхүүний биржийн үйл ажиллагааг цахимжуулж, үндэсний мэдээллийн технологийн компаниудын хөгжүүлсэн систем, программ хангамжийг биржийн үйл ажиллагаанд ашиглах боломжтой эсэхийг судалж, холбогдох арга хэмжээ авах.</w:t>
      </w:r>
    </w:p>
    <w:p w14:paraId="7168E264" w14:textId="77777777" w:rsidR="0043341B" w:rsidRPr="0006240E" w:rsidRDefault="0043341B" w:rsidP="0043341B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FC20778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>2.Энэ тогтоолын 1 дэх дэд заалтад заасан экспортод гаргах нүүрсний нээлттэй цахим арилжаанд хяналт тавих журмыг баталж, хэрэгжүүлэхийг Санхүүгийн зохицуулах хороо /Д.Баярсайхан/-нд даалгасугай.</w:t>
      </w:r>
    </w:p>
    <w:p w14:paraId="31A56B39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320F4160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>3.Энэ тогтоолын биелэлтэд хяналт тавьж ажиллахыг Монгол Улсын Их Хурлын Эдийн засгийн байнгын хороо /Ц.Цэрэнпунцаг/-нд даалгасугай.</w:t>
      </w:r>
    </w:p>
    <w:p w14:paraId="0E4BC749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C28F2F8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>4.Энэ тогтоолыг 2023 оны 01 дүгээр сарын 12-ны өдрөөс эхлэн дагаж мөрдсүгэй.</w:t>
      </w:r>
    </w:p>
    <w:p w14:paraId="19FDD775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3A3F624B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CAAB954" w14:textId="77777777" w:rsidR="0043341B" w:rsidRPr="0006240E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4583EBB4" w14:textId="77C85755" w:rsidR="001C2A88" w:rsidRPr="0043341B" w:rsidRDefault="0043341B" w:rsidP="0043341B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240E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06240E">
        <w:rPr>
          <w:rFonts w:ascii="Arial" w:hAnsi="Arial" w:cs="Arial"/>
          <w:sz w:val="24"/>
          <w:szCs w:val="24"/>
          <w:lang w:val="mn-MN"/>
        </w:rPr>
        <w:tab/>
      </w:r>
      <w:r w:rsidRPr="0006240E">
        <w:rPr>
          <w:rFonts w:ascii="Arial" w:hAnsi="Arial" w:cs="Arial"/>
          <w:sz w:val="24"/>
          <w:szCs w:val="24"/>
          <w:lang w:val="mn-MN"/>
        </w:rPr>
        <w:tab/>
      </w:r>
      <w:r w:rsidRPr="0006240E">
        <w:rPr>
          <w:rFonts w:ascii="Arial" w:hAnsi="Arial" w:cs="Arial"/>
          <w:sz w:val="24"/>
          <w:szCs w:val="24"/>
          <w:lang w:val="mn-MN"/>
        </w:rPr>
        <w:tab/>
      </w:r>
      <w:r w:rsidRPr="0006240E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1C2A88" w:rsidRPr="0043341B" w:rsidSect="00362CE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88"/>
    <w:rsid w:val="00066D01"/>
    <w:rsid w:val="000E03A2"/>
    <w:rsid w:val="00105172"/>
    <w:rsid w:val="0012155D"/>
    <w:rsid w:val="00137C3F"/>
    <w:rsid w:val="00187180"/>
    <w:rsid w:val="001C2A88"/>
    <w:rsid w:val="001F5335"/>
    <w:rsid w:val="002D690A"/>
    <w:rsid w:val="0033665F"/>
    <w:rsid w:val="00345E5E"/>
    <w:rsid w:val="00362CE7"/>
    <w:rsid w:val="00377628"/>
    <w:rsid w:val="00385B52"/>
    <w:rsid w:val="00393C18"/>
    <w:rsid w:val="0043341B"/>
    <w:rsid w:val="00441BB7"/>
    <w:rsid w:val="005B0F2F"/>
    <w:rsid w:val="005D2689"/>
    <w:rsid w:val="00613DCD"/>
    <w:rsid w:val="00630BB6"/>
    <w:rsid w:val="006A565F"/>
    <w:rsid w:val="006E3122"/>
    <w:rsid w:val="00795BAA"/>
    <w:rsid w:val="008C755E"/>
    <w:rsid w:val="008F7E3C"/>
    <w:rsid w:val="00980B00"/>
    <w:rsid w:val="009F38F3"/>
    <w:rsid w:val="00A352C1"/>
    <w:rsid w:val="00B374D2"/>
    <w:rsid w:val="00C41792"/>
    <w:rsid w:val="00D279F0"/>
    <w:rsid w:val="00D3652B"/>
    <w:rsid w:val="00D662C2"/>
    <w:rsid w:val="00DB2E28"/>
    <w:rsid w:val="00E1548B"/>
    <w:rsid w:val="00EE1EEB"/>
    <w:rsid w:val="00EF38D3"/>
    <w:rsid w:val="00F033EA"/>
    <w:rsid w:val="00F208D6"/>
    <w:rsid w:val="00F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E36A"/>
  <w15:chartTrackingRefBased/>
  <w15:docId w15:val="{CE510DDF-9F30-C644-9F8C-39668B6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A88"/>
    <w:rPr>
      <w:rFonts w:ascii="Verdana" w:eastAsia="Verdana" w:hAnsi="Verdana" w:cs="Times New Roman"/>
      <w:sz w:val="15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A88"/>
    <w:pPr>
      <w:keepNext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88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C2A88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C2A8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semiHidden/>
    <w:unhideWhenUsed/>
    <w:rsid w:val="001C2A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D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6"/>
    <w:rPr>
      <w:rFonts w:ascii="Times New Roman" w:eastAsia="Verdan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2023-01-12T11:04:00Z</cp:lastPrinted>
  <dcterms:created xsi:type="dcterms:W3CDTF">2023-02-06T08:41:00Z</dcterms:created>
  <dcterms:modified xsi:type="dcterms:W3CDTF">2023-02-06T08:41:00Z</dcterms:modified>
</cp:coreProperties>
</file>