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after="0" w:before="0" w:line="100" w:lineRule="atLeast"/>
        <w:contextualSpacing w:val="false"/>
        <w:jc w:val="center"/>
      </w:pPr>
      <w:r>
        <w:rPr>
          <w:rFonts w:ascii="Arial" w:cs="Arial" w:hAnsi="Arial"/>
          <w:b/>
          <w:i/>
          <w:iCs/>
          <w:color w:val="000000"/>
          <w:sz w:val="24"/>
          <w:szCs w:val="24"/>
          <w:lang w:val="mn-MN"/>
        </w:rPr>
      </w:r>
    </w:p>
    <w:p>
      <w:pPr>
        <w:pStyle w:val="style22"/>
        <w:spacing w:after="0" w:before="0" w:line="100" w:lineRule="atLeast"/>
        <w:contextualSpacing w:val="false"/>
        <w:jc w:val="center"/>
      </w:pPr>
      <w:r>
        <w:rPr>
          <w:rFonts w:ascii="Arial" w:cs="Arial" w:hAnsi="Arial"/>
          <w:b/>
          <w:i/>
          <w:iCs/>
          <w:color w:val="000000"/>
          <w:sz w:val="24"/>
          <w:szCs w:val="24"/>
          <w:lang w:val="mn-MN"/>
        </w:rPr>
      </w:r>
    </w:p>
    <w:p>
      <w:pPr>
        <w:pStyle w:val="style22"/>
        <w:spacing w:after="0" w:before="0" w:line="100" w:lineRule="atLeast"/>
        <w:contextualSpacing w:val="false"/>
        <w:jc w:val="center"/>
      </w:pPr>
      <w:r>
        <w:rPr>
          <w:rFonts w:ascii="Arial" w:cs="Arial" w:hAnsi="Arial"/>
          <w:b/>
          <w:i/>
          <w:iCs/>
          <w:color w:val="000000"/>
          <w:sz w:val="24"/>
          <w:szCs w:val="24"/>
          <w:lang w:val="mn-MN"/>
        </w:rPr>
      </w:r>
    </w:p>
    <w:p>
      <w:pPr>
        <w:pStyle w:val="style22"/>
        <w:spacing w:after="0" w:before="0" w:line="100" w:lineRule="atLeast"/>
        <w:contextualSpacing w:val="false"/>
        <w:jc w:val="center"/>
      </w:pPr>
      <w:r>
        <w:rPr>
          <w:rFonts w:ascii="Arial" w:cs="Arial" w:hAnsi="Arial"/>
          <w:b/>
          <w:i/>
          <w:iCs/>
          <w:color w:val="000000"/>
          <w:sz w:val="24"/>
          <w:szCs w:val="24"/>
          <w:lang w:val="mn-MN"/>
        </w:rPr>
        <w:t>Монгол Улсын Их Хурлын 2015 оны хаврын ээлжит чуулганы</w:t>
      </w:r>
    </w:p>
    <w:p>
      <w:pPr>
        <w:pStyle w:val="style23"/>
        <w:spacing w:after="0" w:before="0" w:line="100" w:lineRule="atLeast"/>
        <w:contextualSpacing w:val="false"/>
        <w:jc w:val="center"/>
      </w:pPr>
      <w:r>
        <w:rPr>
          <w:b/>
          <w:i/>
          <w:iCs/>
          <w:color w:val="000000"/>
          <w:sz w:val="24"/>
          <w:szCs w:val="24"/>
          <w:lang w:val="mn-MN"/>
        </w:rPr>
        <w:t xml:space="preserve"> </w:t>
      </w:r>
      <w:r>
        <w:rPr>
          <w:b/>
          <w:i/>
          <w:iCs/>
          <w:color w:val="000000"/>
          <w:sz w:val="24"/>
          <w:szCs w:val="24"/>
          <w:lang w:val="mn-MN"/>
        </w:rPr>
        <w:t>Эдийн засгийн байнгын хорооны 7 дугаар сарын 0</w:t>
      </w:r>
      <w:r>
        <w:rPr>
          <w:b/>
          <w:i/>
          <w:iCs/>
          <w:color w:val="000000"/>
          <w:sz w:val="24"/>
          <w:szCs w:val="24"/>
          <w:lang w:val="mn-MN"/>
        </w:rPr>
        <w:t>8</w:t>
      </w:r>
      <w:r>
        <w:rPr>
          <w:b/>
          <w:i/>
          <w:iCs/>
          <w:color w:val="000000"/>
          <w:sz w:val="24"/>
          <w:szCs w:val="24"/>
          <w:lang w:val="mn-MN"/>
        </w:rPr>
        <w:t xml:space="preserve">-ны өдөр </w:t>
      </w:r>
    </w:p>
    <w:p>
      <w:pPr>
        <w:pStyle w:val="style22"/>
        <w:spacing w:after="0" w:before="0" w:line="100" w:lineRule="atLeast"/>
        <w:contextualSpacing w:val="false"/>
        <w:jc w:val="center"/>
      </w:pPr>
      <w:r>
        <w:rPr>
          <w:rFonts w:ascii="Arial" w:cs="Arial" w:hAnsi="Arial"/>
          <w:b/>
          <w:i/>
          <w:iCs/>
          <w:color w:val="000000"/>
          <w:sz w:val="24"/>
          <w:szCs w:val="24"/>
          <w:lang w:val="mn-MN"/>
        </w:rPr>
        <w:t>/</w:t>
      </w:r>
      <w:r>
        <w:rPr>
          <w:rFonts w:ascii="Arial" w:cs="Arial" w:hAnsi="Arial"/>
          <w:b/>
          <w:i/>
          <w:iCs/>
          <w:color w:val="000000"/>
          <w:sz w:val="24"/>
          <w:szCs w:val="24"/>
          <w:lang w:val="mn-MN"/>
        </w:rPr>
        <w:t>Лхагва</w:t>
      </w:r>
      <w:r>
        <w:rPr>
          <w:rFonts w:ascii="Arial" w:cs="Arial" w:hAnsi="Arial"/>
          <w:b/>
          <w:i/>
          <w:iCs/>
          <w:color w:val="000000"/>
          <w:sz w:val="24"/>
          <w:szCs w:val="24"/>
          <w:lang w:val="mn-MN"/>
        </w:rPr>
        <w:t xml:space="preserve"> гараг/-ийн хуралдааны гар тэмдэглэл</w:t>
      </w:r>
    </w:p>
    <w:p>
      <w:pPr>
        <w:pStyle w:val="style22"/>
        <w:spacing w:after="0" w:before="0" w:line="100" w:lineRule="atLeast"/>
        <w:contextualSpacing w:val="false"/>
        <w:jc w:val="center"/>
      </w:pPr>
      <w:r>
        <w:rPr>
          <w:sz w:val="24"/>
          <w:szCs w:val="24"/>
        </w:rPr>
      </w:r>
    </w:p>
    <w:p>
      <w:pPr>
        <w:pStyle w:val="style22"/>
        <w:spacing w:after="57" w:before="0" w:line="200" w:lineRule="atLeast"/>
        <w:contextualSpacing w:val="false"/>
        <w:jc w:val="both"/>
      </w:pPr>
      <w:r>
        <w:rPr>
          <w:rFonts w:ascii="Arial" w:hAnsi="Arial"/>
          <w:b/>
          <w:i w:val="false"/>
          <w:iCs w:val="false"/>
          <w:color w:val="000000"/>
          <w:sz w:val="24"/>
          <w:szCs w:val="24"/>
          <w:lang w:val="mn-MN"/>
        </w:rPr>
        <w:tab/>
      </w:r>
      <w:r>
        <w:rPr>
          <w:rFonts w:ascii="Arial" w:hAnsi="Arial"/>
          <w:b w:val="false"/>
          <w:bCs w:val="false"/>
          <w:i w:val="false"/>
          <w:iCs w:val="false"/>
          <w:color w:val="000000"/>
          <w:sz w:val="24"/>
          <w:szCs w:val="24"/>
          <w:lang w:val="mn-MN"/>
        </w:rPr>
        <w:t xml:space="preserve">Эдийн засгийн байнгын хорооны дарга Ж.Батсуурь ирц, хэлэлцэх асуудлын дарааллыг танилцуулж, хуралдааныг даргалав. </w:t>
      </w:r>
    </w:p>
    <w:p>
      <w:pPr>
        <w:pStyle w:val="style24"/>
        <w:spacing w:after="0" w:before="0" w:line="100" w:lineRule="atLeast"/>
        <w:contextualSpacing w:val="false"/>
        <w:jc w:val="both"/>
      </w:pPr>
      <w:r>
        <w:rPr>
          <w:sz w:val="24"/>
          <w:szCs w:val="24"/>
        </w:rPr>
      </w:r>
    </w:p>
    <w:p>
      <w:pPr>
        <w:pStyle w:val="style24"/>
        <w:spacing w:after="0" w:before="0" w:line="100" w:lineRule="atLeast"/>
        <w:contextualSpacing w:val="false"/>
        <w:jc w:val="both"/>
      </w:pPr>
      <w:r>
        <w:rPr>
          <w:rFonts w:ascii="Arial" w:hAnsi="Arial"/>
          <w:color w:val="000000"/>
          <w:sz w:val="24"/>
          <w:szCs w:val="24"/>
        </w:rPr>
        <w:tab/>
        <w:t xml:space="preserve"> </w:t>
      </w:r>
      <w:r>
        <w:rPr>
          <w:rFonts w:ascii="Arial" w:hAnsi="Arial"/>
          <w:i/>
          <w:color w:val="000000"/>
          <w:sz w:val="24"/>
          <w:szCs w:val="24"/>
          <w:lang w:val="mn-MN"/>
        </w:rPr>
        <w:t>Ирвэл зохих 19 гишүүнээс 1</w:t>
      </w:r>
      <w:r>
        <w:rPr>
          <w:rFonts w:ascii="Arial" w:hAnsi="Arial"/>
          <w:i/>
          <w:color w:val="000000"/>
          <w:sz w:val="24"/>
          <w:szCs w:val="24"/>
          <w:lang w:val="mn-MN"/>
        </w:rPr>
        <w:t>4</w:t>
      </w:r>
      <w:r>
        <w:rPr>
          <w:rFonts w:ascii="Arial" w:hAnsi="Arial"/>
          <w:i/>
          <w:color w:val="000000"/>
          <w:sz w:val="24"/>
          <w:szCs w:val="24"/>
          <w:lang w:val="mn-MN"/>
        </w:rPr>
        <w:t xml:space="preserve"> гишүүн ирж, </w:t>
      </w:r>
      <w:r>
        <w:rPr>
          <w:rFonts w:ascii="Arial" w:hAnsi="Arial"/>
          <w:i/>
          <w:color w:val="000000"/>
          <w:sz w:val="24"/>
          <w:szCs w:val="24"/>
          <w:lang w:val="mn-MN"/>
        </w:rPr>
        <w:t>73.6</w:t>
      </w:r>
      <w:r>
        <w:rPr>
          <w:rFonts w:ascii="Arial" w:hAnsi="Arial"/>
          <w:i/>
          <w:color w:val="000000"/>
          <w:sz w:val="24"/>
          <w:szCs w:val="24"/>
          <w:lang w:val="mn-MN"/>
        </w:rPr>
        <w:t xml:space="preserve"> хувийн ирцтэйгээр хуралдаан 19</w:t>
      </w:r>
      <w:r>
        <w:rPr>
          <w:rFonts w:ascii="Arial" w:hAnsi="Arial"/>
          <w:color w:val="000000"/>
          <w:sz w:val="24"/>
          <w:szCs w:val="24"/>
        </w:rPr>
        <w:t xml:space="preserve"> </w:t>
      </w:r>
      <w:r>
        <w:rPr>
          <w:rFonts w:ascii="Arial" w:hAnsi="Arial"/>
          <w:i/>
          <w:color w:val="000000"/>
          <w:sz w:val="24"/>
          <w:szCs w:val="24"/>
        </w:rPr>
        <w:t>цаг</w:t>
      </w:r>
      <w:r>
        <w:rPr>
          <w:rFonts w:ascii="Arial" w:hAnsi="Arial"/>
          <w:i/>
          <w:iCs/>
          <w:color w:val="000000"/>
          <w:sz w:val="24"/>
          <w:szCs w:val="24"/>
        </w:rPr>
        <w:t xml:space="preserve"> </w:t>
      </w:r>
      <w:r>
        <w:rPr>
          <w:rFonts w:ascii="Arial" w:hAnsi="Arial"/>
          <w:i/>
          <w:iCs/>
          <w:color w:val="000000"/>
          <w:sz w:val="24"/>
          <w:szCs w:val="24"/>
          <w:lang w:val="mn-MN"/>
        </w:rPr>
        <w:t xml:space="preserve">00 </w:t>
      </w:r>
      <w:r>
        <w:rPr>
          <w:rFonts w:ascii="Arial" w:hAnsi="Arial"/>
          <w:i/>
          <w:color w:val="000000"/>
          <w:sz w:val="24"/>
          <w:szCs w:val="24"/>
          <w:lang w:val="mn-MN"/>
        </w:rPr>
        <w:t>минутад Төрийн ордны “</w:t>
      </w:r>
      <w:r>
        <w:rPr>
          <w:rFonts w:ascii="Arial" w:hAnsi="Arial"/>
          <w:i/>
          <w:color w:val="000000"/>
          <w:sz w:val="24"/>
          <w:szCs w:val="24"/>
          <w:lang w:val="mn-MN"/>
        </w:rPr>
        <w:t>Б</w:t>
      </w:r>
      <w:r>
        <w:rPr>
          <w:rFonts w:ascii="Arial" w:hAnsi="Arial"/>
          <w:i/>
          <w:color w:val="000000"/>
          <w:sz w:val="24"/>
          <w:szCs w:val="24"/>
          <w:lang w:val="mn-MN"/>
        </w:rPr>
        <w:t>” танхимд эхлэв.Үүнд:</w:t>
      </w:r>
    </w:p>
    <w:p>
      <w:pPr>
        <w:pStyle w:val="style24"/>
        <w:spacing w:after="0" w:before="0" w:line="100" w:lineRule="atLeast"/>
        <w:contextualSpacing w:val="false"/>
        <w:jc w:val="both"/>
      </w:pPr>
      <w:r>
        <w:rPr>
          <w:rFonts w:ascii="Arial" w:hAnsi="Arial"/>
          <w:sz w:val="24"/>
          <w:szCs w:val="24"/>
        </w:rPr>
      </w:r>
    </w:p>
    <w:p>
      <w:pPr>
        <w:pStyle w:val="style2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i/>
          <w:iCs/>
          <w:color w:val="000000"/>
          <w:sz w:val="24"/>
          <w:szCs w:val="24"/>
          <w:lang w:val="mn-MN"/>
        </w:rPr>
        <w:t>Эмнэлгийн чөлөөтэй:</w:t>
      </w:r>
      <w:r>
        <w:rPr>
          <w:rFonts w:ascii="Arial" w:hAnsi="Arial"/>
          <w:b w:val="false"/>
          <w:bCs w:val="false"/>
          <w:i/>
          <w:iCs/>
          <w:color w:val="000000"/>
          <w:sz w:val="24"/>
          <w:szCs w:val="24"/>
          <w:lang w:val="mn-MN"/>
        </w:rPr>
        <w:t>Н.Батбаяр;</w:t>
      </w:r>
    </w:p>
    <w:p>
      <w:pPr>
        <w:pStyle w:val="style24"/>
        <w:spacing w:after="0" w:before="0" w:line="100" w:lineRule="atLeast"/>
        <w:contextualSpacing w:val="false"/>
        <w:jc w:val="both"/>
      </w:pPr>
      <w:r>
        <w:rPr>
          <w:rFonts w:ascii="Arial" w:hAnsi="Arial"/>
          <w:b w:val="false"/>
          <w:bCs w:val="false"/>
          <w:i/>
          <w:iCs/>
          <w:color w:val="000000"/>
          <w:sz w:val="24"/>
          <w:szCs w:val="24"/>
          <w:lang w:val="mn-MN"/>
        </w:rPr>
        <w:tab/>
        <w:t xml:space="preserve">Тасалсан: </w:t>
      </w:r>
      <w:r>
        <w:rPr>
          <w:rFonts w:ascii="Arial" w:hAnsi="Arial"/>
          <w:b w:val="false"/>
          <w:bCs w:val="false"/>
          <w:i/>
          <w:iCs/>
          <w:color w:val="000000"/>
          <w:sz w:val="24"/>
          <w:szCs w:val="24"/>
          <w:lang w:val="mn-MN"/>
        </w:rPr>
        <w:t>Х.Болорчулуун</w:t>
      </w:r>
      <w:r>
        <w:rPr>
          <w:rFonts w:ascii="Arial" w:hAnsi="Arial"/>
          <w:b w:val="false"/>
          <w:bCs w:val="false"/>
          <w:i/>
          <w:iCs/>
          <w:color w:val="000000"/>
          <w:sz w:val="24"/>
          <w:szCs w:val="24"/>
          <w:lang w:val="mn-MN"/>
        </w:rPr>
        <w:t xml:space="preserve">, Ц.Даваасүрэн, Ц.Нямдорж, Г.Уянга. </w:t>
      </w:r>
    </w:p>
    <w:p>
      <w:pPr>
        <w:pStyle w:val="style24"/>
        <w:spacing w:after="0" w:before="0" w:line="100" w:lineRule="atLeast"/>
        <w:contextualSpacing w:val="false"/>
        <w:jc w:val="both"/>
      </w:pPr>
      <w:r>
        <w:rPr>
          <w:sz w:val="24"/>
          <w:szCs w:val="24"/>
        </w:rPr>
      </w:r>
    </w:p>
    <w:p>
      <w:pPr>
        <w:pStyle w:val="style24"/>
        <w:spacing w:after="0" w:before="0" w:line="100" w:lineRule="atLeast"/>
        <w:contextualSpacing w:val="false"/>
        <w:jc w:val="both"/>
      </w:pPr>
      <w:r>
        <w:rPr>
          <w:rFonts w:ascii="Arial" w:hAnsi="Arial"/>
          <w:b w:val="false"/>
          <w:bCs w:val="false"/>
          <w:i/>
          <w:iCs/>
          <w:color w:val="000000"/>
          <w:sz w:val="24"/>
          <w:szCs w:val="24"/>
          <w:lang w:val="mn-MN"/>
        </w:rPr>
        <w:tab/>
      </w:r>
      <w:r>
        <w:rPr>
          <w:rFonts w:ascii="Arial" w:hAnsi="Arial"/>
          <w:b/>
          <w:bCs/>
          <w:i/>
          <w:iCs/>
          <w:color w:val="000000"/>
          <w:sz w:val="24"/>
          <w:szCs w:val="24"/>
          <w:lang w:val="mn-MN"/>
        </w:rPr>
        <w:t>Нэг</w:t>
      </w:r>
      <w:r>
        <w:rPr>
          <w:rFonts w:ascii="Arial" w:hAnsi="Arial"/>
          <w:b/>
          <w:bCs/>
          <w:i/>
          <w:iCs/>
          <w:color w:val="000000"/>
          <w:sz w:val="24"/>
          <w:szCs w:val="24"/>
          <w:lang w:val="mn-MN"/>
        </w:rPr>
        <w:t xml:space="preserve">. </w:t>
      </w:r>
      <w:r>
        <w:rPr>
          <w:rFonts w:ascii="Arial" w:cs="Arial" w:hAnsi="Arial"/>
          <w:b/>
          <w:bCs/>
          <w:i/>
          <w:iCs/>
          <w:color w:val="000000"/>
          <w:sz w:val="24"/>
          <w:szCs w:val="24"/>
          <w:lang w:val="mn-MN"/>
        </w:rPr>
        <w:t xml:space="preserve">Газрын тосны тухай хуульд нэмэлт, өөрчлөлт оруулах тухай хуулийн төсөл </w:t>
      </w:r>
      <w:r>
        <w:rPr>
          <w:rFonts w:ascii="Arial" w:cs="Arial" w:hAnsi="Arial"/>
          <w:b w:val="false"/>
          <w:bCs w:val="false"/>
          <w:i/>
          <w:iCs/>
          <w:color w:val="000000"/>
          <w:sz w:val="24"/>
          <w:szCs w:val="24"/>
          <w:lang w:val="mn-MN"/>
        </w:rPr>
        <w:t>/анхны хэлэлцүүлэг/</w:t>
      </w:r>
    </w:p>
    <w:p>
      <w:pPr>
        <w:pStyle w:val="style24"/>
        <w:spacing w:after="0" w:before="0" w:line="100" w:lineRule="atLeast"/>
        <w:contextualSpacing w:val="false"/>
        <w:jc w:val="both"/>
      </w:pPr>
      <w:r>
        <w:rPr>
          <w:rFonts w:ascii="Arial" w:hAnsi="Arial"/>
          <w:b w:val="false"/>
          <w:bCs w:val="false"/>
          <w:i/>
          <w:iCs/>
          <w:color w:val="000000"/>
          <w:sz w:val="24"/>
          <w:szCs w:val="24"/>
          <w:lang w:val="mn-MN"/>
        </w:rPr>
      </w:r>
    </w:p>
    <w:p>
      <w:pPr>
        <w:pStyle w:val="style24"/>
        <w:spacing w:after="0" w:before="0" w:line="100" w:lineRule="atLeast"/>
        <w:contextualSpacing w:val="false"/>
        <w:jc w:val="both"/>
      </w:pPr>
      <w:r>
        <w:rPr>
          <w:rFonts w:ascii="Arial" w:hAnsi="Arial"/>
          <w:b w:val="false"/>
          <w:bCs w:val="false"/>
          <w:i/>
          <w:iCs/>
          <w:color w:val="000000"/>
          <w:sz w:val="24"/>
          <w:szCs w:val="24"/>
          <w:lang w:val="mn-MN"/>
        </w:rPr>
        <w:tab/>
      </w:r>
      <w:r>
        <w:rPr>
          <w:rFonts w:ascii="Arial" w:hAnsi="Arial"/>
          <w:b w:val="false"/>
          <w:bCs w:val="false"/>
          <w:i w:val="false"/>
          <w:iCs w:val="false"/>
          <w:color w:val="000000"/>
          <w:sz w:val="24"/>
          <w:szCs w:val="24"/>
          <w:lang w:val="mn-MN"/>
        </w:rPr>
        <w:t xml:space="preserve">Хэлэлцэж буй асуудалтай холбогдуулан </w:t>
      </w:r>
      <w:r>
        <w:rPr>
          <w:rFonts w:ascii="Arial" w:cs="Arial" w:hAnsi="Arial"/>
          <w:b w:val="false"/>
          <w:bCs w:val="false"/>
          <w:i w:val="false"/>
          <w:iCs w:val="false"/>
          <w:color w:val="000000"/>
          <w:sz w:val="24"/>
          <w:szCs w:val="24"/>
          <w:lang w:val="mn-MN"/>
        </w:rPr>
        <w:t xml:space="preserve">Уул уурхайн сайд </w:t>
      </w:r>
      <w:r>
        <w:rPr>
          <w:rFonts w:ascii="Arial" w:cs="Arial" w:hAnsi="Arial"/>
          <w:b w:val="false"/>
          <w:bCs w:val="false"/>
          <w:i w:val="false"/>
          <w:iCs w:val="false"/>
          <w:color w:val="000000"/>
          <w:sz w:val="24"/>
          <w:szCs w:val="24"/>
          <w:lang w:val="mn-MN"/>
        </w:rPr>
        <w:t>Р.Жигжид, Газрын тосны газрын дар</w:t>
      </w:r>
      <w:r>
        <w:rPr>
          <w:rFonts w:ascii="Arial" w:cs="Arial" w:hAnsi="Arial"/>
          <w:b w:val="false"/>
          <w:bCs w:val="false"/>
          <w:i w:val="false"/>
          <w:iCs w:val="false"/>
          <w:color w:val="000000"/>
          <w:sz w:val="24"/>
          <w:szCs w:val="24"/>
          <w:lang w:val="mn-MN"/>
        </w:rPr>
        <w:t>г</w:t>
      </w:r>
      <w:r>
        <w:rPr>
          <w:rFonts w:ascii="Arial" w:cs="Arial" w:hAnsi="Arial"/>
          <w:b w:val="false"/>
          <w:bCs w:val="false"/>
          <w:i w:val="false"/>
          <w:iCs w:val="false"/>
          <w:color w:val="000000"/>
          <w:sz w:val="24"/>
          <w:szCs w:val="24"/>
          <w:lang w:val="mn-MN"/>
        </w:rPr>
        <w:t xml:space="preserve">а Г.Өлзийбүрэн, мөн газрын </w:t>
      </w:r>
      <w:bookmarkStart w:id="0" w:name="_GoBack1"/>
      <w:bookmarkEnd w:id="0"/>
      <w:r>
        <w:rPr>
          <w:rFonts w:ascii="Arial" w:cs="Arial" w:hAnsi="Arial"/>
          <w:b w:val="false"/>
          <w:bCs w:val="false"/>
          <w:i w:val="false"/>
          <w:iCs w:val="false"/>
          <w:color w:val="000000"/>
          <w:sz w:val="24"/>
          <w:szCs w:val="24"/>
          <w:lang w:val="mn-MN"/>
        </w:rPr>
        <w:t xml:space="preserve">Хайгуул, судалгааны хэлтсийн дарга О.Энхбаяр, </w:t>
      </w:r>
      <w:r>
        <w:rPr>
          <w:rFonts w:ascii="Arial" w:cs="Arial" w:hAnsi="Arial"/>
          <w:b w:val="false"/>
          <w:bCs w:val="false"/>
          <w:i w:val="false"/>
          <w:iCs w:val="false"/>
          <w:color w:val="000000"/>
          <w:sz w:val="24"/>
          <w:szCs w:val="24"/>
          <w:lang w:val="mn-MN"/>
        </w:rPr>
        <w:t xml:space="preserve">Уул уурхайн яамны ахлах мэргэжилтэн А.Пүрэв </w:t>
      </w:r>
      <w:r>
        <w:rPr>
          <w:rFonts w:ascii="Arial" w:cs="Arial" w:hAnsi="Arial"/>
          <w:b w:val="false"/>
          <w:bCs w:val="false"/>
          <w:i w:val="false"/>
          <w:iCs w:val="false"/>
          <w:color w:val="000000"/>
          <w:sz w:val="24"/>
          <w:szCs w:val="24"/>
          <w:lang w:val="mn-MN"/>
        </w:rPr>
        <w:t>нар оролцов.</w:t>
      </w:r>
    </w:p>
    <w:p>
      <w:pPr>
        <w:pStyle w:val="style24"/>
        <w:spacing w:after="0" w:before="0" w:line="100" w:lineRule="atLeast"/>
        <w:contextualSpacing w:val="false"/>
        <w:jc w:val="both"/>
      </w:pPr>
      <w:r>
        <w:rPr>
          <w:sz w:val="24"/>
          <w:szCs w:val="24"/>
        </w:rPr>
      </w:r>
    </w:p>
    <w:p>
      <w:pPr>
        <w:pStyle w:val="style24"/>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Хуралдаанд </w:t>
      </w:r>
      <w:r>
        <w:rPr>
          <w:rFonts w:ascii="Arial" w:cs="Arial" w:hAnsi="Arial"/>
          <w:b w:val="false"/>
          <w:bCs w:val="false"/>
          <w:i w:val="false"/>
          <w:iCs w:val="false"/>
          <w:color w:val="000000"/>
          <w:sz w:val="24"/>
          <w:szCs w:val="24"/>
          <w:shd w:fill="FFFFFF" w:val="clear"/>
          <w:lang w:bidi="he-IL" w:val="mn-MN"/>
        </w:rPr>
        <w:t>Эдийн засгийн байнгын хорооны ажлын албаны ахлах зөвлөх Ж.Батсайхан, зөвлөх Л.Батмөнх, референт Н.Эрдэнэцэцэг нар байлцав.</w:t>
      </w:r>
    </w:p>
    <w:p>
      <w:pPr>
        <w:pStyle w:val="style24"/>
        <w:spacing w:after="0" w:before="0" w:line="100" w:lineRule="atLeast"/>
        <w:contextualSpacing w:val="false"/>
        <w:jc w:val="both"/>
      </w:pPr>
      <w:r>
        <w:rPr>
          <w:sz w:val="24"/>
          <w:szCs w:val="24"/>
        </w:rPr>
      </w:r>
    </w:p>
    <w:p>
      <w:pPr>
        <w:pStyle w:val="style24"/>
        <w:spacing w:after="0" w:before="0" w:line="100" w:lineRule="atLeast"/>
        <w:contextualSpacing w:val="false"/>
        <w:jc w:val="both"/>
      </w:pPr>
      <w:r>
        <w:rPr>
          <w:rFonts w:ascii="Arial" w:hAnsi="Arial"/>
          <w:b w:val="false"/>
          <w:bCs w:val="false"/>
          <w:i/>
          <w:iCs/>
          <w:color w:val="000000"/>
          <w:sz w:val="24"/>
          <w:szCs w:val="24"/>
          <w:lang w:val="mn-MN"/>
        </w:rPr>
        <w:tab/>
      </w:r>
      <w:r>
        <w:rPr>
          <w:rFonts w:ascii="Arial" w:hAnsi="Arial"/>
          <w:b w:val="false"/>
          <w:bCs w:val="false"/>
          <w:i w:val="false"/>
          <w:iCs w:val="false"/>
          <w:color w:val="000000"/>
          <w:sz w:val="24"/>
          <w:szCs w:val="24"/>
          <w:lang w:val="mn-MN"/>
        </w:rPr>
        <w:t>Улсын Их Хурлын чуулганы нэгдсэн хуралдаанаар Тогтоолын төслийн анхны хэлэлцүүлэг</w:t>
      </w:r>
      <w:r>
        <w:rPr>
          <w:rFonts w:ascii="Arial" w:cs="Arial" w:hAnsi="Arial"/>
          <w:b w:val="false"/>
          <w:bCs w:val="false"/>
          <w:i w:val="false"/>
          <w:iCs w:val="false"/>
          <w:color w:val="000000"/>
          <w:sz w:val="24"/>
          <w:szCs w:val="24"/>
          <w:shd w:fill="FFFFFF" w:val="clear"/>
          <w:lang w:bidi="he-IL" w:val="mn-MN"/>
        </w:rPr>
        <w:t xml:space="preserve"> явуулах үед хуралдаан даргалагчаас зарчмын зөрүүтэй зарим саналын томьёоллуудыг Байнгын хорооны хуралдаанаар дахин хэлэлцэх чиглэл өгсний дагуу анхны хэлэлцүүлэг явуулав.</w:t>
      </w:r>
    </w:p>
    <w:p>
      <w:pPr>
        <w:pStyle w:val="style24"/>
        <w:spacing w:after="0" w:before="0" w:line="100" w:lineRule="atLeast"/>
        <w:contextualSpacing w:val="false"/>
        <w:jc w:val="both"/>
      </w:pPr>
      <w:r>
        <w:rPr>
          <w:sz w:val="24"/>
          <w:szCs w:val="24"/>
        </w:rPr>
      </w:r>
    </w:p>
    <w:p>
      <w:pPr>
        <w:pStyle w:val="style24"/>
        <w:spacing w:after="0" w:before="0" w:line="100" w:lineRule="atLeast"/>
        <w:contextualSpacing w:val="false"/>
        <w:jc w:val="both"/>
      </w:pPr>
      <w:r>
        <w:rPr>
          <w:rFonts w:ascii="Arial" w:hAnsi="Arial"/>
          <w:color w:val="000000"/>
          <w:sz w:val="24"/>
          <w:szCs w:val="24"/>
          <w:lang w:val="mn-MN"/>
        </w:rPr>
        <w:tab/>
      </w:r>
      <w:r>
        <w:rPr>
          <w:rFonts w:ascii="Arial" w:hAnsi="Arial"/>
          <w:color w:val="000000"/>
          <w:sz w:val="24"/>
          <w:szCs w:val="24"/>
          <w:lang w:val="mn-MN"/>
        </w:rPr>
        <w:t>Хэлэлцэж буй асуудалтай</w:t>
      </w:r>
      <w:r>
        <w:rPr>
          <w:rFonts w:ascii="Arial" w:cs="Arial" w:hAnsi="Arial"/>
          <w:b w:val="false"/>
          <w:bCs w:val="false"/>
          <w:i w:val="false"/>
          <w:iCs w:val="false"/>
          <w:color w:val="000000"/>
          <w:sz w:val="24"/>
          <w:szCs w:val="24"/>
          <w:shd w:fill="FFFFFF" w:val="clear"/>
          <w:lang w:bidi="he-IL" w:val="mn-MN"/>
        </w:rPr>
        <w:t xml:space="preserve"> холбогдуулан Улсын Их Хурлын гишүүдээс асуулт гараагүй болно. </w:t>
      </w:r>
    </w:p>
    <w:p>
      <w:pPr>
        <w:pStyle w:val="style24"/>
        <w:spacing w:after="0" w:before="0" w:line="100" w:lineRule="atLeast"/>
        <w:contextualSpacing w:val="false"/>
        <w:jc w:val="both"/>
      </w:pPr>
      <w:r>
        <w:rPr>
          <w:rFonts w:ascii="Arial" w:cs="Arial" w:hAnsi="Arial"/>
          <w:b w:val="false"/>
          <w:bCs w:val="false"/>
          <w:i/>
          <w:iCs/>
          <w:color w:val="000000"/>
          <w:sz w:val="24"/>
          <w:szCs w:val="24"/>
          <w:shd w:fill="FFFFFF" w:val="clear"/>
          <w:lang w:bidi="he-IL" w:val="mn-MN"/>
        </w:rPr>
        <w:tab/>
      </w:r>
    </w:p>
    <w:p>
      <w:pPr>
        <w:pStyle w:val="style24"/>
        <w:spacing w:after="0" w:before="0" w:line="100" w:lineRule="atLeast"/>
        <w:contextualSpacing w:val="false"/>
        <w:jc w:val="both"/>
      </w:pPr>
      <w:r>
        <w:rPr>
          <w:rFonts w:ascii="Arial" w:cs="Arial" w:hAnsi="Arial"/>
          <w:b w:val="false"/>
          <w:bCs w:val="false"/>
          <w:i/>
          <w:iCs/>
          <w:color w:val="000000"/>
          <w:sz w:val="24"/>
          <w:szCs w:val="24"/>
          <w:shd w:fill="FFFFFF" w:val="clear"/>
          <w:lang w:bidi="he-IL" w:val="mn-MN"/>
        </w:rPr>
        <w:tab/>
      </w:r>
      <w:r>
        <w:rPr>
          <w:rFonts w:ascii="Arial" w:cs="Arial" w:hAnsi="Arial"/>
          <w:b w:val="false"/>
          <w:bCs w:val="false"/>
          <w:i w:val="false"/>
          <w:iCs w:val="false"/>
          <w:color w:val="000000"/>
          <w:sz w:val="24"/>
          <w:szCs w:val="24"/>
          <w:shd w:fill="FFFFFF" w:val="clear"/>
          <w:lang w:bidi="he-IL" w:val="mn-MN"/>
        </w:rPr>
        <w:t xml:space="preserve">Улсын Их Хурлын гишүүн Б.Гарамгайбаатар хуулийн төслийг хэлэлцэхэд зарчмын зөрүүтэй саналын томьёолол гараагүй учир анхны хэлэлцүүлгээр нь баталъя гэсэн горимын санал гаргав. </w:t>
      </w:r>
    </w:p>
    <w:p>
      <w:pPr>
        <w:pStyle w:val="style24"/>
        <w:spacing w:after="0" w:before="0" w:line="100" w:lineRule="atLeast"/>
        <w:contextualSpacing w:val="false"/>
        <w:jc w:val="both"/>
      </w:pPr>
      <w:r>
        <w:rPr>
          <w:sz w:val="24"/>
          <w:szCs w:val="24"/>
        </w:rPr>
      </w:r>
    </w:p>
    <w:p>
      <w:pPr>
        <w:pStyle w:val="style24"/>
        <w:spacing w:after="0" w:before="0" w:line="100" w:lineRule="atLeast"/>
        <w:contextualSpacing w:val="false"/>
        <w:jc w:val="both"/>
      </w:pPr>
      <w:r>
        <w:rPr>
          <w:rFonts w:ascii="Arial" w:hAnsi="Arial"/>
          <w:sz w:val="24"/>
          <w:szCs w:val="24"/>
        </w:rPr>
        <w:tab/>
      </w:r>
      <w:r>
        <w:rPr>
          <w:rFonts w:ascii="Arial" w:cs="Arial" w:hAnsi="Arial"/>
          <w:b/>
          <w:bCs/>
          <w:i w:val="false"/>
          <w:iCs w:val="false"/>
          <w:color w:val="000000"/>
          <w:sz w:val="24"/>
          <w:szCs w:val="24"/>
          <w:lang w:val="mn-MN"/>
        </w:rPr>
        <w:t>Ж.Батсуурь:</w:t>
      </w:r>
      <w:r>
        <w:rPr>
          <w:rFonts w:ascii="Arial" w:cs="Arial" w:hAnsi="Arial"/>
          <w:b w:val="false"/>
          <w:bCs w:val="false"/>
          <w:i/>
          <w:iCs/>
          <w:color w:val="000000"/>
          <w:sz w:val="24"/>
          <w:szCs w:val="24"/>
          <w:lang w:val="mn-MN"/>
        </w:rPr>
        <w:t xml:space="preserve"> </w:t>
      </w:r>
      <w:r>
        <w:rPr>
          <w:rFonts w:ascii="Arial" w:cs="Arial" w:hAnsi="Arial"/>
          <w:b w:val="false"/>
          <w:bCs w:val="false"/>
          <w:i w:val="false"/>
          <w:iCs w:val="false"/>
          <w:color w:val="000000"/>
          <w:sz w:val="24"/>
          <w:szCs w:val="24"/>
          <w:lang w:val="mn-MN"/>
        </w:rPr>
        <w:t xml:space="preserve">- </w:t>
      </w:r>
      <w:r>
        <w:rPr>
          <w:rFonts w:ascii="Arial" w:cs="Arial" w:hAnsi="Arial"/>
          <w:b w:val="false"/>
          <w:bCs w:val="false"/>
          <w:i w:val="false"/>
          <w:iCs w:val="false"/>
          <w:color w:val="000000"/>
          <w:sz w:val="24"/>
          <w:szCs w:val="24"/>
          <w:lang w:val="mn-MN"/>
        </w:rPr>
        <w:t xml:space="preserve">Улсын Их Хурлын гишүүн Б.Гарамгайбаатарын гаргасан горимын саналыг дэмжье гэсэн санал хураалт явуулъя. </w:t>
      </w:r>
    </w:p>
    <w:p>
      <w:pPr>
        <w:pStyle w:val="style24"/>
        <w:spacing w:after="0" w:before="0" w:line="100" w:lineRule="atLeast"/>
        <w:contextualSpacing w:val="false"/>
        <w:jc w:val="both"/>
      </w:pPr>
      <w:r>
        <w:rPr>
          <w:sz w:val="24"/>
          <w:szCs w:val="24"/>
        </w:rPr>
      </w:r>
    </w:p>
    <w:p>
      <w:pPr>
        <w:pStyle w:val="style24"/>
        <w:spacing w:after="0" w:before="0" w:line="100" w:lineRule="atLeast"/>
        <w:contextualSpacing w:val="false"/>
        <w:jc w:val="both"/>
      </w:pPr>
      <w:r>
        <w:rPr>
          <w:rStyle w:val="style15"/>
          <w:rFonts w:ascii="Arial" w:cs="Arial" w:hAnsi="Arial"/>
          <w:b w:val="false"/>
          <w:bCs w:val="false"/>
          <w:i w:val="false"/>
          <w:iCs w:val="false"/>
          <w:color w:val="000000"/>
          <w:sz w:val="24"/>
          <w:szCs w:val="24"/>
          <w:lang w:val="mn-MN"/>
        </w:rPr>
        <w:tab/>
      </w:r>
      <w:r>
        <w:rPr>
          <w:rStyle w:val="style15"/>
          <w:rFonts w:ascii="Arial" w:cs="Arial" w:hAnsi="Arial"/>
          <w:b w:val="false"/>
          <w:bCs w:val="false"/>
          <w:i w:val="false"/>
          <w:iCs w:val="false"/>
          <w:color w:val="000000"/>
          <w:sz w:val="24"/>
          <w:szCs w:val="24"/>
          <w:lang w:bidi="bo-CN" w:val="mn-MN"/>
        </w:rPr>
        <w:t>Зөвшөөрсөн:</w:t>
        <w:tab/>
        <w:t xml:space="preserve"> </w:t>
      </w:r>
      <w:r>
        <w:rPr>
          <w:rStyle w:val="style15"/>
          <w:rFonts w:ascii="Arial" w:cs="Arial" w:hAnsi="Arial"/>
          <w:b w:val="false"/>
          <w:bCs w:val="false"/>
          <w:i w:val="false"/>
          <w:iCs w:val="false"/>
          <w:color w:val="000000"/>
          <w:sz w:val="24"/>
          <w:szCs w:val="24"/>
          <w:lang w:val="mn-MN"/>
        </w:rPr>
        <w:t>1</w:t>
      </w:r>
      <w:r>
        <w:rPr>
          <w:rStyle w:val="style15"/>
          <w:rFonts w:ascii="Arial" w:cs="Arial" w:hAnsi="Arial"/>
          <w:b w:val="false"/>
          <w:bCs w:val="false"/>
          <w:i w:val="false"/>
          <w:iCs w:val="false"/>
          <w:color w:val="000000"/>
          <w:sz w:val="24"/>
          <w:szCs w:val="24"/>
          <w:lang w:val="mn-MN"/>
        </w:rPr>
        <w:t>0</w:t>
      </w:r>
    </w:p>
    <w:p>
      <w:pPr>
        <w:pStyle w:val="style24"/>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w:t>
      </w:r>
      <w:r>
        <w:rPr>
          <w:rFonts w:ascii="Arial" w:hAnsi="Arial"/>
          <w:i w:val="false"/>
          <w:iCs w:val="false"/>
          <w:color w:val="000000"/>
          <w:sz w:val="24"/>
          <w:szCs w:val="24"/>
          <w:lang w:val="mn-MN"/>
        </w:rPr>
        <w:t>0</w:t>
      </w:r>
    </w:p>
    <w:p>
      <w:pPr>
        <w:pStyle w:val="style24"/>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w:t>
      </w:r>
      <w:r>
        <w:rPr>
          <w:rFonts w:ascii="Arial" w:hAnsi="Arial"/>
          <w:i w:val="false"/>
          <w:iCs w:val="false"/>
          <w:color w:val="000000"/>
          <w:sz w:val="24"/>
          <w:szCs w:val="24"/>
          <w:lang w:val="mn-MN"/>
        </w:rPr>
        <w:t>0</w:t>
      </w:r>
    </w:p>
    <w:p>
      <w:pPr>
        <w:pStyle w:val="style22"/>
        <w:spacing w:after="0" w:before="0" w:line="100" w:lineRule="atLeast"/>
        <w:contextualSpacing w:val="false"/>
        <w:jc w:val="both"/>
      </w:pPr>
      <w:r>
        <w:rPr>
          <w:rStyle w:val="style15"/>
          <w:rFonts w:ascii="Arial" w:cs="Arial" w:hAnsi="Arial"/>
          <w:b w:val="false"/>
          <w:bCs w:val="false"/>
          <w:i w:val="false"/>
          <w:iCs w:val="false"/>
          <w:color w:val="000000"/>
          <w:sz w:val="24"/>
          <w:szCs w:val="24"/>
          <w:lang w:val="mn-MN"/>
        </w:rPr>
        <w:tab/>
      </w:r>
      <w:r>
        <w:rPr>
          <w:rStyle w:val="style15"/>
          <w:rFonts w:ascii="Arial" w:cs="Arial" w:hAnsi="Arial"/>
          <w:b w:val="false"/>
          <w:bCs w:val="false"/>
          <w:i w:val="false"/>
          <w:iCs w:val="false"/>
          <w:color w:val="000000"/>
          <w:sz w:val="24"/>
          <w:szCs w:val="24"/>
          <w:lang w:val="mn-MN"/>
        </w:rPr>
        <w:t>100</w:t>
      </w:r>
      <w:r>
        <w:rPr>
          <w:rStyle w:val="style15"/>
          <w:rFonts w:ascii="Arial" w:cs="Arial" w:hAnsi="Arial"/>
          <w:b w:val="false"/>
          <w:bCs w:val="false"/>
          <w:i w:val="false"/>
          <w:iCs w:val="false"/>
          <w:color w:val="000000"/>
          <w:sz w:val="24"/>
          <w:szCs w:val="24"/>
          <w:lang w:val="mn-MN"/>
        </w:rPr>
        <w:t xml:space="preserve"> хувийн саналаар </w:t>
      </w:r>
      <w:r>
        <w:rPr>
          <w:rStyle w:val="style15"/>
          <w:rFonts w:ascii="Arial" w:cs="Arial" w:hAnsi="Arial"/>
          <w:b w:val="false"/>
          <w:bCs w:val="false"/>
          <w:i w:val="false"/>
          <w:iCs w:val="false"/>
          <w:color w:val="000000"/>
          <w:sz w:val="24"/>
          <w:szCs w:val="24"/>
          <w:lang w:val="mn-MN"/>
        </w:rPr>
        <w:t xml:space="preserve">горимын санал </w:t>
      </w:r>
      <w:r>
        <w:rPr>
          <w:rStyle w:val="style15"/>
          <w:rFonts w:ascii="Arial" w:cs="Arial" w:hAnsi="Arial"/>
          <w:b w:val="false"/>
          <w:bCs w:val="false"/>
          <w:i w:val="false"/>
          <w:iCs w:val="false"/>
          <w:color w:val="000000"/>
          <w:sz w:val="24"/>
          <w:szCs w:val="24"/>
          <w:lang w:val="mn-MN"/>
        </w:rPr>
        <w:t>дэмжигдлээ.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5"/>
          <w:rFonts w:ascii="Arial" w:cs="Arial" w:hAnsi="Arial"/>
          <w:b w:val="false"/>
          <w:bCs w:val="false"/>
          <w:i w:val="false"/>
          <w:iCs w:val="false"/>
          <w:color w:val="000000"/>
          <w:sz w:val="24"/>
          <w:szCs w:val="24"/>
          <w:lang w:val="mn-MN"/>
        </w:rPr>
        <w:tab/>
      </w:r>
      <w:r>
        <w:rPr>
          <w:rStyle w:val="style15"/>
          <w:rFonts w:ascii="Arial" w:cs="Arial" w:hAnsi="Arial"/>
          <w:b w:val="false"/>
          <w:bCs w:val="false"/>
          <w:i w:val="false"/>
          <w:iCs w:val="false"/>
          <w:color w:val="000000"/>
          <w:sz w:val="24"/>
          <w:szCs w:val="24"/>
          <w:shd w:fill="FFFFFF" w:val="clear"/>
          <w:lang w:val="mn-MN"/>
        </w:rPr>
        <w:t xml:space="preserve">Байнгын хорооноос гарах </w:t>
      </w:r>
      <w:r>
        <w:rPr>
          <w:rStyle w:val="style15"/>
          <w:rFonts w:ascii="Arial" w:cs="Arial" w:hAnsi="Arial"/>
          <w:b w:val="false"/>
          <w:bCs w:val="false"/>
          <w:i w:val="false"/>
          <w:iCs w:val="false"/>
          <w:color w:val="000000"/>
          <w:sz w:val="24"/>
          <w:szCs w:val="24"/>
          <w:shd w:fill="FFFFFF" w:val="clear"/>
          <w:lang w:val="mn-MN"/>
        </w:rPr>
        <w:t>санал, дүгнэлтийг</w:t>
      </w:r>
      <w:r>
        <w:rPr>
          <w:rStyle w:val="style15"/>
          <w:rFonts w:ascii="Arial" w:cs="Arial" w:hAnsi="Arial"/>
          <w:b w:val="false"/>
          <w:bCs w:val="false"/>
          <w:i w:val="false"/>
          <w:iCs w:val="false"/>
          <w:color w:val="000000"/>
          <w:sz w:val="24"/>
          <w:szCs w:val="24"/>
          <w:shd w:fill="FFFFFF" w:val="clear"/>
          <w:lang w:val="mn-MN"/>
        </w:rPr>
        <w:t xml:space="preserve"> Улсын Их Хурлын гишүүн </w:t>
      </w:r>
      <w:r>
        <w:rPr>
          <w:rStyle w:val="style15"/>
          <w:rFonts w:ascii="Arial" w:cs="Arial" w:hAnsi="Arial"/>
          <w:b w:val="false"/>
          <w:bCs w:val="false"/>
          <w:i w:val="false"/>
          <w:iCs w:val="false"/>
          <w:color w:val="000000"/>
          <w:sz w:val="24"/>
          <w:szCs w:val="24"/>
          <w:shd w:fill="FFFFFF" w:val="clear"/>
          <w:lang w:val="mn-MN"/>
        </w:rPr>
        <w:t>Ц.Баярсайхан</w:t>
      </w:r>
      <w:r>
        <w:rPr>
          <w:rStyle w:val="style15"/>
          <w:rFonts w:ascii="Arial" w:cs="Arial" w:hAnsi="Arial"/>
          <w:b w:val="false"/>
          <w:bCs w:val="false"/>
          <w:i w:val="false"/>
          <w:iCs w:val="false"/>
          <w:color w:val="000000"/>
          <w:sz w:val="24"/>
          <w:szCs w:val="24"/>
          <w:shd w:fill="FFFFFF" w:val="clear"/>
          <w:lang w:val="mn-MN"/>
        </w:rPr>
        <w:t xml:space="preserve"> Улсын Их Хурлын чуулганы нэгдсэн хуралдаанд танилцуулахаар тогтов.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5"/>
          <w:rFonts w:ascii="Arial" w:cs="Arial" w:hAnsi="Arial"/>
          <w:b w:val="false"/>
          <w:bCs w:val="false"/>
          <w:i w:val="false"/>
          <w:iCs w:val="false"/>
          <w:color w:val="000000"/>
          <w:sz w:val="24"/>
          <w:szCs w:val="24"/>
          <w:lang w:val="mn-MN"/>
        </w:rPr>
        <w:tab/>
      </w:r>
      <w:r>
        <w:rPr>
          <w:rStyle w:val="style15"/>
          <w:rFonts w:ascii="Arial" w:cs="Arial" w:hAnsi="Arial"/>
          <w:b w:val="false"/>
          <w:bCs w:val="false"/>
          <w:i/>
          <w:iCs/>
          <w:color w:val="000000"/>
          <w:sz w:val="24"/>
          <w:szCs w:val="24"/>
          <w:lang w:val="mn-MN"/>
        </w:rPr>
        <w:t xml:space="preserve">Уг асуудлыг </w:t>
      </w:r>
      <w:r>
        <w:rPr>
          <w:rStyle w:val="style15"/>
          <w:rFonts w:ascii="Arial" w:cs="Arial" w:hAnsi="Arial"/>
          <w:b w:val="false"/>
          <w:bCs w:val="false"/>
          <w:i/>
          <w:iCs/>
          <w:color w:val="000000"/>
          <w:sz w:val="24"/>
          <w:szCs w:val="24"/>
          <w:lang w:val="mn-MN"/>
        </w:rPr>
        <w:t xml:space="preserve">14 </w:t>
      </w:r>
      <w:r>
        <w:rPr>
          <w:rStyle w:val="style15"/>
          <w:rFonts w:ascii="Arial" w:cs="Arial" w:hAnsi="Arial"/>
          <w:b w:val="false"/>
          <w:bCs w:val="false"/>
          <w:i/>
          <w:iCs/>
          <w:color w:val="000000"/>
          <w:sz w:val="24"/>
          <w:szCs w:val="24"/>
          <w:lang w:val="mn-MN"/>
        </w:rPr>
        <w:t xml:space="preserve">цаг </w:t>
      </w:r>
      <w:r>
        <w:rPr>
          <w:rStyle w:val="style15"/>
          <w:rFonts w:ascii="Arial" w:cs="Arial" w:hAnsi="Arial"/>
          <w:b w:val="false"/>
          <w:bCs w:val="false"/>
          <w:i/>
          <w:iCs/>
          <w:color w:val="000000"/>
          <w:sz w:val="24"/>
          <w:szCs w:val="24"/>
          <w:lang w:val="mn-MN"/>
        </w:rPr>
        <w:t xml:space="preserve">20 </w:t>
      </w:r>
      <w:r>
        <w:rPr>
          <w:rStyle w:val="style15"/>
          <w:rFonts w:ascii="Arial" w:cs="Arial" w:hAnsi="Arial"/>
          <w:b w:val="false"/>
          <w:bCs w:val="false"/>
          <w:i/>
          <w:iCs/>
          <w:color w:val="000000"/>
          <w:sz w:val="24"/>
          <w:szCs w:val="24"/>
          <w:lang w:val="mn-MN"/>
        </w:rPr>
        <w:t>минутад хэлэлцэж дуусав.</w:t>
      </w:r>
    </w:p>
    <w:p>
      <w:pPr>
        <w:pStyle w:val="style22"/>
        <w:spacing w:after="0" w:before="0" w:line="100" w:lineRule="atLeast"/>
        <w:contextualSpacing w:val="false"/>
        <w:jc w:val="both"/>
      </w:pPr>
      <w:r>
        <w:rPr>
          <w:sz w:val="24"/>
          <w:szCs w:val="24"/>
        </w:rPr>
      </w:r>
    </w:p>
    <w:p>
      <w:pPr>
        <w:pStyle w:val="style24"/>
        <w:spacing w:after="0" w:before="0" w:line="100" w:lineRule="atLeast"/>
        <w:contextualSpacing w:val="false"/>
        <w:jc w:val="both"/>
      </w:pPr>
      <w:r>
        <w:rPr>
          <w:sz w:val="24"/>
          <w:szCs w:val="24"/>
        </w:rPr>
        <w:tab/>
      </w:r>
      <w:r>
        <w:rPr>
          <w:rFonts w:ascii="Arial" w:hAnsi="Arial"/>
          <w:b/>
          <w:bCs/>
          <w:i/>
          <w:iCs/>
          <w:sz w:val="24"/>
          <w:szCs w:val="24"/>
          <w:lang w:val="mn-MN"/>
        </w:rPr>
        <w:t>Хоёр.</w:t>
      </w:r>
      <w:r>
        <w:rPr>
          <w:rFonts w:ascii="Arial" w:cs="Arial" w:hAnsi="Arial"/>
          <w:b/>
          <w:bCs/>
          <w:i/>
          <w:iCs/>
          <w:color w:val="000000"/>
          <w:sz w:val="24"/>
          <w:szCs w:val="24"/>
          <w:lang w:val="mn-MN"/>
        </w:rPr>
        <w:t xml:space="preserve">Үйлдвэрлэлийг дэмжих тухай болон холбогдох бусад хуулийн төслүүд </w:t>
      </w:r>
      <w:r>
        <w:rPr>
          <w:rFonts w:ascii="Arial" w:hAnsi="Arial"/>
          <w:b/>
          <w:bCs/>
          <w:i/>
          <w:iCs/>
          <w:color w:val="000000"/>
          <w:sz w:val="24"/>
          <w:szCs w:val="24"/>
          <w:lang w:val="mn-MN"/>
        </w:rPr>
        <w:t>/</w:t>
      </w:r>
      <w:r>
        <w:rPr>
          <w:rFonts w:ascii="Arial" w:hAnsi="Arial"/>
          <w:b w:val="false"/>
          <w:bCs w:val="false"/>
          <w:i/>
          <w:iCs/>
          <w:color w:val="000000"/>
          <w:sz w:val="24"/>
          <w:szCs w:val="24"/>
          <w:lang w:val="mn-MN"/>
        </w:rPr>
        <w:t>эцсийн</w:t>
      </w:r>
      <w:r>
        <w:rPr>
          <w:rFonts w:ascii="Arial" w:hAnsi="Arial"/>
          <w:b w:val="false"/>
          <w:bCs w:val="false"/>
          <w:i/>
          <w:iCs/>
          <w:color w:val="000000"/>
          <w:sz w:val="24"/>
          <w:szCs w:val="24"/>
          <w:lang w:val="mn-MN"/>
        </w:rPr>
        <w:t xml:space="preserve"> хэлэлцүүлэг/</w:t>
      </w:r>
    </w:p>
    <w:p>
      <w:pPr>
        <w:pStyle w:val="style24"/>
        <w:spacing w:after="0" w:before="0" w:line="100" w:lineRule="atLeast"/>
        <w:contextualSpacing w:val="false"/>
        <w:jc w:val="both"/>
      </w:pPr>
      <w:r>
        <w:rPr>
          <w:rFonts w:ascii="Arial" w:hAnsi="Arial"/>
          <w:b w:val="false"/>
          <w:bCs w:val="false"/>
          <w:i/>
          <w:iCs/>
          <w:color w:val="000000"/>
          <w:sz w:val="24"/>
          <w:szCs w:val="24"/>
          <w:lang w:val="mn-MN"/>
        </w:rPr>
      </w:r>
    </w:p>
    <w:p>
      <w:pPr>
        <w:pStyle w:val="style24"/>
        <w:spacing w:after="0" w:before="0" w:line="100" w:lineRule="atLeast"/>
        <w:contextualSpacing w:val="false"/>
        <w:jc w:val="both"/>
      </w:pPr>
      <w:r>
        <w:rPr>
          <w:rFonts w:ascii="Arial" w:hAnsi="Arial"/>
          <w:b w:val="false"/>
          <w:bCs w:val="false"/>
          <w:i/>
          <w:iCs/>
          <w:color w:val="000000"/>
          <w:sz w:val="24"/>
          <w:szCs w:val="24"/>
          <w:lang w:val="mn-MN"/>
        </w:rPr>
        <w:tab/>
      </w:r>
      <w:r>
        <w:rPr>
          <w:rFonts w:ascii="Arial" w:hAnsi="Arial"/>
          <w:b w:val="false"/>
          <w:bCs w:val="false"/>
          <w:i w:val="false"/>
          <w:iCs w:val="false"/>
          <w:color w:val="000000"/>
          <w:sz w:val="24"/>
          <w:szCs w:val="24"/>
          <w:lang w:val="mn-MN"/>
        </w:rPr>
        <w:t xml:space="preserve">Хэлэлцэж буй асуудалтай холбогдуулан </w:t>
      </w:r>
      <w:r>
        <w:rPr>
          <w:rFonts w:ascii="Arial" w:cs="Arial" w:hAnsi="Arial"/>
          <w:b w:val="false"/>
          <w:bCs w:val="false"/>
          <w:i w:val="false"/>
          <w:iCs w:val="false"/>
          <w:color w:val="000000"/>
          <w:sz w:val="24"/>
          <w:szCs w:val="24"/>
          <w:lang w:val="mn-MN"/>
        </w:rPr>
        <w:t>Аж үйлдвэрийн сайд Д.Эрдэнэбат, Аж үйлдвэрийн яамны Худалдааны бодлого зохицуулалтын газрын дарга  Б.Золтуяа, мөн яамны Стратеги бодлого, төлөвлөлтийн газрын даргын үүргийг түр орлон гүйцэтгэгч Д.Баттогтох, Хөнгөн үйлдвэрийн бодлого зохицуулалтын газрын ахлах мэргэжилтэн С.Рэгзэдмаа, Санхүү, эдийн засгийн хэлтсийн мэргэжилтэн Б.Ариунаа нар оролцов.</w:t>
      </w:r>
    </w:p>
    <w:p>
      <w:pPr>
        <w:pStyle w:val="style24"/>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4"/>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val="mn-MN"/>
        </w:rPr>
        <w:t xml:space="preserve">Хуралдаанд </w:t>
      </w:r>
      <w:r>
        <w:rPr>
          <w:rFonts w:ascii="Arial" w:cs="Arial" w:hAnsi="Arial"/>
          <w:b w:val="false"/>
          <w:bCs w:val="false"/>
          <w:i w:val="false"/>
          <w:iCs w:val="false"/>
          <w:color w:val="000000"/>
          <w:sz w:val="24"/>
          <w:szCs w:val="24"/>
          <w:shd w:fill="FFFFFF" w:val="clear"/>
          <w:lang w:bidi="he-IL" w:val="mn-MN"/>
        </w:rPr>
        <w:t>Эдийн засгийн байнгын хорооны ажлын албаны ахлах зөвлөх Ж.Батсайхан, зөвлөх Л.Батмөнх, референт Н.Эрдэнэцэцэг нар байлцав.</w:t>
      </w:r>
    </w:p>
    <w:p>
      <w:pPr>
        <w:pStyle w:val="style24"/>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r>
    </w:p>
    <w:p>
      <w:pPr>
        <w:pStyle w:val="style24"/>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val="false"/>
          <w:bCs w:val="false"/>
          <w:i w:val="false"/>
          <w:iCs w:val="false"/>
          <w:color w:val="000000"/>
          <w:sz w:val="24"/>
          <w:szCs w:val="24"/>
          <w:shd w:fill="FFFFFF" w:val="clear"/>
          <w:lang w:bidi="he-IL" w:val="mn-MN"/>
        </w:rPr>
        <w:t xml:space="preserve">Үйлдвэрлэлийг дэмжих тухай хуулийн төсөл болон холбогдох бусад хуулийн төслүүдийг эцсийн хэлэлцүүлэгт бэлтгэсэн талаарх ажлын хэсгийн танилцуулгыг ажлын хэсгийн ахлагч, Улсын Их Хурлын гишүүн Г.Батхүү </w:t>
      </w:r>
      <w:r>
        <w:rPr>
          <w:rFonts w:ascii="Arial" w:cs="Arial" w:hAnsi="Arial"/>
          <w:b w:val="false"/>
          <w:bCs w:val="false"/>
          <w:i w:val="false"/>
          <w:iCs w:val="false"/>
          <w:color w:val="000000"/>
          <w:sz w:val="24"/>
          <w:szCs w:val="24"/>
          <w:shd w:fill="FFFFFF" w:val="clear"/>
          <w:lang w:bidi="he-IL" w:val="mn-MN"/>
        </w:rPr>
        <w:t xml:space="preserve">танилцуулав. </w:t>
      </w:r>
    </w:p>
    <w:p>
      <w:pPr>
        <w:pStyle w:val="style24"/>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r>
    </w:p>
    <w:p>
      <w:pPr>
        <w:pStyle w:val="style24"/>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 xml:space="preserve">Танилцуулгатай холбогдуулан Улсын Их Хурлын гишүүдээс асуулт, </w:t>
      </w:r>
      <w:r>
        <w:rPr>
          <w:rFonts w:ascii="Arial" w:cs="Arial" w:hAnsi="Arial"/>
          <w:b w:val="false"/>
          <w:bCs w:val="false"/>
          <w:i w:val="false"/>
          <w:iCs w:val="false"/>
          <w:color w:val="000000"/>
          <w:sz w:val="24"/>
          <w:szCs w:val="24"/>
          <w:shd w:fill="FFFFFF" w:val="clear"/>
          <w:lang w:bidi="he-IL" w:val="mn-MN"/>
        </w:rPr>
        <w:t>санал</w:t>
      </w:r>
      <w:r>
        <w:rPr>
          <w:rFonts w:ascii="Arial" w:cs="Arial" w:hAnsi="Arial"/>
          <w:b w:val="false"/>
          <w:bCs w:val="false"/>
          <w:i w:val="false"/>
          <w:iCs w:val="false"/>
          <w:color w:val="000000"/>
          <w:sz w:val="24"/>
          <w:szCs w:val="24"/>
          <w:shd w:fill="FFFFFF" w:val="clear"/>
          <w:lang w:bidi="he-IL" w:val="mn-MN"/>
        </w:rPr>
        <w:t xml:space="preserve"> гараагүй болно. </w:t>
      </w:r>
    </w:p>
    <w:p>
      <w:pPr>
        <w:pStyle w:val="style24"/>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r>
    </w:p>
    <w:p>
      <w:pPr>
        <w:pStyle w:val="style24"/>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val="false"/>
          <w:bCs w:val="false"/>
          <w:i w:val="false"/>
          <w:iCs w:val="false"/>
          <w:color w:val="000000"/>
          <w:sz w:val="24"/>
          <w:szCs w:val="24"/>
          <w:shd w:fill="FFFFFF" w:val="clear"/>
          <w:lang w:bidi="he-IL" w:val="mn-MN"/>
        </w:rPr>
        <w:t>Улсын Их Хурлын гишүүн Г.Батхүү хуулийн төслийн дагаж мөрдөх хугацааг “2016 оны 1 сарын 1-нээс” гэсэн томьёоллыг “ердийн горимоор буюу батлагдсан өдрөөс нь дагаж мөрдөнө” гэсэн дагаж мөрдөх хугацааг өөрчлөх горимын санал гаргав.</w:t>
      </w:r>
    </w:p>
    <w:p>
      <w:pPr>
        <w:pStyle w:val="style24"/>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r>
    </w:p>
    <w:p>
      <w:pPr>
        <w:pStyle w:val="style24"/>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bCs/>
          <w:i w:val="false"/>
          <w:iCs w:val="false"/>
          <w:color w:val="000000"/>
          <w:sz w:val="24"/>
          <w:szCs w:val="24"/>
          <w:shd w:fill="FFFFFF" w:val="clear"/>
          <w:lang w:bidi="he-IL" w:val="mn-MN"/>
        </w:rPr>
        <w:t>Ж.Батсуурь:</w:t>
      </w:r>
      <w:r>
        <w:rPr>
          <w:rFonts w:ascii="Arial" w:cs="Arial" w:hAnsi="Arial"/>
          <w:b w:val="false"/>
          <w:bCs w:val="false"/>
          <w:i w:val="false"/>
          <w:iCs w:val="false"/>
          <w:color w:val="000000"/>
          <w:sz w:val="24"/>
          <w:szCs w:val="24"/>
          <w:shd w:fill="FFFFFF" w:val="clear"/>
          <w:lang w:bidi="he-IL" w:val="mn-MN"/>
        </w:rPr>
        <w:t xml:space="preserve"> -Улсын Их Хурлын гишүүн Г.Батхүүгийн гаргасан горимын саналыг дэмжье гэсэн санал хураалт явуулъя. </w:t>
      </w:r>
    </w:p>
    <w:p>
      <w:pPr>
        <w:pStyle w:val="style24"/>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tab/>
      </w:r>
      <w:r>
        <w:rPr>
          <w:rStyle w:val="style15"/>
          <w:rFonts w:ascii="Arial" w:cs="Arial" w:hAnsi="Arial"/>
          <w:b w:val="false"/>
          <w:bCs w:val="false"/>
          <w:i w:val="false"/>
          <w:iCs w:val="false"/>
          <w:color w:val="000000"/>
          <w:sz w:val="24"/>
          <w:szCs w:val="24"/>
          <w:lang w:bidi="bo-CN" w:val="mn-MN"/>
        </w:rPr>
        <w:t>Зөвшөөрсөн:</w:t>
        <w:tab/>
        <w:t xml:space="preserve"> </w:t>
      </w:r>
      <w:r>
        <w:rPr>
          <w:rStyle w:val="style15"/>
          <w:rFonts w:ascii="Arial" w:cs="Arial" w:hAnsi="Arial"/>
          <w:b w:val="false"/>
          <w:bCs w:val="false"/>
          <w:i w:val="false"/>
          <w:iCs w:val="false"/>
          <w:color w:val="000000"/>
          <w:sz w:val="24"/>
          <w:szCs w:val="24"/>
          <w:lang w:val="mn-MN"/>
        </w:rPr>
        <w:t>1</w:t>
      </w:r>
      <w:r>
        <w:rPr>
          <w:rStyle w:val="style15"/>
          <w:rFonts w:ascii="Arial" w:cs="Arial" w:hAnsi="Arial"/>
          <w:b w:val="false"/>
          <w:bCs w:val="false"/>
          <w:i w:val="false"/>
          <w:iCs w:val="false"/>
          <w:color w:val="000000"/>
          <w:sz w:val="24"/>
          <w:szCs w:val="24"/>
          <w:lang w:val="mn-MN"/>
        </w:rPr>
        <w:t>1</w:t>
      </w:r>
    </w:p>
    <w:p>
      <w:pPr>
        <w:pStyle w:val="style24"/>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w:t>
      </w:r>
      <w:r>
        <w:rPr>
          <w:rFonts w:ascii="Arial" w:hAnsi="Arial"/>
          <w:i w:val="false"/>
          <w:iCs w:val="false"/>
          <w:color w:val="000000"/>
          <w:sz w:val="24"/>
          <w:szCs w:val="24"/>
          <w:lang w:val="mn-MN"/>
        </w:rPr>
        <w:t>0</w:t>
      </w:r>
    </w:p>
    <w:p>
      <w:pPr>
        <w:pStyle w:val="style24"/>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w:t>
      </w:r>
      <w:r>
        <w:rPr>
          <w:rFonts w:ascii="Arial" w:hAnsi="Arial"/>
          <w:i w:val="false"/>
          <w:iCs w:val="false"/>
          <w:color w:val="000000"/>
          <w:sz w:val="24"/>
          <w:szCs w:val="24"/>
          <w:lang w:val="mn-MN"/>
        </w:rPr>
        <w:t>1</w:t>
      </w:r>
    </w:p>
    <w:p>
      <w:pPr>
        <w:pStyle w:val="style22"/>
        <w:spacing w:after="0" w:before="0" w:line="100" w:lineRule="atLeast"/>
        <w:contextualSpacing w:val="false"/>
        <w:jc w:val="both"/>
      </w:pPr>
      <w:r>
        <w:rPr>
          <w:rStyle w:val="style15"/>
          <w:rFonts w:ascii="Arial" w:cs="Arial" w:hAnsi="Arial"/>
          <w:b w:val="false"/>
          <w:bCs w:val="false"/>
          <w:i w:val="false"/>
          <w:iCs w:val="false"/>
          <w:color w:val="000000"/>
          <w:sz w:val="24"/>
          <w:szCs w:val="24"/>
          <w:lang w:val="mn-MN"/>
        </w:rPr>
        <w:tab/>
        <w:t>/</w:t>
      </w:r>
      <w:r>
        <w:rPr>
          <w:rStyle w:val="style15"/>
          <w:rFonts w:ascii="Arial" w:cs="Arial" w:hAnsi="Arial"/>
          <w:b w:val="false"/>
          <w:bCs w:val="false"/>
          <w:i w:val="false"/>
          <w:iCs w:val="false"/>
          <w:color w:val="000000"/>
          <w:sz w:val="24"/>
          <w:szCs w:val="24"/>
          <w:lang w:val="mn-MN"/>
        </w:rPr>
        <w:t>2/3-оор/ дахин</w:t>
      </w:r>
      <w:r>
        <w:rPr>
          <w:rStyle w:val="style15"/>
          <w:rFonts w:ascii="Arial" w:cs="Arial" w:hAnsi="Arial"/>
          <w:b w:val="false"/>
          <w:bCs w:val="false"/>
          <w:i w:val="false"/>
          <w:iCs w:val="false"/>
          <w:color w:val="000000"/>
          <w:sz w:val="24"/>
          <w:szCs w:val="24"/>
          <w:lang w:val="mn-MN"/>
        </w:rPr>
        <w:t xml:space="preserve"> санал </w:t>
      </w:r>
      <w:r>
        <w:rPr>
          <w:rStyle w:val="style15"/>
          <w:rFonts w:ascii="Arial" w:cs="Arial" w:hAnsi="Arial"/>
          <w:b w:val="false"/>
          <w:bCs w:val="false"/>
          <w:i w:val="false"/>
          <w:iCs w:val="false"/>
          <w:color w:val="000000"/>
          <w:sz w:val="24"/>
          <w:szCs w:val="24"/>
          <w:lang w:val="mn-MN"/>
        </w:rPr>
        <w:t>хураалгах санал</w:t>
      </w:r>
      <w:r>
        <w:rPr>
          <w:rStyle w:val="style15"/>
          <w:rFonts w:ascii="Arial" w:cs="Arial" w:hAnsi="Arial"/>
          <w:b w:val="false"/>
          <w:bCs w:val="false"/>
          <w:i w:val="false"/>
          <w:iCs w:val="false"/>
          <w:color w:val="000000"/>
          <w:sz w:val="24"/>
          <w:szCs w:val="24"/>
          <w:lang w:val="mn-MN"/>
        </w:rPr>
        <w:t xml:space="preserve"> </w:t>
      </w:r>
      <w:r>
        <w:rPr>
          <w:rStyle w:val="style15"/>
          <w:rFonts w:ascii="Arial" w:cs="Arial" w:hAnsi="Arial"/>
          <w:b w:val="false"/>
          <w:bCs w:val="false"/>
          <w:i w:val="false"/>
          <w:iCs w:val="false"/>
          <w:color w:val="000000"/>
          <w:sz w:val="24"/>
          <w:szCs w:val="24"/>
          <w:lang w:val="mn-MN"/>
        </w:rPr>
        <w:t>дэмжигдлээ.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5"/>
          <w:rFonts w:ascii="Arial" w:cs="Arial" w:hAnsi="Arial"/>
          <w:b w:val="false"/>
          <w:bCs w:val="false"/>
          <w:i w:val="false"/>
          <w:iCs w:val="false"/>
          <w:color w:val="000000"/>
          <w:sz w:val="24"/>
          <w:szCs w:val="24"/>
          <w:lang w:val="mn-MN"/>
        </w:rPr>
        <w:tab/>
      </w:r>
      <w:r>
        <w:rPr>
          <w:rStyle w:val="style15"/>
          <w:rFonts w:ascii="Arial" w:cs="Arial" w:hAnsi="Arial"/>
          <w:b/>
          <w:bCs/>
          <w:i w:val="false"/>
          <w:iCs w:val="false"/>
          <w:color w:val="000000"/>
          <w:sz w:val="24"/>
          <w:szCs w:val="24"/>
          <w:lang w:val="mn-MN"/>
        </w:rPr>
        <w:t xml:space="preserve">Ж.Батсуурь: </w:t>
      </w:r>
      <w:r>
        <w:rPr>
          <w:rStyle w:val="style15"/>
          <w:rFonts w:ascii="Arial" w:cs="Arial" w:hAnsi="Arial"/>
          <w:b w:val="false"/>
          <w:bCs w:val="false"/>
          <w:i w:val="false"/>
          <w:iCs w:val="false"/>
          <w:color w:val="000000"/>
          <w:sz w:val="24"/>
          <w:szCs w:val="24"/>
          <w:lang w:val="mn-MN"/>
        </w:rPr>
        <w:t>-Ү</w:t>
      </w:r>
      <w:r>
        <w:rPr>
          <w:rStyle w:val="style15"/>
          <w:rFonts w:ascii="Arial" w:cs="Arial" w:hAnsi="Arial"/>
          <w:b w:val="false"/>
          <w:bCs w:val="false"/>
          <w:i w:val="false"/>
          <w:iCs w:val="false"/>
          <w:color w:val="000000"/>
          <w:sz w:val="24"/>
          <w:szCs w:val="24"/>
          <w:lang w:val="mn-MN"/>
        </w:rPr>
        <w:t xml:space="preserve">йлдвэрийг дэмжих тухай болон холбогдох бусад </w:t>
      </w:r>
      <w:r>
        <w:rPr>
          <w:rStyle w:val="style15"/>
          <w:rFonts w:ascii="Arial" w:cs="Arial" w:hAnsi="Arial"/>
          <w:b w:val="false"/>
          <w:bCs w:val="false"/>
          <w:i w:val="false"/>
          <w:iCs w:val="false"/>
          <w:color w:val="000000"/>
          <w:sz w:val="24"/>
          <w:szCs w:val="24"/>
          <w:lang w:val="mn-MN"/>
        </w:rPr>
        <w:t>хуулийн төслүүдийг</w:t>
      </w:r>
      <w:r>
        <w:rPr>
          <w:rStyle w:val="style15"/>
          <w:rFonts w:ascii="Arial" w:cs="Arial" w:hAnsi="Arial"/>
          <w:b w:val="false"/>
          <w:bCs w:val="false"/>
          <w:i w:val="false"/>
          <w:iCs w:val="false"/>
          <w:color w:val="000000"/>
          <w:sz w:val="24"/>
          <w:szCs w:val="24"/>
          <w:lang w:val="mn-MN"/>
        </w:rPr>
        <w:t xml:space="preserve"> батлагдсан өдрөөс нь дагаж мөрдөнө гэсэн </w:t>
      </w:r>
      <w:r>
        <w:rPr>
          <w:rStyle w:val="style15"/>
          <w:rFonts w:ascii="Arial" w:cs="Arial" w:hAnsi="Arial"/>
          <w:b w:val="false"/>
          <w:bCs w:val="false"/>
          <w:i w:val="false"/>
          <w:iCs w:val="false"/>
          <w:color w:val="000000"/>
          <w:sz w:val="24"/>
          <w:szCs w:val="24"/>
          <w:shd w:fill="FFFFFF" w:val="clear"/>
          <w:lang w:bidi="he-IL" w:val="mn-MN"/>
        </w:rPr>
        <w:t xml:space="preserve">саналыг дэмжье гэсэн санал хураалт явуулъя. </w:t>
      </w:r>
    </w:p>
    <w:p>
      <w:pPr>
        <w:pStyle w:val="style24"/>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tab/>
      </w:r>
      <w:r>
        <w:rPr>
          <w:rStyle w:val="style15"/>
          <w:rFonts w:ascii="Arial" w:cs="Arial" w:hAnsi="Arial"/>
          <w:b w:val="false"/>
          <w:bCs w:val="false"/>
          <w:i w:val="false"/>
          <w:iCs w:val="false"/>
          <w:color w:val="000000"/>
          <w:sz w:val="24"/>
          <w:szCs w:val="24"/>
          <w:lang w:bidi="bo-CN" w:val="mn-MN"/>
        </w:rPr>
        <w:t>Зөвшөөрсөн:</w:t>
        <w:tab/>
        <w:t xml:space="preserve"> </w:t>
      </w:r>
      <w:r>
        <w:rPr>
          <w:rStyle w:val="style15"/>
          <w:rFonts w:ascii="Arial" w:cs="Arial" w:hAnsi="Arial"/>
          <w:b w:val="false"/>
          <w:bCs w:val="false"/>
          <w:i w:val="false"/>
          <w:iCs w:val="false"/>
          <w:color w:val="000000"/>
          <w:sz w:val="24"/>
          <w:szCs w:val="24"/>
          <w:lang w:val="mn-MN"/>
        </w:rPr>
        <w:t>1</w:t>
      </w:r>
      <w:r>
        <w:rPr>
          <w:rStyle w:val="style15"/>
          <w:rFonts w:ascii="Arial" w:cs="Arial" w:hAnsi="Arial"/>
          <w:b w:val="false"/>
          <w:bCs w:val="false"/>
          <w:i w:val="false"/>
          <w:iCs w:val="false"/>
          <w:color w:val="000000"/>
          <w:sz w:val="24"/>
          <w:szCs w:val="24"/>
          <w:lang w:val="mn-MN"/>
        </w:rPr>
        <w:t>2</w:t>
      </w:r>
    </w:p>
    <w:p>
      <w:pPr>
        <w:pStyle w:val="style24"/>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w:t>
      </w:r>
      <w:r>
        <w:rPr>
          <w:rFonts w:ascii="Arial" w:hAnsi="Arial"/>
          <w:i w:val="false"/>
          <w:iCs w:val="false"/>
          <w:color w:val="000000"/>
          <w:sz w:val="24"/>
          <w:szCs w:val="24"/>
          <w:lang w:val="mn-MN"/>
        </w:rPr>
        <w:t>0</w:t>
      </w:r>
    </w:p>
    <w:p>
      <w:pPr>
        <w:pStyle w:val="style24"/>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w:t>
      </w:r>
      <w:r>
        <w:rPr>
          <w:rFonts w:ascii="Arial" w:hAnsi="Arial"/>
          <w:i w:val="false"/>
          <w:iCs w:val="false"/>
          <w:color w:val="000000"/>
          <w:sz w:val="24"/>
          <w:szCs w:val="24"/>
          <w:lang w:val="mn-MN"/>
        </w:rPr>
        <w:t>2</w:t>
      </w:r>
    </w:p>
    <w:p>
      <w:pPr>
        <w:pStyle w:val="style22"/>
        <w:spacing w:after="0" w:before="0" w:line="100" w:lineRule="atLeast"/>
        <w:contextualSpacing w:val="false"/>
        <w:jc w:val="both"/>
      </w:pPr>
      <w:r>
        <w:rPr>
          <w:rStyle w:val="style15"/>
          <w:rFonts w:ascii="Arial" w:cs="Arial" w:hAnsi="Arial"/>
          <w:b w:val="false"/>
          <w:bCs w:val="false"/>
          <w:i w:val="false"/>
          <w:iCs w:val="false"/>
          <w:color w:val="000000"/>
          <w:sz w:val="24"/>
          <w:szCs w:val="24"/>
          <w:lang w:val="mn-MN"/>
        </w:rPr>
        <w:tab/>
      </w:r>
      <w:r>
        <w:rPr>
          <w:rStyle w:val="style15"/>
          <w:rFonts w:ascii="Arial" w:cs="Arial" w:hAnsi="Arial"/>
          <w:b w:val="false"/>
          <w:bCs w:val="false"/>
          <w:i w:val="false"/>
          <w:iCs w:val="false"/>
          <w:color w:val="000000"/>
          <w:sz w:val="24"/>
          <w:szCs w:val="24"/>
          <w:lang w:val="mn-MN"/>
        </w:rPr>
        <w:t>100 хувийн саналаар санал</w:t>
      </w:r>
      <w:r>
        <w:rPr>
          <w:rStyle w:val="style15"/>
          <w:rFonts w:ascii="Arial" w:cs="Arial" w:hAnsi="Arial"/>
          <w:b w:val="false"/>
          <w:bCs w:val="false"/>
          <w:i w:val="false"/>
          <w:iCs w:val="false"/>
          <w:color w:val="000000"/>
          <w:sz w:val="24"/>
          <w:szCs w:val="24"/>
          <w:lang w:val="mn-MN"/>
        </w:rPr>
        <w:t xml:space="preserve"> </w:t>
      </w:r>
      <w:r>
        <w:rPr>
          <w:rStyle w:val="style15"/>
          <w:rFonts w:ascii="Arial" w:cs="Arial" w:hAnsi="Arial"/>
          <w:b w:val="false"/>
          <w:bCs w:val="false"/>
          <w:i w:val="false"/>
          <w:iCs w:val="false"/>
          <w:color w:val="000000"/>
          <w:sz w:val="24"/>
          <w:szCs w:val="24"/>
          <w:lang w:val="mn-MN"/>
        </w:rPr>
        <w:t>дэмжигдлээ.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Style w:val="style15"/>
          <w:rFonts w:ascii="Arial" w:cs="Arial" w:hAnsi="Arial"/>
          <w:b w:val="false"/>
          <w:bCs w:val="false"/>
          <w:i w:val="false"/>
          <w:iCs w:val="false"/>
          <w:color w:val="000000"/>
          <w:sz w:val="24"/>
          <w:szCs w:val="24"/>
          <w:lang w:val="mn-MN"/>
        </w:rPr>
        <w:tab/>
      </w:r>
      <w:r>
        <w:rPr>
          <w:rStyle w:val="style15"/>
          <w:rFonts w:ascii="Arial" w:cs="Arial" w:hAnsi="Arial"/>
          <w:b w:val="false"/>
          <w:bCs w:val="false"/>
          <w:i w:val="false"/>
          <w:iCs w:val="false"/>
          <w:color w:val="000000"/>
          <w:sz w:val="24"/>
          <w:szCs w:val="24"/>
          <w:shd w:fill="FFFFFF" w:val="clear"/>
          <w:lang w:val="mn-MN"/>
        </w:rPr>
        <w:t xml:space="preserve">Байнгын хорооноос гарах </w:t>
      </w:r>
      <w:r>
        <w:rPr>
          <w:rStyle w:val="style15"/>
          <w:rFonts w:ascii="Arial" w:cs="Arial" w:hAnsi="Arial"/>
          <w:b w:val="false"/>
          <w:bCs w:val="false"/>
          <w:i w:val="false"/>
          <w:iCs w:val="false"/>
          <w:color w:val="000000"/>
          <w:sz w:val="24"/>
          <w:szCs w:val="24"/>
          <w:shd w:fill="FFFFFF" w:val="clear"/>
          <w:lang w:val="mn-MN"/>
        </w:rPr>
        <w:t>санал, дүгнэлтийг</w:t>
      </w:r>
      <w:r>
        <w:rPr>
          <w:rStyle w:val="style15"/>
          <w:rFonts w:ascii="Arial" w:cs="Arial" w:hAnsi="Arial"/>
          <w:b w:val="false"/>
          <w:bCs w:val="false"/>
          <w:i w:val="false"/>
          <w:iCs w:val="false"/>
          <w:color w:val="000000"/>
          <w:sz w:val="24"/>
          <w:szCs w:val="24"/>
          <w:shd w:fill="FFFFFF" w:val="clear"/>
          <w:lang w:val="mn-MN"/>
        </w:rPr>
        <w:t xml:space="preserve"> Улсын Их Хурлын гишүүн </w:t>
      </w:r>
      <w:r>
        <w:rPr>
          <w:rStyle w:val="style15"/>
          <w:rFonts w:ascii="Arial" w:cs="Arial" w:hAnsi="Arial"/>
          <w:b w:val="false"/>
          <w:bCs w:val="false"/>
          <w:i w:val="false"/>
          <w:iCs w:val="false"/>
          <w:color w:val="000000"/>
          <w:sz w:val="24"/>
          <w:szCs w:val="24"/>
          <w:shd w:fill="FFFFFF" w:val="clear"/>
          <w:lang w:val="mn-MN"/>
        </w:rPr>
        <w:t>Г.Батхүү</w:t>
      </w:r>
      <w:r>
        <w:rPr>
          <w:rStyle w:val="style15"/>
          <w:rFonts w:ascii="Arial" w:cs="Arial" w:hAnsi="Arial"/>
          <w:b w:val="false"/>
          <w:bCs w:val="false"/>
          <w:i w:val="false"/>
          <w:iCs w:val="false"/>
          <w:color w:val="000000"/>
          <w:sz w:val="24"/>
          <w:szCs w:val="24"/>
          <w:shd w:fill="FFFFFF" w:val="clear"/>
          <w:lang w:val="mn-MN"/>
        </w:rPr>
        <w:t xml:space="preserve"> Улсын Их Хурлын чуулганы нэгдсэн хуралдаанд танилцуулахаар тогтов. </w:t>
      </w:r>
    </w:p>
    <w:p>
      <w:pPr>
        <w:pStyle w:val="style22"/>
        <w:spacing w:after="0" w:before="0" w:line="100" w:lineRule="atLeast"/>
        <w:contextualSpacing w:val="false"/>
        <w:jc w:val="both"/>
      </w:pPr>
      <w:r>
        <w:rPr>
          <w:rFonts w:ascii="Arial" w:hAnsi="Arial"/>
          <w:b w:val="false"/>
          <w:bCs w:val="false"/>
          <w:i/>
          <w:iCs/>
          <w:color w:val="000000"/>
          <w:sz w:val="24"/>
          <w:szCs w:val="24"/>
          <w:lang w:val="mn-MN"/>
        </w:rPr>
      </w:r>
    </w:p>
    <w:p>
      <w:pPr>
        <w:pStyle w:val="style24"/>
        <w:spacing w:after="0" w:before="0" w:line="100" w:lineRule="atLeast"/>
        <w:contextualSpacing w:val="false"/>
        <w:jc w:val="center"/>
      </w:pPr>
      <w:r>
        <w:rPr>
          <w:rFonts w:ascii="Arial" w:hAnsi="Arial"/>
          <w:b w:val="false"/>
          <w:bCs w:val="false"/>
          <w:i/>
          <w:color w:val="000000"/>
          <w:sz w:val="24"/>
          <w:szCs w:val="24"/>
          <w:lang w:val="mn-MN"/>
        </w:rPr>
        <w:t xml:space="preserve">Хуралдаан </w:t>
      </w:r>
      <w:r>
        <w:rPr>
          <w:rFonts w:ascii="Arial" w:hAnsi="Arial"/>
          <w:b w:val="false"/>
          <w:bCs w:val="false"/>
          <w:i/>
          <w:color w:val="000000"/>
          <w:sz w:val="24"/>
          <w:szCs w:val="24"/>
          <w:lang w:val="mn-MN"/>
        </w:rPr>
        <w:t>20</w:t>
      </w:r>
      <w:r>
        <w:rPr>
          <w:rFonts w:ascii="Arial" w:hAnsi="Arial"/>
          <w:b w:val="false"/>
          <w:bCs w:val="false"/>
          <w:i/>
          <w:color w:val="000000"/>
          <w:sz w:val="24"/>
          <w:szCs w:val="24"/>
          <w:lang w:val="mn-MN"/>
        </w:rPr>
        <w:t xml:space="preserve"> минут үргэлжилж, </w:t>
      </w:r>
      <w:r>
        <w:rPr>
          <w:rFonts w:ascii="Arial" w:hAnsi="Arial"/>
          <w:b w:val="false"/>
          <w:bCs w:val="false"/>
          <w:i/>
          <w:color w:val="000000"/>
          <w:sz w:val="24"/>
          <w:szCs w:val="24"/>
          <w:lang w:val="mn-MN"/>
        </w:rPr>
        <w:t>14</w:t>
      </w:r>
      <w:r>
        <w:rPr>
          <w:rFonts w:ascii="Arial" w:hAnsi="Arial"/>
          <w:b w:val="false"/>
          <w:bCs w:val="false"/>
          <w:i/>
          <w:color w:val="000000"/>
          <w:sz w:val="24"/>
          <w:szCs w:val="24"/>
          <w:lang w:val="mn-MN"/>
        </w:rPr>
        <w:t xml:space="preserve"> цаг </w:t>
      </w:r>
      <w:r>
        <w:rPr>
          <w:rFonts w:ascii="Arial" w:hAnsi="Arial"/>
          <w:b w:val="false"/>
          <w:bCs w:val="false"/>
          <w:i/>
          <w:color w:val="000000"/>
          <w:sz w:val="24"/>
          <w:szCs w:val="24"/>
          <w:lang w:val="mn-MN"/>
        </w:rPr>
        <w:t>30</w:t>
      </w:r>
      <w:r>
        <w:rPr>
          <w:rFonts w:ascii="Arial" w:hAnsi="Arial"/>
          <w:b w:val="false"/>
          <w:bCs w:val="false"/>
          <w:i/>
          <w:color w:val="000000"/>
          <w:sz w:val="24"/>
          <w:szCs w:val="24"/>
          <w:lang w:val="mn-MN"/>
        </w:rPr>
        <w:t xml:space="preserve"> минутад өндөрлөв.</w:t>
      </w:r>
    </w:p>
    <w:p>
      <w:pPr>
        <w:pStyle w:val="style24"/>
        <w:spacing w:after="0" w:before="0" w:line="100" w:lineRule="atLeast"/>
        <w:contextualSpacing w:val="false"/>
        <w:jc w:val="both"/>
      </w:pPr>
      <w:r>
        <w:rPr>
          <w:sz w:val="24"/>
          <w:szCs w:val="24"/>
        </w:rPr>
      </w:r>
    </w:p>
    <w:p>
      <w:pPr>
        <w:pStyle w:val="style24"/>
        <w:spacing w:after="0" w:before="0" w:line="100" w:lineRule="atLeast"/>
        <w:contextualSpacing w:val="false"/>
        <w:jc w:val="left"/>
      </w:pPr>
      <w:r>
        <w:rPr>
          <w:rFonts w:ascii="Arial" w:hAnsi="Arial"/>
          <w:b/>
          <w:i/>
          <w:color w:val="000000"/>
          <w:sz w:val="24"/>
          <w:szCs w:val="24"/>
          <w:lang w:val="mn-MN"/>
        </w:rPr>
        <w:tab/>
      </w:r>
      <w:r>
        <w:rPr>
          <w:rFonts w:ascii="Arial" w:hAnsi="Arial"/>
          <w:b/>
          <w:i/>
          <w:color w:val="000000"/>
          <w:sz w:val="24"/>
          <w:szCs w:val="24"/>
          <w:lang w:val="mn-MN"/>
        </w:rPr>
        <w:t>Тэмдэглэлтэй танилцсан:</w:t>
      </w:r>
    </w:p>
    <w:p>
      <w:pPr>
        <w:pStyle w:val="style25"/>
        <w:spacing w:after="0" w:before="0" w:line="200" w:lineRule="atLeast"/>
        <w:contextualSpacing w:val="false"/>
        <w:jc w:val="both"/>
      </w:pPr>
      <w:r>
        <w:rPr>
          <w:rFonts w:ascii="Arial" w:hAnsi="Arial"/>
          <w:color w:val="000000"/>
          <w:sz w:val="24"/>
          <w:szCs w:val="24"/>
          <w:lang w:val="mn-MN"/>
        </w:rPr>
        <w:tab/>
        <w:t>ЭДИЙН ЗАСГИЙН  БАЙНГЫН</w:t>
      </w:r>
    </w:p>
    <w:p>
      <w:pPr>
        <w:pStyle w:val="style25"/>
        <w:spacing w:after="0" w:before="0" w:line="200" w:lineRule="atLeast"/>
        <w:contextualSpacing w:val="false"/>
        <w:jc w:val="both"/>
      </w:pPr>
      <w:r>
        <w:rPr>
          <w:rFonts w:ascii="Arial" w:hAnsi="Arial"/>
          <w:color w:val="000000"/>
          <w:sz w:val="24"/>
          <w:szCs w:val="24"/>
          <w:lang w:val="mn-MN"/>
        </w:rPr>
        <w:t xml:space="preserve"> </w:t>
      </w:r>
      <w:r>
        <w:rPr>
          <w:rFonts w:ascii="Arial" w:hAnsi="Arial"/>
          <w:color w:val="000000"/>
          <w:sz w:val="24"/>
          <w:szCs w:val="24"/>
          <w:lang w:val="mn-MN"/>
        </w:rPr>
        <w:tab/>
        <w:t>ХОРООНЫ ДАРГА                                                          Ж.БАТСУУРЬ</w:t>
      </w:r>
    </w:p>
    <w:p>
      <w:pPr>
        <w:pStyle w:val="style25"/>
        <w:spacing w:after="0" w:before="0" w:line="200" w:lineRule="atLeast"/>
        <w:contextualSpacing w:val="false"/>
        <w:jc w:val="both"/>
      </w:pPr>
      <w:r>
        <w:rPr>
          <w:sz w:val="24"/>
          <w:szCs w:val="24"/>
        </w:rPr>
      </w:r>
    </w:p>
    <w:p>
      <w:pPr>
        <w:pStyle w:val="style25"/>
        <w:spacing w:after="0" w:before="0" w:line="200" w:lineRule="atLeast"/>
        <w:contextualSpacing w:val="false"/>
        <w:jc w:val="both"/>
      </w:pPr>
      <w:r>
        <w:rPr>
          <w:rFonts w:ascii="Arial" w:hAnsi="Arial"/>
          <w:b/>
          <w:color w:val="000000"/>
          <w:sz w:val="24"/>
          <w:szCs w:val="24"/>
          <w:lang w:val="mn-MN"/>
        </w:rPr>
        <w:tab/>
        <w:t>Тэмдэглэл хөтөлсөн:</w:t>
      </w:r>
    </w:p>
    <w:p>
      <w:pPr>
        <w:pStyle w:val="style25"/>
        <w:spacing w:after="0" w:before="0" w:line="200" w:lineRule="atLeast"/>
        <w:contextualSpacing w:val="false"/>
        <w:jc w:val="both"/>
      </w:pPr>
      <w:r>
        <w:rPr>
          <w:rFonts w:ascii="Arial" w:hAnsi="Arial"/>
          <w:color w:val="000000"/>
          <w:sz w:val="24"/>
          <w:szCs w:val="24"/>
          <w:lang w:val="mn-MN"/>
        </w:rPr>
        <w:tab/>
        <w:t xml:space="preserve">ПРОТОКОЛЫН АЛБАНЫ                     </w:t>
      </w:r>
    </w:p>
    <w:p>
      <w:pPr>
        <w:pStyle w:val="style25"/>
        <w:spacing w:after="0" w:before="0" w:line="200" w:lineRule="atLeast"/>
        <w:ind w:firstLine="720" w:left="0" w:right="0"/>
        <w:contextualSpacing w:val="false"/>
        <w:jc w:val="both"/>
      </w:pPr>
      <w:r>
        <w:rPr>
          <w:rFonts w:ascii="Arial" w:cs="Arial" w:hAnsi="Arial"/>
          <w:b w:val="false"/>
          <w:bCs w:val="false"/>
          <w:i w:val="false"/>
          <w:iCs w:val="false"/>
          <w:color w:val="000000"/>
          <w:sz w:val="24"/>
          <w:szCs w:val="24"/>
          <w:shd w:fill="FFFFFF" w:val="clear"/>
          <w:lang w:bidi="he-IL" w:val="mn-MN"/>
        </w:rPr>
        <w:t xml:space="preserve">ШИНЖЭЭЧ                                                                      </w:t>
      </w:r>
      <w:r>
        <w:rPr>
          <w:rFonts w:ascii="Arial" w:cs="Arial" w:hAnsi="Arial"/>
          <w:b w:val="false"/>
          <w:bCs w:val="false"/>
          <w:i w:val="false"/>
          <w:iCs w:val="false"/>
          <w:color w:val="000000"/>
          <w:sz w:val="24"/>
          <w:szCs w:val="24"/>
          <w:effect w:val="blinkBackground"/>
          <w:shd w:fill="FFFFFF" w:val="clear"/>
          <w:lang w:bidi="he-IL" w:val="mn-MN"/>
        </w:rPr>
        <w:t>П</w:t>
      </w:r>
      <w:r>
        <w:rPr>
          <w:rFonts w:ascii="Arial" w:cs="Arial" w:hAnsi="Arial"/>
          <w:b w:val="false"/>
          <w:bCs w:val="false"/>
          <w:i w:val="false"/>
          <w:iCs w:val="false"/>
          <w:color w:val="000000"/>
          <w:sz w:val="24"/>
          <w:szCs w:val="24"/>
          <w:shd w:fill="FFFFFF" w:val="clear"/>
          <w:lang w:bidi="he-IL" w:val="mn-MN"/>
        </w:rPr>
        <w:t>.МЯДАГМАА</w:t>
      </w:r>
    </w:p>
    <w:p>
      <w:pPr>
        <w:pStyle w:val="style25"/>
        <w:spacing w:after="0" w:before="0" w:line="200" w:lineRule="atLeast"/>
        <w:ind w:firstLine="72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5"/>
        <w:spacing w:after="0" w:before="0" w:line="200" w:lineRule="atLeast"/>
        <w:ind w:hanging="0" w:left="0" w:right="0"/>
        <w:contextualSpacing w:val="false"/>
        <w:jc w:val="both"/>
      </w:pPr>
      <w:r>
        <w:rPr>
          <w:sz w:val="24"/>
          <w:szCs w:val="24"/>
        </w:rPr>
      </w:r>
    </w:p>
    <w:p>
      <w:pPr>
        <w:pStyle w:val="style22"/>
        <w:spacing w:after="0" w:before="0" w:line="100" w:lineRule="atLeast"/>
        <w:contextualSpacing w:val="false"/>
        <w:jc w:val="center"/>
      </w:pPr>
      <w:bookmarkStart w:id="1" w:name="__DdeLink__1388_313588205"/>
      <w:bookmarkEnd w:id="1"/>
      <w:r>
        <w:rPr>
          <w:rFonts w:ascii="Arial" w:hAnsi="Arial"/>
          <w:b/>
          <w:bCs/>
          <w:i w:val="false"/>
          <w:iCs w:val="false"/>
          <w:color w:val="000000"/>
          <w:sz w:val="24"/>
          <w:szCs w:val="24"/>
          <w:lang w:val="mn-MN"/>
        </w:rPr>
        <w:t xml:space="preserve">УЛСЫН ИХ ХУРЛЫН 2015 ОНЫ ХАВРЫН ЭЭЛЖИТ ЧУУЛГАНЫ </w:t>
      </w:r>
    </w:p>
    <w:p>
      <w:pPr>
        <w:pStyle w:val="style22"/>
        <w:spacing w:after="0" w:before="0" w:line="100" w:lineRule="atLeast"/>
        <w:contextualSpacing w:val="false"/>
        <w:jc w:val="center"/>
      </w:pPr>
      <w:r>
        <w:rPr>
          <w:rFonts w:ascii="Arial" w:hAnsi="Arial"/>
          <w:b/>
          <w:bCs/>
          <w:i w:val="false"/>
          <w:iCs w:val="false"/>
          <w:color w:val="000000"/>
          <w:sz w:val="24"/>
          <w:szCs w:val="24"/>
          <w:lang w:val="mn-MN"/>
        </w:rPr>
        <w:t xml:space="preserve">ЭДИЙН ЗАСГИЙН БАЙНГЫН ХОРООНЫ 7 ДУГААР </w:t>
      </w:r>
    </w:p>
    <w:p>
      <w:pPr>
        <w:pStyle w:val="style22"/>
        <w:spacing w:after="0" w:before="0" w:line="100" w:lineRule="atLeast"/>
        <w:contextualSpacing w:val="false"/>
        <w:jc w:val="center"/>
      </w:pPr>
      <w:r>
        <w:rPr>
          <w:rFonts w:ascii="Arial" w:hAnsi="Arial"/>
          <w:b/>
          <w:bCs/>
          <w:i w:val="false"/>
          <w:iCs w:val="false"/>
          <w:color w:val="000000"/>
          <w:sz w:val="24"/>
          <w:szCs w:val="24"/>
          <w:lang w:val="mn-MN"/>
        </w:rPr>
        <w:t>САРЫН 0</w:t>
      </w:r>
      <w:r>
        <w:rPr>
          <w:rFonts w:ascii="Arial" w:hAnsi="Arial"/>
          <w:b/>
          <w:bCs/>
          <w:i w:val="false"/>
          <w:iCs w:val="false"/>
          <w:color w:val="000000"/>
          <w:sz w:val="24"/>
          <w:szCs w:val="24"/>
          <w:lang w:val="mn-MN"/>
        </w:rPr>
        <w:t>8</w:t>
      </w:r>
      <w:r>
        <w:rPr>
          <w:rFonts w:ascii="Arial" w:hAnsi="Arial"/>
          <w:b/>
          <w:bCs/>
          <w:i w:val="false"/>
          <w:iCs w:val="false"/>
          <w:color w:val="000000"/>
          <w:sz w:val="24"/>
          <w:szCs w:val="24"/>
          <w:lang w:val="mn-MN"/>
        </w:rPr>
        <w:t>-НЫ ӨДРИЙН ХУРАЛДААНЫ</w:t>
      </w:r>
    </w:p>
    <w:p>
      <w:pPr>
        <w:pStyle w:val="style22"/>
        <w:spacing w:after="0" w:before="0" w:line="100" w:lineRule="atLeast"/>
        <w:contextualSpacing w:val="false"/>
        <w:jc w:val="center"/>
      </w:pPr>
      <w:r>
        <w:rPr>
          <w:rFonts w:ascii="Arial" w:cs="Arial" w:hAnsi="Arial"/>
          <w:b/>
          <w:bCs/>
          <w:i w:val="false"/>
          <w:iCs w:val="false"/>
          <w:color w:val="000000"/>
          <w:sz w:val="24"/>
          <w:szCs w:val="24"/>
          <w:lang w:val="mn-MN"/>
        </w:rPr>
        <w:t xml:space="preserve"> </w:t>
      </w:r>
      <w:r>
        <w:rPr>
          <w:rFonts w:ascii="Arial" w:cs="Arial" w:hAnsi="Arial"/>
          <w:b/>
          <w:bCs/>
          <w:i w:val="false"/>
          <w:iCs w:val="false"/>
          <w:color w:val="000000"/>
          <w:sz w:val="24"/>
          <w:szCs w:val="24"/>
          <w:lang w:val="mn-MN"/>
        </w:rPr>
        <w:t>ДЭЛГЭРЭНГҮЙ ТЭМДЭГЛЭЛ</w:t>
      </w:r>
    </w:p>
    <w:p>
      <w:pPr>
        <w:pStyle w:val="style22"/>
        <w:spacing w:after="0" w:before="0" w:line="100" w:lineRule="atLeast"/>
        <w:contextualSpacing w:val="false"/>
        <w:jc w:val="center"/>
      </w:pPr>
      <w:r>
        <w:rPr>
          <w:sz w:val="24"/>
          <w:szCs w:val="24"/>
        </w:rPr>
      </w:r>
    </w:p>
    <w:p>
      <w:pPr>
        <w:pStyle w:val="style22"/>
        <w:spacing w:after="0" w:before="0" w:line="100" w:lineRule="atLeast"/>
        <w:contextualSpacing w:val="false"/>
        <w:jc w:val="both"/>
      </w:pPr>
      <w:r>
        <w:rPr>
          <w:rFonts w:ascii="Arial" w:cs="Arial" w:hAnsi="Arial"/>
          <w:b/>
          <w:bCs/>
          <w:i w:val="false"/>
          <w:iCs w:val="false"/>
          <w:color w:val="000000"/>
          <w:sz w:val="24"/>
          <w:szCs w:val="24"/>
          <w:lang w:val="mn-MN"/>
        </w:rPr>
        <w:tab/>
        <w:t>Ж.Батсуурь:</w:t>
      </w:r>
      <w:r>
        <w:rPr>
          <w:rFonts w:ascii="Arial" w:cs="Arial" w:hAnsi="Arial"/>
          <w:b w:val="false"/>
          <w:bCs w:val="false"/>
          <w:i w:val="false"/>
          <w:iCs w:val="false"/>
          <w:color w:val="000000"/>
          <w:sz w:val="24"/>
          <w:szCs w:val="24"/>
          <w:lang w:val="mn-MN"/>
        </w:rPr>
        <w:t xml:space="preserve"> -</w:t>
      </w:r>
      <w:r>
        <w:rPr>
          <w:rFonts w:ascii="Arial" w:cs="Arial" w:hAnsi="Arial"/>
          <w:b w:val="false"/>
          <w:bCs w:val="false"/>
          <w:i w:val="false"/>
          <w:iCs w:val="false"/>
          <w:color w:val="000000"/>
          <w:sz w:val="24"/>
          <w:szCs w:val="24"/>
          <w:lang w:val="mn-MN"/>
        </w:rPr>
        <w:t xml:space="preserve">Ингээд Эдийн засгийн байнгын хорооны энэ өдрийн хуралдааны ирц 19 гишүүн ирэхээс 10 гишүүн ирж, 52.6 хувьтай байгаа учраас хуралдааныг нээж байна. Ингээд гишүүдэд хуралдаанаар хэлэлцэх асуудлыг танилцуулъя. Ингээд Газрын тосны тухай хуульд нэмэлт, өөрчлөлт оруулах тухай хуулийн төсөл анхны хэлэлцүүлэг, </w:t>
      </w:r>
      <w:r>
        <w:rPr>
          <w:rFonts w:ascii="Arial" w:cs="Arial" w:hAnsi="Arial"/>
          <w:b w:val="false"/>
          <w:bCs w:val="false"/>
          <w:i w:val="false"/>
          <w:iCs w:val="false"/>
          <w:color w:val="000000"/>
          <w:sz w:val="24"/>
          <w:szCs w:val="24"/>
          <w:lang w:val="mn-MN"/>
        </w:rPr>
        <w:t xml:space="preserve">Үйлдвэрлэлийг дэмжих тухай болон холбогдох бусад хуулийн төслүүд </w:t>
      </w:r>
      <w:r>
        <w:rPr>
          <w:rFonts w:ascii="Arial" w:cs="Arial" w:hAnsi="Arial"/>
          <w:b w:val="false"/>
          <w:bCs w:val="false"/>
          <w:i w:val="false"/>
          <w:iCs w:val="false"/>
          <w:color w:val="000000"/>
          <w:sz w:val="24"/>
          <w:szCs w:val="24"/>
          <w:lang w:val="mn-MN"/>
        </w:rPr>
        <w:t xml:space="preserve">эцсийн </w:t>
      </w:r>
      <w:r>
        <w:rPr>
          <w:rFonts w:ascii="Arial" w:cs="Arial" w:hAnsi="Arial"/>
          <w:b w:val="false"/>
          <w:bCs w:val="false"/>
          <w:i w:val="false"/>
          <w:iCs w:val="false"/>
          <w:color w:val="000000"/>
          <w:sz w:val="24"/>
          <w:szCs w:val="24"/>
          <w:lang w:val="mn-MN"/>
        </w:rPr>
        <w:t xml:space="preserve">хэлэлцүүлэг </w:t>
      </w:r>
      <w:r>
        <w:rPr>
          <w:rFonts w:ascii="Arial" w:cs="Arial" w:hAnsi="Arial"/>
          <w:b w:val="false"/>
          <w:bCs w:val="false"/>
          <w:i w:val="false"/>
          <w:iCs w:val="false"/>
          <w:color w:val="000000"/>
          <w:sz w:val="24"/>
          <w:szCs w:val="24"/>
          <w:lang w:val="mn-MN"/>
        </w:rPr>
        <w:t xml:space="preserve">байгаа. Ингээд хэлэлцэх асуудалтай холбоотой саналтай гишүүд байна уу, алга байна. </w:t>
      </w:r>
    </w:p>
    <w:p>
      <w:pPr>
        <w:pStyle w:val="style22"/>
        <w:spacing w:after="0" w:before="0" w:line="100" w:lineRule="atLeast"/>
        <w:contextualSpacing w:val="false"/>
        <w:jc w:val="both"/>
      </w:pPr>
      <w:r>
        <w:rPr>
          <w:sz w:val="24"/>
          <w:szCs w:val="24"/>
        </w:rPr>
      </w:r>
    </w:p>
    <w:p>
      <w:pPr>
        <w:pStyle w:val="style22"/>
        <w:spacing w:after="0" w:before="0" w:line="100" w:lineRule="atLeast"/>
        <w:contextualSpacing w:val="false"/>
        <w:jc w:val="both"/>
      </w:pPr>
      <w:r>
        <w:rPr>
          <w:sz w:val="24"/>
          <w:szCs w:val="24"/>
        </w:rPr>
        <w:tab/>
      </w:r>
      <w:r>
        <w:rPr>
          <w:rFonts w:ascii="Arial" w:cs="Arial" w:hAnsi="Arial"/>
          <w:b w:val="false"/>
          <w:bCs w:val="false"/>
          <w:i w:val="false"/>
          <w:iCs w:val="false"/>
          <w:color w:val="000000"/>
          <w:sz w:val="24"/>
          <w:szCs w:val="24"/>
          <w:lang w:val="mn-MN"/>
        </w:rPr>
        <w:t xml:space="preserve">Газрын тосны тухай хуульд нэмэлт, өөрчлөлт оруулах тухай хуулийн төсөл анхны хэлэлцүүлэг явуулъя. Ажлын хэсгийг урьж байна. </w:t>
      </w:r>
    </w:p>
    <w:p>
      <w:pPr>
        <w:pStyle w:val="style22"/>
        <w:spacing w:after="0" w:before="0" w:line="100" w:lineRule="atLeast"/>
        <w:contextualSpacing w:val="false"/>
        <w:jc w:val="both"/>
      </w:pPr>
      <w:r>
        <w:rPr>
          <w:rFonts w:ascii="Arial" w:cs="Arial" w:hAnsi="Arial"/>
          <w:b w:val="false"/>
          <w:bCs w:val="false"/>
          <w:i w:val="false"/>
          <w:iCs w:val="false"/>
          <w:color w:val="000000"/>
          <w:sz w:val="24"/>
          <w:szCs w:val="24"/>
          <w:lang w:val="mn-MN"/>
        </w:rPr>
      </w:r>
    </w:p>
    <w:p>
      <w:pPr>
        <w:pStyle w:val="style22"/>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lang w:val="mn-MN"/>
        </w:rPr>
        <w:t xml:space="preserve">Энэ хуулийг хэлэлцүүлж байгаа ажлын хэсгийн бүрэлдэхүүнийг танилцуулъя. Ингээд Монгол Улсын Засгийн газрын гишүүн Уул уурхайн сайд </w:t>
      </w:r>
      <w:r>
        <w:rPr>
          <w:rFonts w:ascii="Arial" w:cs="Arial" w:hAnsi="Arial"/>
          <w:sz w:val="24"/>
          <w:szCs w:val="24"/>
        </w:rPr>
        <w:t xml:space="preserve">Р.Жигжид, </w:t>
      </w:r>
      <w:r>
        <w:rPr>
          <w:rFonts w:ascii="Arial" w:cs="Arial" w:hAnsi="Arial"/>
          <w:sz w:val="24"/>
          <w:szCs w:val="24"/>
          <w:lang w:val="mn-MN"/>
        </w:rPr>
        <w:t>Газрын тосны газрын дар</w:t>
      </w:r>
      <w:r>
        <w:rPr>
          <w:rFonts w:ascii="Arial" w:cs="Arial" w:hAnsi="Arial"/>
          <w:sz w:val="24"/>
          <w:szCs w:val="24"/>
          <w:lang w:val="mn-MN"/>
        </w:rPr>
        <w:t>г</w:t>
      </w:r>
      <w:r>
        <w:rPr>
          <w:rFonts w:ascii="Arial" w:cs="Arial" w:hAnsi="Arial"/>
          <w:sz w:val="24"/>
          <w:szCs w:val="24"/>
          <w:lang w:val="mn-MN"/>
        </w:rPr>
        <w:t xml:space="preserve">а Г.Өлзийбүрэн, </w:t>
      </w:r>
      <w:r>
        <w:rPr>
          <w:rFonts w:ascii="Arial" w:cs="Arial" w:hAnsi="Arial"/>
          <w:b w:val="false"/>
          <w:bCs w:val="false"/>
          <w:i w:val="false"/>
          <w:iCs w:val="false"/>
          <w:sz w:val="24"/>
          <w:szCs w:val="24"/>
          <w:lang w:val="mn-MN"/>
        </w:rPr>
        <w:t xml:space="preserve">Газрын тосны газрын </w:t>
      </w:r>
      <w:bookmarkStart w:id="2" w:name="_GoBack"/>
      <w:bookmarkEnd w:id="2"/>
      <w:r>
        <w:rPr>
          <w:rFonts w:ascii="Arial" w:cs="Arial" w:hAnsi="Arial"/>
          <w:b w:val="false"/>
          <w:bCs w:val="false"/>
          <w:i w:val="false"/>
          <w:iCs w:val="false"/>
          <w:sz w:val="24"/>
          <w:szCs w:val="24"/>
          <w:lang w:val="mn-MN"/>
        </w:rPr>
        <w:t xml:space="preserve">Хайгуул, судалгааны хэлтсийн </w:t>
        <w:tab/>
        <w:t xml:space="preserve">дарга О.Энхбаяр </w:t>
      </w:r>
      <w:r>
        <w:rPr>
          <w:rFonts w:ascii="Arial" w:cs="Arial" w:hAnsi="Arial"/>
          <w:b w:val="false"/>
          <w:bCs w:val="false"/>
          <w:i w:val="false"/>
          <w:iCs w:val="false"/>
          <w:sz w:val="24"/>
          <w:szCs w:val="24"/>
          <w:lang w:val="mn-MN"/>
        </w:rPr>
        <w:t xml:space="preserve">байна. Уул уурхайн яамны ахлах мэргэжилтэн А.Пүрэв байна. Ийм бүрэлдэхүүнтэй ажлын хэсэг байна. Нэрийг нь сонсъё гээд байна Амгалан газрын тосны хэрэх эрхлэх газрын мэргэжилтэн. </w:t>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tab/>
        <w:t xml:space="preserve">Хэлэлцэж байгаа асуудалтай холбогдуулж асуух асуулттай гишүүд байвал нэрээ өгье. Асуух асуулт алга байна. Ингээд </w:t>
      </w:r>
      <w:r>
        <w:rPr>
          <w:rFonts w:ascii="Arial" w:cs="Arial" w:hAnsi="Arial"/>
          <w:b w:val="false"/>
          <w:bCs w:val="false"/>
          <w:i w:val="false"/>
          <w:iCs w:val="false"/>
          <w:sz w:val="24"/>
          <w:szCs w:val="24"/>
          <w:lang w:val="mn-MN"/>
        </w:rPr>
        <w:t xml:space="preserve">зарчмын зөрүүтэй санал гараагүй. Асуулт байхгүй учраас горимын санал, Гарамгайбаатар гишүүн саналаа хэлье. </w:t>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Б.Гарамгайбаатар:</w:t>
      </w:r>
      <w:r>
        <w:rPr>
          <w:rFonts w:ascii="Arial" w:cs="Arial" w:hAnsi="Arial"/>
          <w:b w:val="false"/>
          <w:bCs w:val="false"/>
          <w:i w:val="false"/>
          <w:iCs w:val="false"/>
          <w:sz w:val="24"/>
          <w:szCs w:val="24"/>
          <w:lang w:val="mn-MN"/>
        </w:rPr>
        <w:t xml:space="preserve">-Тэгээд газрын тосны тухай хуульд өөрчлөлт оруулах тухай хуулийн төсөл дээр зарчмын зөрүүтэй саналын томьёолол байхгүй учраас анхны хэлэлцүүлгээр нь баталъя гэсэн санал гаргаж байгаа юм. </w:t>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Ж.Батсуурь: </w:t>
      </w:r>
      <w:r>
        <w:rPr>
          <w:rFonts w:ascii="Arial" w:cs="Arial" w:hAnsi="Arial"/>
          <w:b w:val="false"/>
          <w:bCs w:val="false"/>
          <w:i w:val="false"/>
          <w:iCs w:val="false"/>
          <w:sz w:val="24"/>
          <w:szCs w:val="24"/>
          <w:lang w:val="mn-MN"/>
        </w:rPr>
        <w:t>-</w:t>
      </w:r>
      <w:r>
        <w:rPr>
          <w:rFonts w:ascii="Arial" w:cs="Arial" w:hAnsi="Arial"/>
          <w:b w:val="false"/>
          <w:bCs w:val="false"/>
          <w:i w:val="false"/>
          <w:iCs w:val="false"/>
          <w:sz w:val="24"/>
          <w:szCs w:val="24"/>
          <w:lang w:val="mn-MN"/>
        </w:rPr>
        <w:t xml:space="preserve">Тэгвэл ингээд асуулт асууж гишүүд үгээ хэлж дууслаа. Ингээд төслийг анхны хэлэлцүүлгээр нь батлах горимын санал гарсан тул горимын саналаар санал хураалт явуулъя. Гишүүд анхаараарай. Санал хураалт. Ингээд 10 гишүүн санал хураалтад оролцож 10 гишүүн дэмжиж 100 хувийн саналаар горимын санал дэмжигдлээ. Ингээд Байнгын хорооны санал, дүгнэлтийг Ц.Баярсайхан чуулганы нэгдсэн хуралдаанд оруулж танилцуулна. Ажлын хэсэгт баярлалаа. Чуулганы нэгдсэн хуралдаан дээр асуудал яах юм бол гаднын компани тийм хүсэлт тавьсан тэгэхээр нь л ийм өөрчлөлт оруулж байгаа гэсэн юугаар биш одоо ямар эрх ашгаар энэ асуудлыг бас өөрчлөлт хийх шаардлага гарсан гэдгээ зөв өнцгөөс нь тайлбарлаарай. Ингээд амжилт хүсье. </w:t>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Дараагийнхаа хэлэлцэх асуудалд оръё.</w:t>
      </w:r>
      <w:r>
        <w:rPr>
          <w:rFonts w:ascii="Arial" w:cs="Arial" w:hAnsi="Arial"/>
          <w:b w:val="false"/>
          <w:bCs w:val="false"/>
          <w:i w:val="false"/>
          <w:iCs w:val="false"/>
          <w:sz w:val="24"/>
          <w:szCs w:val="24"/>
          <w:lang w:val="mn-MN"/>
        </w:rPr>
        <w:t xml:space="preserve"> </w:t>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iCs/>
          <w:sz w:val="24"/>
          <w:szCs w:val="24"/>
          <w:lang w:val="mn-MN"/>
        </w:rPr>
        <w:t>Үйлдвэрлэлийг дэмжих тухай хуулийн төсөл болон холбогдох бусад хуулийн төслүүд эцсийн хэлэлцүүлгийг эхэлье.</w:t>
      </w:r>
      <w:r>
        <w:rPr>
          <w:rFonts w:ascii="Arial" w:cs="Arial" w:hAnsi="Arial"/>
          <w:b w:val="false"/>
          <w:bCs w:val="false"/>
          <w:i w:val="false"/>
          <w:iCs w:val="false"/>
          <w:sz w:val="24"/>
          <w:szCs w:val="24"/>
          <w:lang w:val="mn-MN"/>
        </w:rPr>
        <w:t xml:space="preserve"> </w:t>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tab/>
        <w:t xml:space="preserve">Ингээд ажлын хэсгийг байраа эзлэхийг урьж байна. Үйлдвэрлэлийг дэмжих тухай хуулийн төсөл болон холбогдох бусад хуулийн төслүүдийг эцсийн хэлэлцүүлэгт бэлтгэсэн талаарх ажлын хэсгийн танилцуулгыг ажлын хэсгийн ахлагч Улсын Их Хурлын гишүүн Г.Батхүү танилцуулахыг урьж байна. Батхүү гишүүний дуу чангаруулагчийг ажиллуулъя. </w:t>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Г.Батхүү:</w:t>
      </w:r>
      <w:r>
        <w:rPr>
          <w:rFonts w:ascii="Arial" w:cs="Arial" w:hAnsi="Arial"/>
          <w:b w:val="false"/>
          <w:bCs w:val="false"/>
          <w:i w:val="false"/>
          <w:iCs w:val="false"/>
          <w:sz w:val="24"/>
          <w:szCs w:val="24"/>
          <w:lang w:val="mn-MN"/>
        </w:rPr>
        <w:t xml:space="preserve"> -Засгийн газраас 2015  оны 6 дугаар сарын 5-ны өдөр өргөн барьсан үйлдвэрлэлийг дэмжих тухай хуулийн төсөл болон холбогдох бусад хуулийн төслүүдийг Улсын Их Хурлын чуулганы 2015 оны 7 дугаар сарын 8-ны өдрийн ээлжит хуралдаанаар хэлэлцээд эцсийн хэлэлцүүлэгт бэлтгүүлэхээр Эдийн засгийн байнгын хороонд шилжүүлсэн. Нэгдсэн хуралдаанаар анхны хэлэлцүүлгээр санал хураах шийдвэрлэсэн зарчмын саналуудыг төсөлд бүрэн тусгасан байгаа. Үйлдвэрлэлийг дэмжих тухай хуулийн төслийг дагуулан өргөн мэдүүлсэн нэмэгдсэн өртгийн албан татварын тухай хуульд нэмэлт, өөрчлөлт оруулах тухай, Төрийн болон орон нутгийн өмчийн хөрөнгөөр бараа ажил, үйлчилгээ худалдан авах тухай хуульд нэмэлт, өөрчлөлт оруулах тухай Засгийн газрын тусгай сангийн тухай хуульд нэмэлт, өөрчлөлт оруулах тухай хуулийн төслүүд импортын барааны гаалийн татварын хувь хэмжээг батлах тухай протоколын хавсралтад өөрчлөлт оруулах тухай  Улсын Их Хурлын тогтоолын төслийг дагаж мөрдөх хугацааг хууль батлагдсан өдрөөс нь дагаж мөрдөх саналыг Байнгын хорооны хуралдаанд оруулж байна.</w:t>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tab/>
        <w:t xml:space="preserve">Энэ асуудлыг хэлэлцэн шийдвэрлэж өгнө үү. </w:t>
      </w:r>
      <w:r>
        <w:rPr>
          <w:rFonts w:ascii="Arial" w:cs="Arial" w:hAnsi="Arial"/>
          <w:b w:val="false"/>
          <w:bCs w:val="false"/>
          <w:i w:val="false"/>
          <w:iCs w:val="false"/>
          <w:sz w:val="24"/>
          <w:szCs w:val="24"/>
          <w:lang w:val="mn-MN"/>
        </w:rPr>
        <w:t xml:space="preserve">Хууль өргөн баригдсан хуулин дээр бол дагаж батлагдах хоёр  хуулийн хугацааг, гурван хуулийн хугацааг орхиогүй. Хугацааг нь тавиагүй гэнэт шийдэхээр орж ирсэн байгаа. Бусад хуулийнхыг  нь болохоор зэрэг 2016 оны 1 сарын 1-нээс мөрдөхөөр оруулж ирсэн байгаа. Ер нь бол төсвийн тухай хуулийн 6.2.5 дээр бол төсвийн жилийн дундуур орлого бууруулах зарлага нэмэгдүүлэх үр дагавартай бодлогын аливаа шийдвэр гаргасан бол түүнийг дараагийн төсвийн жилээс хэрэгжүүлдэг байна гэсэн ийм заалт байгаа. Тэгээд ажлын хэсэг бид нар энэ заалтын дагуу ярьж үзээд энэ гарч байгаа шийдвэр нь маань бол тухайн жилийн орлогыг нэмэгдүүлэх боломжтой зарлага гарах буюу орлого бууруулах ямар нэгэн </w:t>
      </w:r>
      <w:r>
        <w:rPr>
          <w:rFonts w:ascii="Arial" w:cs="Arial" w:hAnsi="Arial"/>
          <w:b w:val="false"/>
          <w:bCs w:val="false"/>
          <w:i w:val="false"/>
          <w:iCs w:val="false"/>
          <w:sz w:val="24"/>
          <w:szCs w:val="24"/>
          <w:lang w:val="mn-MN"/>
        </w:rPr>
        <w:t xml:space="preserve">үндэслэл байхгүй учраас заавал оны эцсээс гэхгүйгээр батлагдсан өдрөөс нь шууд дагаж мөрдөх боломжтой юм гэж үзсэн шаардлагатай бол Байнгын хорооны гишүүд ажлын хэсгээс бас тодруулга асууж болно. Тэгээд ийм саналыг бол оруулж байна. Тэгээд дагаж мөрдсөн өдрөөс нь баталж өгөх талаар Байнгын хороо шийдвэр гаргаж энэ шийдвэр би тэгээд зөв бодож байгаа бол 2/3-оор дэмжигдэх ёстой тийм үү. </w:t>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Ж.Батсуурь:</w:t>
      </w:r>
      <w:r>
        <w:rPr>
          <w:rFonts w:ascii="Arial" w:cs="Arial" w:hAnsi="Arial"/>
          <w:b w:val="false"/>
          <w:bCs w:val="false"/>
          <w:i w:val="false"/>
          <w:iCs w:val="false"/>
          <w:sz w:val="24"/>
          <w:szCs w:val="24"/>
          <w:lang w:val="mn-MN"/>
        </w:rPr>
        <w:t xml:space="preserve"> -Санал хураалт явахгүй шүү дээ. Тэгээд шууд энэ саналаараа л тэгээд оруулчихна шүү дээ. </w:t>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Г.Батхүү:</w:t>
      </w:r>
      <w:r>
        <w:rPr>
          <w:rFonts w:ascii="Arial" w:cs="Arial" w:hAnsi="Arial"/>
          <w:b w:val="false"/>
          <w:bCs w:val="false"/>
          <w:i w:val="false"/>
          <w:iCs w:val="false"/>
          <w:sz w:val="24"/>
          <w:szCs w:val="24"/>
          <w:lang w:val="mn-MN"/>
        </w:rPr>
        <w:t xml:space="preserve"> -Шууд оруулчхаж болох уу. </w:t>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Ж.Батсуурь:</w:t>
      </w:r>
      <w:r>
        <w:rPr>
          <w:rFonts w:ascii="Arial" w:cs="Arial" w:hAnsi="Arial"/>
          <w:b w:val="false"/>
          <w:bCs w:val="false"/>
          <w:i w:val="false"/>
          <w:iCs w:val="false"/>
          <w:sz w:val="24"/>
          <w:szCs w:val="24"/>
          <w:lang w:val="mn-MN"/>
        </w:rPr>
        <w:t xml:space="preserve"> -Болно. Чуулган дээр тайлбар хийлгэх. Нээлттэй үлдээсэн гэдгээр шууд оруулаад л.</w:t>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Г.Батхүү:</w:t>
      </w:r>
      <w:r>
        <w:rPr>
          <w:rFonts w:ascii="Arial" w:cs="Arial" w:hAnsi="Arial"/>
          <w:b w:val="false"/>
          <w:bCs w:val="false"/>
          <w:i w:val="false"/>
          <w:iCs w:val="false"/>
          <w:sz w:val="24"/>
          <w:szCs w:val="24"/>
          <w:lang w:val="mn-MN"/>
        </w:rPr>
        <w:t xml:space="preserve"> -За баярлалаа. </w:t>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Ж.Батсуурь:</w:t>
      </w:r>
      <w:r>
        <w:rPr>
          <w:rFonts w:ascii="Arial" w:cs="Arial" w:hAnsi="Arial"/>
          <w:b w:val="false"/>
          <w:bCs w:val="false"/>
          <w:i w:val="false"/>
          <w:iCs w:val="false"/>
          <w:sz w:val="24"/>
          <w:szCs w:val="24"/>
          <w:lang w:val="mn-MN"/>
        </w:rPr>
        <w:t xml:space="preserve"> -Ингээд хэлэлцэж байгаа асуудалтай холбогдуулж энд ажиллаж байгаа ажлын хэсгийг танилцуулъя. </w:t>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tab/>
        <w:t>Монгол Улсын Засгийн газрын гишүүн Аж үйлдвэрийн сайд Д.Эрдэнэбат, Б.Золтуяа-Аж үйлдвэрийн яамны худалдааны бодлого зохицуулалтын газрын дарга 1 номер дээр сууж байна. Д.Баттогтох-Аж үйлдвэрийн яамны Стратеги бодлого, төлөвлөлтийн газрын даргын үүргийг түр орлон гүйцэтгэгч, Рэгзэдмаа-Аж үйлдвэрийн яамны Хөнгөн үйлдвэрийн бодлого зохицуулалтын газрын ахлах мэргэжилтэн, Б.Ариунаа-Аж үйлдвэрийн яамны Санхүү, эдийн засгийн хэлтсийн мэргэжилтэн, өөр энд бүгдээрээ нэр</w:t>
      </w:r>
      <w:r>
        <w:rPr>
          <w:rFonts w:ascii="Arial" w:cs="Arial" w:hAnsi="Arial"/>
          <w:b w:val="false"/>
          <w:bCs w:val="false"/>
          <w:i w:val="false"/>
          <w:iCs w:val="false"/>
          <w:color w:val="000000"/>
          <w:sz w:val="24"/>
          <w:szCs w:val="24"/>
          <w:lang w:val="mn-MN"/>
        </w:rPr>
        <w:t xml:space="preserve"> болчихсон уу. </w:t>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val="false"/>
          <w:bCs w:val="false"/>
          <w:i w:val="false"/>
          <w:iCs w:val="false"/>
          <w:sz w:val="24"/>
          <w:szCs w:val="24"/>
          <w:lang w:val="mn-MN"/>
        </w:rPr>
        <w:t xml:space="preserve">Өнөөдөр чуулган байхгүй. Маргааш чуулгантай. Ингээд хэлэлцүүлж байгаа асуудалтай холбогдуулж ажлын хэсгийг танилцууллаа. Уг асуудалтай холбоотой асуух асуулттай гишүүн байвал нэрээ өгье. Асуух асуулттай гишүүд алга байна. Үг хэлэх санал, хэлэх гишүүн байвал нэрээ өгье. Үг хэлэх гишүүнийг Батхүү гишүүнээр тасаллаа. Батхүү гишүүн үгээ хэлье. </w:t>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Г.Батхүү:</w:t>
      </w:r>
      <w:r>
        <w:rPr>
          <w:rFonts w:ascii="Arial" w:cs="Arial" w:hAnsi="Arial"/>
          <w:b w:val="false"/>
          <w:bCs w:val="false"/>
          <w:i w:val="false"/>
          <w:iCs w:val="false"/>
          <w:sz w:val="24"/>
          <w:szCs w:val="24"/>
          <w:lang w:val="mn-MN"/>
        </w:rPr>
        <w:t xml:space="preserve"> -Өргөн барьсан хуулин дээр Үндсэн хууль буюу Үйлдвэрлэлийг дэмжих хууль, хоёр дахь нь технологийг дэмжих тухай хоёр хуулийг хуулийн төсөл дээр 2016 оны 1 сарын 1-ээс мөрдье гэсэн төсөл орж ирсэн. Бусад хууль бол бид нар Улсын Их Хурал өөрсдөө ердийн журмаар шийдэх боломжтой нээлттэй хугацаагүй орж ирсэн. Тэгэхээр би ямар санал оруулж байна гэхээр зэрэг хугацаа зааж ирсэн хоёр хуулийг батлагдсан өдрөөс нь бусад хуультай нь ижил нэг зэрэг мөрдүүлэх саналыг оруулж байгаа учраас хугацаа зааж ирсэн хоёр хуулин дээр дэгийн дагуу Байнгын хороо санал хурааж 2/3-оос дээших хувийн дэмжлэг авах юм бол энэ хугацааг хүлээн зөвшөөрч шууд чуулганаар оруулж хэлэлцүүлэх боломжийг гаргаж өгөөч гэсэн санал оруулж байна. </w:t>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Ж.Батсуурь: </w:t>
      </w:r>
      <w:r>
        <w:rPr>
          <w:rFonts w:ascii="Arial" w:cs="Arial" w:hAnsi="Arial"/>
          <w:b w:val="false"/>
          <w:bCs w:val="false"/>
          <w:i w:val="false"/>
          <w:iCs w:val="false"/>
          <w:sz w:val="24"/>
          <w:szCs w:val="24"/>
          <w:lang w:val="mn-MN"/>
        </w:rPr>
        <w:t>-Энэ горим дагалдаж байгаа хуулийн төслүүд өөр Байнгын хороон дээр хэлэлцэгдэж дагаж мөрдөх хугацааг 2016 оны 1 сарын 1-нээс гэсэн томьёоллоор санал хураагдаад шийдээд явж байгаа юм байна. Манай хэлэлцэгдэж байгаа үйлдвэрлэлийг дэмжих тухай хууль бол ердийн горимоор батлагдсан өдрөөсөө хэрэгжих боломжтой тэр дагалдах хуули</w:t>
      </w:r>
      <w:r>
        <w:rPr>
          <w:rFonts w:ascii="Arial" w:cs="Arial" w:hAnsi="Arial"/>
          <w:b w:val="false"/>
          <w:bCs w:val="false"/>
          <w:i w:val="false"/>
          <w:iCs w:val="false"/>
          <w:sz w:val="24"/>
          <w:szCs w:val="24"/>
          <w:lang w:val="mn-MN"/>
        </w:rPr>
        <w:t>у</w:t>
      </w:r>
      <w:r>
        <w:rPr>
          <w:rFonts w:ascii="Arial" w:cs="Arial" w:hAnsi="Arial"/>
          <w:b w:val="false"/>
          <w:bCs w:val="false"/>
          <w:i w:val="false"/>
          <w:iCs w:val="false"/>
          <w:sz w:val="24"/>
          <w:szCs w:val="24"/>
          <w:lang w:val="mn-MN"/>
        </w:rPr>
        <w:t xml:space="preserve">д дээр байгаа санал нь бол яах аргагүй төсвийн зарлага нэмэгдүүлэх, орлого хасах ийм зөрчигдөж байгаа асуудал байхгүй учраас энэ горимоор санал хураалт явуулъя. </w:t>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tab/>
        <w:t xml:space="preserve">2/3-оос дээш дэмжлэг авах юм бол энэ ердийн журмаар гэж санал хураая. Санал хураалт. Санал хураалтад 11 гишүүн оролцож, 11 гишүүн дэмжиж 100 хувийн саналаар санал дэмжигдлээ. Горимын санал дэмжигдсэн учраас дахин санал хураалт явуулна. Энэ нь бол энэ үйлдвэрийг дэмжих тухай болон холбогдох бусад өөрчлөлт орсон бүх хуулиудыг батлагдсан өдрөөс нь дагаж мөрдөнө гэсэн томьёоллоор санал хураалт явуулъя. Санал хураалт. Санал хураалтад 12 гишүүн оролцож, 12 гишүүн дэмжиж 100 хувийн саналаар санал дэмжигдлээ. Энэ саналыг баталъя. Ингээд чуулганы эцсийн хэлэлцүүлэгт нэгдсэн хуралдаанд танилцуулгыг тараах ёстой, хоёрдугаарт чуулганы нэгдсэн хуралдаанд ажлын хэсгийг ахлагч Г.Батхүү танилцуулна. </w:t>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tab/>
        <w:t xml:space="preserve">Өнөөдрийн хэлэлцэх асуудал дууссан учраас Байнгын хорооны хуралдаан дууссаныг мэдэгдье. </w:t>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t xml:space="preserve"> </w:t>
      </w:r>
      <w:r>
        <w:rPr>
          <w:rFonts w:ascii="Arial" w:cs="Arial" w:hAnsi="Arial"/>
          <w:b w:val="false"/>
          <w:bCs w:val="false"/>
          <w:i w:val="false"/>
          <w:iCs w:val="false"/>
          <w:sz w:val="24"/>
          <w:szCs w:val="24"/>
          <w:lang w:val="mn-MN"/>
        </w:rPr>
        <w:tab/>
        <w:tab/>
      </w:r>
    </w:p>
    <w:p>
      <w:pPr>
        <w:pStyle w:val="style0"/>
        <w:spacing w:after="0" w:before="0"/>
        <w:ind w:hanging="0" w:left="0" w:right="58"/>
        <w:contextualSpacing w:val="false"/>
      </w:pPr>
      <w:r>
        <w:rPr>
          <w:rFonts w:ascii="Arial" w:cs="Arial" w:hAnsi="Arial"/>
          <w:sz w:val="24"/>
          <w:szCs w:val="24"/>
        </w:rPr>
      </w:r>
    </w:p>
    <w:p>
      <w:pPr>
        <w:pStyle w:val="style0"/>
        <w:spacing w:after="0" w:before="0"/>
        <w:ind w:hanging="0" w:left="0" w:right="58"/>
        <w:contextualSpacing w:val="false"/>
      </w:pPr>
      <w:r>
        <w:rPr>
          <w:rFonts w:ascii="Arial" w:cs="Arial" w:hAnsi="Arial"/>
          <w:b w:val="false"/>
          <w:bCs w:val="false"/>
          <w:i w:val="false"/>
          <w:iCs w:val="false"/>
          <w:color w:val="000000"/>
          <w:sz w:val="24"/>
          <w:szCs w:val="24"/>
          <w:lang w:val="mn-MN"/>
        </w:rPr>
      </w:r>
    </w:p>
    <w:p>
      <w:pPr>
        <w:pStyle w:val="style22"/>
        <w:spacing w:after="0" w:before="0" w:line="100" w:lineRule="atLeast"/>
        <w:ind w:hanging="0" w:left="0" w:right="0"/>
        <w:contextualSpacing w:val="false"/>
        <w:jc w:val="both"/>
      </w:pPr>
      <w:r>
        <w:rPr>
          <w:rFonts w:ascii="Arial" w:cs="Arial" w:hAnsi="Arial"/>
          <w:b w:val="false"/>
          <w:bCs w:val="false"/>
          <w:color w:val="000000"/>
          <w:sz w:val="24"/>
          <w:szCs w:val="24"/>
          <w:u w:val="none"/>
          <w:lang w:val="mn-MN"/>
        </w:rPr>
        <w:tab/>
        <w:t>ДУУНЫ БИЧЛЭГЭЭС</w:t>
      </w:r>
    </w:p>
    <w:p>
      <w:pPr>
        <w:pStyle w:val="style0"/>
        <w:tabs>
          <w:tab w:leader="none" w:pos="735" w:val="left"/>
        </w:tabs>
        <w:spacing w:after="0" w:before="0" w:line="100" w:lineRule="atLeast"/>
        <w:contextualSpacing w:val="false"/>
        <w:jc w:val="both"/>
      </w:pPr>
      <w:r>
        <w:rPr>
          <w:rFonts w:ascii="Arial" w:cs="Arial" w:hAnsi="Arial"/>
          <w:b w:val="false"/>
          <w:bCs w:val="false"/>
          <w:color w:val="000000"/>
          <w:sz w:val="24"/>
          <w:szCs w:val="24"/>
          <w:u w:val="none"/>
          <w:lang w:val="mn-MN"/>
        </w:rPr>
        <w:tab/>
        <w:t>БУУЛГАСАН: П.МЯДАГМАА</w:t>
      </w:r>
    </w:p>
    <w:p>
      <w:pPr>
        <w:pStyle w:val="style0"/>
        <w:tabs>
          <w:tab w:leader="none" w:pos="1146" w:val="left"/>
        </w:tabs>
        <w:spacing w:after="0" w:before="0" w:line="100" w:lineRule="atLeast"/>
        <w:ind w:hanging="0" w:left="0" w:right="-161"/>
        <w:contextualSpacing w:val="false"/>
        <w:jc w:val="both"/>
      </w:pPr>
      <w:r>
        <w:rPr>
          <w:rFonts w:ascii="Arial" w:cs="Arial" w:hAnsi="Arial"/>
          <w:b/>
          <w:bCs/>
          <w:sz w:val="24"/>
          <w:szCs w:val="24"/>
          <w:lang w:val="mn-MN"/>
        </w:rPr>
      </w:r>
    </w:p>
    <w:p>
      <w:pPr>
        <w:pStyle w:val="style0"/>
        <w:tabs>
          <w:tab w:leader="none" w:pos="1146" w:val="left"/>
        </w:tabs>
        <w:spacing w:after="0" w:before="0" w:line="100" w:lineRule="atLeast"/>
        <w:ind w:hanging="0" w:left="0" w:right="-161"/>
        <w:contextualSpacing w:val="false"/>
        <w:jc w:val="both"/>
      </w:pPr>
      <w:r>
        <w:rPr>
          <w:rFonts w:ascii="Arial" w:cs="Arial" w:hAnsi="Arial"/>
          <w:b w:val="false"/>
          <w:bCs w:val="false"/>
          <w:color w:val="000000"/>
          <w:sz w:val="24"/>
          <w:szCs w:val="24"/>
          <w:u w:val="none"/>
          <w:lang w:val="mn-MN"/>
        </w:rPr>
      </w:r>
    </w:p>
    <w:p>
      <w:pPr>
        <w:pStyle w:val="style0"/>
        <w:tabs>
          <w:tab w:leader="none" w:pos="1146" w:val="left"/>
        </w:tabs>
        <w:spacing w:after="0" w:before="0" w:line="100" w:lineRule="atLeast"/>
        <w:ind w:hanging="0" w:left="0" w:right="-161"/>
        <w:contextualSpacing w:val="false"/>
        <w:jc w:val="both"/>
      </w:pPr>
      <w:r>
        <w:rPr>
          <w:rFonts w:ascii="Arial" w:cs="Arial" w:hAnsi="Arial"/>
          <w:b/>
          <w:i w:val="false"/>
          <w:iCs w:val="false"/>
          <w:sz w:val="24"/>
          <w:szCs w:val="24"/>
          <w:lang w:val="mn-MN"/>
        </w:rPr>
      </w:r>
    </w:p>
    <w:p>
      <w:pPr>
        <w:pStyle w:val="style0"/>
        <w:tabs>
          <w:tab w:leader="none" w:pos="1146" w:val="left"/>
        </w:tabs>
        <w:spacing w:after="0" w:before="0" w:line="100" w:lineRule="atLeast"/>
        <w:ind w:hanging="0" w:left="0" w:right="-161"/>
        <w:contextualSpacing w:val="false"/>
        <w:jc w:val="both"/>
      </w:pPr>
      <w:r>
        <w:rPr>
          <w:rFonts w:ascii="Arial" w:cs="Arial" w:hAnsi="Arial"/>
          <w:b/>
          <w:i w:val="false"/>
          <w:iCs w:val="false"/>
          <w:sz w:val="24"/>
          <w:szCs w:val="24"/>
          <w:lang w:val="mn-MN"/>
        </w:rPr>
      </w:r>
    </w:p>
    <w:sectPr>
      <w:type w:val="nextPage"/>
      <w:pgSz w:h="16838" w:w="11906"/>
      <w:pgMar w:bottom="1134" w:footer="0" w:gutter="0" w:header="0" w:left="2002" w:right="850"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s>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kinsoku w:val="true"/>
      <w:overflowPunct w:val="true"/>
      <w:autoSpaceDE w:val="true"/>
    </w:pPr>
    <w:rPr>
      <w:rFonts w:ascii="Arial" w:cs="FreeSans" w:eastAsia="Droid Sans Fallback" w:hAnsi="Arial"/>
      <w:color w:val="auto"/>
      <w:sz w:val="24"/>
      <w:szCs w:val="24"/>
      <w:lang w:bidi="hi-IN" w:eastAsia="zh-CN" w:val="en-US"/>
    </w:rPr>
  </w:style>
  <w:style w:styleId="style15" w:type="character">
    <w:name w:val="Strong Emphasis"/>
    <w:next w:val="style15"/>
    <w:rPr>
      <w:b/>
      <w:bCs/>
    </w:rPr>
  </w:style>
  <w:style w:styleId="style16" w:type="character">
    <w:name w:val="Numbering Symbols"/>
    <w:next w:val="style16"/>
    <w:rPr/>
  </w:style>
  <w:style w:styleId="style17" w:type="paragraph">
    <w:name w:val="Heading"/>
    <w:basedOn w:val="style0"/>
    <w:next w:val="style18"/>
    <w:pPr>
      <w:keepNext/>
      <w:spacing w:after="120" w:before="240"/>
      <w:contextualSpacing w:val="false"/>
    </w:pPr>
    <w:rPr>
      <w:rFonts w:ascii="Arial" w:cs="FreeSans" w:eastAsia="Droid Sans Fallback" w:hAnsi="Arial"/>
      <w:sz w:val="28"/>
      <w:szCs w:val="28"/>
    </w:rPr>
  </w:style>
  <w:style w:styleId="style18" w:type="paragraph">
    <w:name w:val="Text body"/>
    <w:basedOn w:val="style0"/>
    <w:next w:val="style18"/>
    <w:pPr>
      <w:spacing w:after="140" w:before="0" w:line="288" w:lineRule="auto"/>
      <w:contextualSpacing w:val="false"/>
    </w:pPr>
    <w:rPr/>
  </w:style>
  <w:style w:styleId="style19" w:type="paragraph">
    <w:name w:val="List"/>
    <w:basedOn w:val="style18"/>
    <w:next w:val="style19"/>
    <w:pPr/>
    <w:rPr>
      <w:rFonts w:ascii="Arial" w:cs="FreeSans" w:hAnsi="Arial"/>
    </w:rPr>
  </w:style>
  <w:style w:styleId="style20" w:type="paragraph">
    <w:name w:val="Caption"/>
    <w:basedOn w:val="style0"/>
    <w:next w:val="style20"/>
    <w:pPr>
      <w:suppressLineNumbers/>
      <w:spacing w:after="120" w:before="120"/>
      <w:contextualSpacing w:val="false"/>
    </w:pPr>
    <w:rPr>
      <w:rFonts w:ascii="Arial" w:cs="FreeSans" w:hAnsi="Arial"/>
      <w:i/>
      <w:iCs/>
      <w:sz w:val="24"/>
      <w:szCs w:val="24"/>
    </w:rPr>
  </w:style>
  <w:style w:styleId="style21" w:type="paragraph">
    <w:name w:val="Index"/>
    <w:basedOn w:val="style0"/>
    <w:next w:val="style21"/>
    <w:pPr>
      <w:suppressLineNumbers/>
    </w:pPr>
    <w:rPr>
      <w:rFonts w:ascii="Arial" w:cs="FreeSans" w:hAnsi="Arial"/>
    </w:rPr>
  </w:style>
  <w:style w:styleId="style22" w:type="paragraph">
    <w:name w:val="Default Style"/>
    <w:next w:val="style22"/>
    <w:pPr>
      <w:widowControl/>
      <w:tabs/>
      <w:suppressAutoHyphens w:val="true"/>
      <w:kinsoku w:val="true"/>
      <w:overflowPunct w:val="true"/>
      <w:autoSpaceDE w:val="true"/>
      <w:spacing w:after="200" w:before="0" w:line="276" w:lineRule="auto"/>
      <w:contextualSpacing w:val="false"/>
    </w:pPr>
    <w:rPr>
      <w:rFonts w:ascii="Calibri" w:cs="Calibri" w:eastAsia="SimSun" w:hAnsi="Calibri"/>
      <w:color w:val="00000A"/>
      <w:sz w:val="22"/>
      <w:szCs w:val="22"/>
      <w:lang w:bidi="ar-SA" w:eastAsia="en-US" w:val="en-US"/>
    </w:rPr>
  </w:style>
  <w:style w:styleId="style23" w:type="paragraph">
    <w:name w:val="No Spacing"/>
    <w:next w:val="style23"/>
    <w:pPr>
      <w:widowControl/>
      <w:tabs/>
      <w:suppressAutoHyphens w:val="true"/>
      <w:kinsoku w:val="true"/>
      <w:overflowPunct w:val="true"/>
      <w:autoSpaceDE w:val="true"/>
    </w:pPr>
    <w:rPr>
      <w:rFonts w:ascii="Arial" w:cs="Arial" w:eastAsia="Calibri" w:hAnsi="Arial"/>
      <w:color w:val="00000A"/>
      <w:sz w:val="24"/>
      <w:szCs w:val="22"/>
      <w:lang w:bidi="ar-SA" w:eastAsia="zh-CN" w:val="en-US"/>
    </w:rPr>
  </w:style>
  <w:style w:styleId="style24" w:type="paragraph">
    <w:name w:val="Text Body"/>
    <w:basedOn w:val="style22"/>
    <w:next w:val="style24"/>
    <w:pPr>
      <w:spacing w:after="120" w:before="0"/>
      <w:contextualSpacing w:val="false"/>
    </w:pPr>
    <w:rPr/>
  </w:style>
  <w:style w:styleId="style25" w:type="paragraph">
    <w:name w:val="no spasing"/>
    <w:basedOn w:val="style22"/>
    <w:next w:val="style25"/>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13003</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2015-07-07T18:07:05.18Z</dcterms:created>
  <dcterms:modified xsi:type="dcterms:W3CDTF">2015-09-30T11:07:51.51Z</dcterms:modified>
  <cp:revision>13</cp:revision>
</cp:coreProperties>
</file>