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ЭЭЛЖИТ </w:t>
      </w:r>
      <w:r>
        <w:rPr>
          <w:rFonts w:cs="Arial" w:ascii="Arial" w:hAnsi="Arial"/>
          <w:b/>
          <w:sz w:val="24"/>
          <w:szCs w:val="24"/>
          <w:lang w:val="mn-Cyrl-MN"/>
        </w:rPr>
        <w:t xml:space="preserve">БУС </w:t>
      </w:r>
      <w:r>
        <w:rPr>
          <w:rFonts w:cs="Arial" w:ascii="Arial" w:hAnsi="Arial"/>
          <w:b/>
          <w:bCs/>
          <w:sz w:val="24"/>
          <w:szCs w:val="24"/>
        </w:rPr>
        <w:t>ЧУУЛГАНЫ</w:t>
      </w:r>
    </w:p>
    <w:p>
      <w:pPr>
        <w:pStyle w:val="Normal"/>
        <w:spacing w:lineRule="atLeast" w:line="100" w:before="0" w:after="0"/>
        <w:ind w:left="0" w:right="0" w:hanging="0"/>
        <w:jc w:val="center"/>
        <w:rPr/>
      </w:pPr>
      <w:r>
        <w:rPr>
          <w:rFonts w:cs="Arial" w:ascii="Arial" w:hAnsi="Arial"/>
          <w:b/>
          <w:bCs/>
          <w:sz w:val="24"/>
          <w:szCs w:val="24"/>
          <w:lang w:val="mn-Cyrl-MN"/>
        </w:rPr>
        <w:t>ХУУЛЬ ЗҮЙН БАЙНГЫН ХОРООНЫ 8 ДУГААР САРЫН 06-НЫ ӨДӨР</w:t>
      </w:r>
    </w:p>
    <w:p>
      <w:pPr>
        <w:pStyle w:val="Normal"/>
        <w:spacing w:lineRule="atLeast" w:line="100" w:before="0" w:after="0"/>
        <w:ind w:left="0" w:right="0" w:hanging="0"/>
        <w:jc w:val="center"/>
        <w:rPr/>
      </w:pPr>
      <w:r>
        <w:rPr>
          <w:rFonts w:cs="Arial" w:ascii="Arial" w:hAnsi="Arial"/>
          <w:b/>
          <w:bCs/>
          <w:sz w:val="24"/>
          <w:szCs w:val="24"/>
          <w:lang w:val="mn-Cyrl-MN"/>
        </w:rPr>
        <w:t xml:space="preserve"> </w:t>
      </w:r>
      <w:r>
        <w:rPr>
          <w:rFonts w:cs="Arial" w:ascii="Arial" w:hAnsi="Arial"/>
          <w:b/>
          <w:bCs/>
          <w:sz w:val="24"/>
          <w:szCs w:val="24"/>
          <w:lang w:val="mn-Cyrl-MN"/>
        </w:rPr>
        <w:t xml:space="preserve">/ПҮРЭВ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 xml:space="preserve"> </w:t>
      </w:r>
    </w:p>
    <w:tbl>
      <w:tblPr>
        <w:tblW w:w="9801" w:type="dxa"/>
        <w:jc w:val="left"/>
        <w:tblInd w:w="4"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Pr>
      <w:tblGrid>
        <w:gridCol w:w="628"/>
        <w:gridCol w:w="7634"/>
        <w:gridCol w:w="1539"/>
      </w:tblGrid>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4" w:type="dxa"/>
            <w:tcBorders>
              <w:top w:val="single" w:sz="4" w:space="0" w:color="000001"/>
              <w:left w:val="single" w:sz="4" w:space="0" w:color="000001"/>
              <w:bottom w:val="single" w:sz="4" w:space="0" w:color="000001"/>
              <w:insideH w:val="single" w:sz="4" w:space="0" w:color="000001"/>
            </w:tcBorders>
            <w:shd w:fill="FFFFFF" w:val="clear"/>
            <w:tcMar>
              <w:left w:w="78"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28"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Fonts w:ascii="Arial" w:hAnsi="Arial"/>
                <w:color w:val="000000"/>
                <w:sz w:val="24"/>
                <w:szCs w:val="24"/>
                <w:lang w:val="mn-Cyrl-MN"/>
              </w:rPr>
              <w:t>1</w:t>
            </w:r>
          </w:p>
        </w:tc>
        <w:tc>
          <w:tcPr>
            <w:tcW w:w="7634"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rFonts w:ascii="Arial" w:hAnsi="Arial"/>
                <w:b w:val="false"/>
                <w:b w:val="false"/>
                <w:bCs w:val="false"/>
              </w:rPr>
            </w:pPr>
            <w:r>
              <w:rPr>
                <w:rFonts w:ascii="Arial" w:hAnsi="Arial"/>
                <w:b w:val="false"/>
                <w:bCs w:val="false"/>
                <w:color w:val="000000"/>
                <w:sz w:val="22"/>
                <w:szCs w:val="22"/>
                <w:lang w:val="mn-Cyrl-MN"/>
              </w:rPr>
              <w:t>1-</w:t>
            </w:r>
            <w:r>
              <w:rPr>
                <w:rFonts w:ascii="Arial" w:hAnsi="Arial"/>
                <w:b w:val="false"/>
                <w:bCs w:val="false"/>
                <w:color w:val="000000"/>
                <w:sz w:val="22"/>
                <w:szCs w:val="22"/>
                <w:lang w:val="mn-Cyrl-MN"/>
              </w:rPr>
              <w:t>6</w:t>
            </w:r>
          </w:p>
        </w:tc>
      </w:tr>
      <w:tr>
        <w:trPr>
          <w:cantSplit w:val="true"/>
        </w:trPr>
        <w:tc>
          <w:tcPr>
            <w:tcW w:w="628" w:type="dxa"/>
            <w:vMerge w:val="restart"/>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jc w:val="center"/>
              <w:rPr/>
            </w:pPr>
            <w:r>
              <w:rPr>
                <w:rFonts w:ascii="Arial" w:hAnsi="Arial"/>
                <w:color w:val="000000"/>
                <w:sz w:val="24"/>
                <w:szCs w:val="24"/>
                <w:lang w:val="mn-Cyrl-MN"/>
              </w:rPr>
              <w:t>2</w:t>
            </w:r>
          </w:p>
        </w:tc>
        <w:tc>
          <w:tcPr>
            <w:tcW w:w="7634"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vAlign w:val="bottom"/>
          </w:tcPr>
          <w:p>
            <w:pPr>
              <w:pStyle w:val="Normal"/>
              <w:spacing w:lineRule="atLeast" w:line="100" w:before="0" w:after="0"/>
              <w:jc w:val="center"/>
              <w:rPr>
                <w:rFonts w:ascii="Arial" w:hAnsi="Arial"/>
                <w:b w:val="false"/>
                <w:b w:val="false"/>
                <w:bCs w:val="false"/>
                <w:lang w:val="mn-Cyrl-MN"/>
              </w:rPr>
            </w:pPr>
            <w:r>
              <w:rPr>
                <w:rFonts w:ascii="Arial" w:hAnsi="Arial"/>
                <w:b w:val="false"/>
                <w:bCs w:val="false"/>
                <w:lang w:val="mn-Cyrl-MN"/>
              </w:rPr>
              <w:t>7-17</w:t>
            </w:r>
          </w:p>
        </w:tc>
      </w:tr>
      <w:tr>
        <w:trPr>
          <w:trHeight w:val="735" w:hRule="atLeast"/>
          <w:cantSplit w:val="true"/>
        </w:trPr>
        <w:tc>
          <w:tcPr>
            <w:tcW w:w="628" w:type="dxa"/>
            <w:vMerge w:val="continue"/>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rPr/>
            </w:pPr>
            <w:r>
              <w:rPr/>
            </w:r>
          </w:p>
        </w:tc>
        <w:tc>
          <w:tcPr>
            <w:tcW w:w="7634" w:type="dxa"/>
            <w:tcBorders>
              <w:top w:val="single" w:sz="4" w:space="0" w:color="000001"/>
              <w:left w:val="single" w:sz="4" w:space="0" w:color="000001"/>
              <w:bottom w:val="single" w:sz="4" w:space="0" w:color="000001"/>
              <w:insideH w:val="single" w:sz="4" w:space="0" w:color="000001"/>
            </w:tcBorders>
            <w:shd w:fill="FFFFFF" w:val="clear"/>
            <w:tcMar>
              <w:left w:w="78" w:type="dxa"/>
            </w:tcMar>
          </w:tcPr>
          <w:p>
            <w:pPr>
              <w:pStyle w:val="Normal"/>
              <w:spacing w:lineRule="atLeast" w:line="100" w:before="0" w:after="0"/>
              <w:ind w:left="0" w:right="0" w:hanging="0"/>
              <w:jc w:val="both"/>
              <w:rPr/>
            </w:pPr>
            <w:r>
              <w:rPr>
                <w:rStyle w:val="StrongEmphasis"/>
                <w:rFonts w:cs="Arial" w:ascii="Arial" w:hAnsi="Arial"/>
                <w:b w:val="false"/>
                <w:bCs w:val="false"/>
                <w:i/>
                <w:iCs/>
                <w:color w:val="000000"/>
                <w:sz w:val="24"/>
                <w:szCs w:val="24"/>
                <w:u w:val="none"/>
                <w:shd w:fill="FFFFFF" w:val="clear"/>
                <w:lang w:val="mn-Cyrl-MN"/>
              </w:rPr>
              <w:t>1.Галт зэвсгийн тухай хууль /шинэчилсэн найруулга/-ийн болон холбогдох бусад хуульд нэмэлт, өөрчлөлт оруулах тухай хуулийн төслүүд /эцсийн хэлэлцүүлэг/</w:t>
            </w:r>
          </w:p>
          <w:p>
            <w:pPr>
              <w:pStyle w:val="Normal"/>
              <w:spacing w:lineRule="atLeast" w:line="100" w:before="0" w:after="0"/>
              <w:ind w:left="0" w:right="0" w:hanging="0"/>
              <w:jc w:val="both"/>
              <w:rPr/>
            </w:pPr>
            <w:r>
              <w:rPr/>
            </w:r>
          </w:p>
        </w:tc>
        <w:tc>
          <w:tcPr>
            <w:tcW w:w="153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8" w:type="dxa"/>
            </w:tcMar>
          </w:tcPr>
          <w:p>
            <w:pPr>
              <w:pStyle w:val="Normal"/>
              <w:spacing w:lineRule="atLeast" w:line="100" w:before="0" w:after="0"/>
              <w:jc w:val="center"/>
              <w:rPr>
                <w:rFonts w:ascii="Arial" w:hAnsi="Arial"/>
                <w:b w:val="false"/>
                <w:b w:val="false"/>
                <w:bCs w:val="false"/>
                <w:lang w:val="mn-Cyrl-MN"/>
              </w:rPr>
            </w:pPr>
            <w:r>
              <w:rPr>
                <w:rFonts w:ascii="Arial" w:hAnsi="Arial"/>
                <w:b w:val="false"/>
                <w:bCs w:val="false"/>
                <w:lang w:val="mn-Cyrl-MN"/>
              </w:rPr>
              <w:t>7-17</w:t>
            </w:r>
          </w:p>
          <w:p>
            <w:pPr>
              <w:pStyle w:val="Normal"/>
              <w:spacing w:lineRule="atLeast" w:line="100" w:before="0" w:after="0"/>
              <w:jc w:val="center"/>
              <w:rPr>
                <w:rFonts w:ascii="Arial" w:hAnsi="Arial"/>
                <w:b w:val="false"/>
                <w:b w:val="false"/>
                <w:bCs w:val="false"/>
              </w:rPr>
            </w:pPr>
            <w:r>
              <w:rPr>
                <w:rFonts w:ascii="Arial" w:hAnsi="Arial"/>
                <w:b w:val="false"/>
                <w:bCs w:val="false"/>
              </w:rPr>
            </w:r>
          </w:p>
        </w:tc>
      </w:tr>
    </w:tbl>
    <w:p>
      <w:pPr>
        <w:pStyle w:val="Normal"/>
        <w:spacing w:lineRule="atLeast" w:line="100" w:before="0" w:after="0"/>
        <w:ind w:left="0" w:right="0" w:hanging="0"/>
        <w:jc w:val="center"/>
        <w:rPr/>
      </w:pPr>
      <w:r>
        <w:rPr/>
      </w:r>
    </w:p>
    <w:p>
      <w:pPr>
        <w:pStyle w:val="Normal"/>
        <w:jc w:val="center"/>
        <w:rPr/>
      </w:pPr>
      <w:r>
        <w:rPr/>
      </w:r>
    </w:p>
    <w:p>
      <w:pPr>
        <w:pStyle w:val="Normal"/>
        <w:jc w:val="center"/>
        <w:rPr/>
      </w:pPr>
      <w:r>
        <w:rPr>
          <w:rFonts w:ascii="Arial" w:hAnsi="Arial"/>
          <w:b/>
          <w:bCs/>
          <w:i w:val="false"/>
          <w:iCs w:val="false"/>
          <w:lang w:val="mn-Cyrl-MN"/>
        </w:rPr>
        <w:t xml:space="preserve">Монгол Улсын Их Хурлын 2015 оны ээлжит бус чуулганы </w:t>
      </w:r>
    </w:p>
    <w:p>
      <w:pPr>
        <w:pStyle w:val="Normal"/>
        <w:jc w:val="center"/>
        <w:rPr/>
      </w:pPr>
      <w:r>
        <w:rPr>
          <w:rFonts w:ascii="Arial" w:hAnsi="Arial"/>
          <w:b/>
          <w:bCs/>
          <w:i w:val="false"/>
          <w:iCs w:val="false"/>
          <w:lang w:val="mn-Cyrl-MN"/>
        </w:rPr>
        <w:t xml:space="preserve">Хууль зүйн байнгын хорооны 8 дугаар сарын 06-ны өдөр </w:t>
      </w:r>
    </w:p>
    <w:p>
      <w:pPr>
        <w:pStyle w:val="Normal"/>
        <w:jc w:val="center"/>
        <w:rPr/>
      </w:pPr>
      <w:r>
        <w:rPr>
          <w:rFonts w:ascii="Arial" w:hAnsi="Arial"/>
          <w:b/>
          <w:bCs/>
          <w:i w:val="false"/>
          <w:iCs w:val="false"/>
          <w:lang w:val="mn-Cyrl-MN"/>
        </w:rPr>
        <w:t>/Пүрэв гараг/-ийн хуралдааны гар тэмдэглэл</w:t>
      </w:r>
    </w:p>
    <w:p>
      <w:pPr>
        <w:pStyle w:val="Normal"/>
        <w:jc w:val="center"/>
        <w:rPr/>
      </w:pPr>
      <w:r>
        <w:rPr/>
      </w:r>
    </w:p>
    <w:p>
      <w:pPr>
        <w:pStyle w:val="Normal"/>
        <w:jc w:val="both"/>
        <w:rPr/>
      </w:pPr>
      <w:r>
        <w:rPr>
          <w:rFonts w:ascii="Arial" w:hAnsi="Arial"/>
          <w:lang w:val="mn-Cyrl-MN"/>
        </w:rPr>
        <w:tab/>
        <w:t xml:space="preserve">Хууль зүйн байнгын хорооны дарга Д.Ганбат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Хуралдаанд ирвэл зохих 19 гишүүнээс 17 гишүүн ирж, 89.5 хувийн ирцтэйгээр хуралдаан 10 цаг 47 минутад Төрийн ордны “А” танхимд эхлэв.</w:t>
      </w:r>
    </w:p>
    <w:p>
      <w:pPr>
        <w:pStyle w:val="Normal"/>
        <w:jc w:val="both"/>
        <w:rPr/>
      </w:pPr>
      <w:r>
        <w:rPr/>
      </w:r>
    </w:p>
    <w:p>
      <w:pPr>
        <w:pStyle w:val="Normal"/>
        <w:jc w:val="both"/>
        <w:rPr/>
      </w:pPr>
      <w:r>
        <w:rPr>
          <w:rFonts w:ascii="Arial" w:hAnsi="Arial"/>
          <w:i/>
          <w:iCs/>
          <w:lang w:val="mn-Cyrl-MN"/>
        </w:rPr>
        <w:tab/>
        <w:t>Тасалсан: Д.Лүндээжанцан, Б.Чойжилсүрэн.</w:t>
      </w:r>
    </w:p>
    <w:p>
      <w:pPr>
        <w:pStyle w:val="Normal"/>
        <w:jc w:val="both"/>
        <w:rPr/>
      </w:pPr>
      <w:r>
        <w:rPr/>
      </w:r>
    </w:p>
    <w:p>
      <w:pPr>
        <w:pStyle w:val="Normal"/>
        <w:jc w:val="both"/>
        <w:rPr/>
      </w:pPr>
      <w:r>
        <w:rPr>
          <w:rFonts w:ascii="Arial" w:hAnsi="Arial"/>
          <w:b/>
          <w:bCs/>
          <w:i/>
          <w:iCs/>
          <w:lang w:val="mn-Cyrl-MN"/>
        </w:rPr>
        <w:tab/>
      </w:r>
      <w:bookmarkStart w:id="0" w:name="__DdeLink__2176_1222142493"/>
      <w:r>
        <w:rPr>
          <w:rFonts w:ascii="Arial" w:hAnsi="Arial"/>
          <w:b/>
          <w:bCs/>
          <w:i/>
          <w:iCs/>
          <w:lang w:val="mn-Cyrl-MN"/>
        </w:rPr>
        <w:t>Нэг.Галт зэвсгийн тухай хууль /шинэчилсэн найруулга/-ийн болон холбогдох бусад хуульд нэмэлт, өөрчлөлт оруулах тухай хуулийн төслүүд</w:t>
      </w:r>
      <w:r>
        <w:rPr>
          <w:rFonts w:ascii="Arial" w:hAnsi="Arial"/>
          <w:i/>
          <w:iCs/>
          <w:lang w:val="mn-Cyrl-MN"/>
        </w:rPr>
        <w:t xml:space="preserve"> /Улсын Их Хурлын гишүүн Х.Тэмүүжин, Ж.Энхбаяр, Н.Энхболд, Д.Бат-Эрдэнэ, Ж.Батзандан, Б.Гарамгайбаатар, Н.Номтойбаяр, Ш.Түвдэндорж, М.Батчимэг, З.Баянсэлэнгэ, Ж.Батсуурь нарын 2015.06.05-ны өдөр өргөн мэдүүлсэн, эцсийн</w:t>
      </w:r>
      <w:bookmarkEnd w:id="0"/>
      <w:r>
        <w:rPr>
          <w:rFonts w:ascii="Arial" w:hAnsi="Arial"/>
          <w:i/>
          <w:iCs/>
          <w:lang w:val="mn-Cyrl-MN"/>
        </w:rPr>
        <w:t xml:space="preserve"> хэлэлцүүлэг/</w:t>
      </w:r>
    </w:p>
    <w:p>
      <w:pPr>
        <w:pStyle w:val="Normal"/>
        <w:jc w:val="both"/>
        <w:rPr/>
      </w:pPr>
      <w:r>
        <w:rPr/>
      </w:r>
    </w:p>
    <w:p>
      <w:pPr>
        <w:pStyle w:val="Normal"/>
        <w:jc w:val="both"/>
        <w:rPr/>
      </w:pPr>
      <w:r>
        <w:rPr/>
        <w:tab/>
      </w:r>
      <w:r>
        <w:rPr>
          <w:rFonts w:ascii="Arial" w:hAnsi="Arial"/>
          <w:lang w:val="mn-Cyrl-MN"/>
        </w:rPr>
        <w:t>Хэлэлцэж буй асуудалтай холбогдуулан Цагдаагийн ерөнхий газрын Олон нийтийн аюулгүй байдлыг хангах албаны дарга П.Энхтогтох оролцов.</w:t>
      </w:r>
    </w:p>
    <w:p>
      <w:pPr>
        <w:pStyle w:val="Normal"/>
        <w:jc w:val="both"/>
        <w:rPr/>
      </w:pPr>
      <w:r>
        <w:rPr/>
      </w:r>
    </w:p>
    <w:p>
      <w:pPr>
        <w:pStyle w:val="Normal"/>
        <w:jc w:val="both"/>
        <w:rPr/>
      </w:pPr>
      <w:r>
        <w:rPr>
          <w:rFonts w:ascii="Arial" w:hAnsi="Arial"/>
          <w:lang w:val="mn-Cyrl-MN"/>
        </w:rPr>
        <w:tab/>
        <w:t xml:space="preserve">Хуралдаанд Хууль зүйн байнгын хорооны ажлын албаны ахлах зөвлөх Б.Баасандорж, зөвлөх П.Сайнзориг, референт Ч.Батбямба нар байлцав. </w:t>
      </w:r>
    </w:p>
    <w:p>
      <w:pPr>
        <w:pStyle w:val="Normal"/>
        <w:jc w:val="both"/>
        <w:rPr/>
      </w:pPr>
      <w:r>
        <w:rPr/>
      </w:r>
    </w:p>
    <w:p>
      <w:pPr>
        <w:pStyle w:val="Normal"/>
        <w:jc w:val="both"/>
        <w:rPr/>
      </w:pPr>
      <w:r>
        <w:rPr>
          <w:rFonts w:ascii="Arial" w:hAnsi="Arial"/>
          <w:lang w:val="mn-Cyrl-MN"/>
        </w:rPr>
        <w:tab/>
        <w:t>Хуулийн төсөлтэй холбогдуулан Улсын Их Хурлын гишүүн Д.Ганбат, Н.Батбаяр нарын тавьсан асуултад Улсын Их Хурлын гишүүн Х.Тэмүүжин, Цагдаагийн ерөнхий газрын Олон нийтийн аюулгүй байдлыг хангах албаны дарга П.Энхтогтох нар хариулж, тайлбар хийв.</w:t>
      </w:r>
    </w:p>
    <w:p>
      <w:pPr>
        <w:pStyle w:val="Normal"/>
        <w:jc w:val="both"/>
        <w:rPr/>
      </w:pPr>
      <w:r>
        <w:rPr/>
      </w:r>
    </w:p>
    <w:p>
      <w:pPr>
        <w:pStyle w:val="Normal"/>
        <w:jc w:val="both"/>
        <w:rPr/>
      </w:pPr>
      <w:r>
        <w:rPr/>
        <w:tab/>
      </w:r>
      <w:r>
        <w:rPr>
          <w:rFonts w:ascii="Arial" w:hAnsi="Arial"/>
          <w:lang w:val="mn-Cyrl-MN"/>
        </w:rPr>
        <w:t xml:space="preserve">Улсын Их Хурлын гишүүн Р.Гончигдорж, Ш.Түвдэндорж, Х.Тэмүүжин нар үг хэлэв. </w:t>
      </w:r>
    </w:p>
    <w:p>
      <w:pPr>
        <w:pStyle w:val="Normal"/>
        <w:jc w:val="both"/>
        <w:rPr/>
      </w:pPr>
      <w:r>
        <w:rPr/>
      </w:r>
    </w:p>
    <w:p>
      <w:pPr>
        <w:pStyle w:val="Normal"/>
        <w:jc w:val="both"/>
        <w:rPr/>
      </w:pPr>
      <w:r>
        <w:rPr>
          <w:rFonts w:ascii="Arial" w:hAnsi="Arial"/>
          <w:lang w:val="mn-Cyrl-MN"/>
        </w:rPr>
        <w:tab/>
      </w:r>
      <w:r>
        <w:rPr>
          <w:rFonts w:ascii="Arial" w:hAnsi="Arial"/>
          <w:i/>
          <w:iCs/>
          <w:lang w:val="mn-Cyrl-MN"/>
        </w:rPr>
        <w:t xml:space="preserve">Галт зэвсгийн тухай хуулийн шинэчилсэн найруулгын төслийн талаар Улсын Их Хурлын гишүүдээс гаргасан зарчмын зөрүүтэй саналын томьёоллоор санал хураалт явуулав. </w:t>
      </w:r>
    </w:p>
    <w:p>
      <w:pPr>
        <w:pStyle w:val="Normal"/>
        <w:jc w:val="both"/>
        <w:rPr/>
      </w:pPr>
      <w:r>
        <w:rPr/>
      </w:r>
    </w:p>
    <w:p>
      <w:pPr>
        <w:pStyle w:val="Normal"/>
        <w:jc w:val="both"/>
        <w:rPr/>
      </w:pPr>
      <w:r>
        <w:rPr>
          <w:rFonts w:ascii="Arial" w:hAnsi="Arial"/>
          <w:color w:val="800000"/>
          <w:lang w:val="mn-Cyrl-MN"/>
        </w:rPr>
        <w:tab/>
      </w:r>
      <w:r>
        <w:rPr>
          <w:rFonts w:ascii="Arial" w:hAnsi="Arial"/>
          <w:b/>
          <w:bCs/>
          <w:color w:val="000000"/>
          <w:lang w:val="mn-Cyrl-MN"/>
        </w:rPr>
        <w:t>Д.Ганбат</w:t>
      </w:r>
      <w:r>
        <w:rPr>
          <w:rFonts w:ascii="Arial" w:hAnsi="Arial"/>
          <w:color w:val="000000"/>
          <w:lang w:val="mn-Cyrl-MN"/>
        </w:rPr>
        <w:t>: -</w:t>
      </w:r>
      <w:r>
        <w:rPr>
          <w:rFonts w:ascii="Arial" w:hAnsi="Arial"/>
          <w:color w:val="000000"/>
          <w:shd w:fill="FFFFFF" w:val="clear"/>
          <w:lang w:val="mn-Cyrl-MN"/>
        </w:rPr>
        <w:t xml:space="preserve">1.Улсын Их Хурлын гишүүн Н.Батбаярын гаргасан, төслийн 11 дүгээр зүйлийн </w:t>
      </w:r>
      <w:r>
        <w:rPr>
          <w:rStyle w:val="StrongEmphasis"/>
          <w:rFonts w:ascii="Arial" w:hAnsi="Arial"/>
          <w:b w:val="false"/>
          <w:bCs w:val="false"/>
          <w:color w:val="000000"/>
          <w:sz w:val="24"/>
          <w:szCs w:val="24"/>
          <w:shd w:fill="FFFFFF" w:val="clear"/>
          <w:lang w:val="mn-Cyrl-MN"/>
        </w:rPr>
        <w:t xml:space="preserve">11.1. дэх хэсгийн “өөрийн амь биеийг бусдын зэвсэглэсэн халдлагаас” гэснийг хасах саналыг дэмжье гэсэн санал хураалт явуулъя.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12</w:t>
      </w:r>
    </w:p>
    <w:p>
      <w:pPr>
        <w:pStyle w:val="Normal"/>
        <w:jc w:val="both"/>
        <w:rPr/>
      </w:pPr>
      <w:r>
        <w:rPr>
          <w:rFonts w:ascii="Arial" w:hAnsi="Arial"/>
          <w:shd w:fill="FFFFFF" w:val="clear"/>
          <w:lang w:val="mn-Cyrl-MN"/>
        </w:rPr>
        <w:tab/>
        <w:t xml:space="preserve">Татгалзсан: </w:t>
        <w:tab/>
        <w:tab/>
        <w:t xml:space="preserve">  5</w:t>
      </w:r>
    </w:p>
    <w:p>
      <w:pPr>
        <w:pStyle w:val="Normal"/>
        <w:jc w:val="both"/>
        <w:rPr/>
      </w:pPr>
      <w:r>
        <w:rPr>
          <w:rFonts w:ascii="Arial" w:hAnsi="Arial"/>
          <w:shd w:fill="FFFFFF" w:val="clear"/>
          <w:lang w:val="mn-Cyrl-MN"/>
        </w:rPr>
        <w:tab/>
        <w:t>Бүгд:</w:t>
        <w:tab/>
        <w:tab/>
        <w:tab/>
        <w:t>17</w:t>
      </w:r>
    </w:p>
    <w:p>
      <w:pPr>
        <w:pStyle w:val="Normal"/>
        <w:jc w:val="both"/>
        <w:rPr/>
      </w:pPr>
      <w:r>
        <w:rPr>
          <w:rFonts w:ascii="Arial" w:hAnsi="Arial"/>
          <w:shd w:fill="FFFFFF" w:val="clear"/>
          <w:lang w:val="mn-Cyrl-MN"/>
        </w:rPr>
        <w:tab/>
        <w:t>70.6 хувийн саналаар санал дэмжигдлээ.</w:t>
      </w:r>
    </w:p>
    <w:p>
      <w:pPr>
        <w:pStyle w:val="Normal"/>
        <w:jc w:val="both"/>
        <w:rPr/>
      </w:pPr>
      <w:r>
        <w:rPr/>
      </w:r>
    </w:p>
    <w:p>
      <w:pPr>
        <w:pStyle w:val="Normal"/>
        <w:jc w:val="both"/>
        <w:rPr/>
      </w:pPr>
      <w:r>
        <w:rPr>
          <w:rFonts w:ascii="Arial" w:hAnsi="Arial"/>
          <w:shd w:fill="FFFFFF" w:val="clear"/>
          <w:lang w:val="mn-Cyrl-MN"/>
        </w:rPr>
        <w:tab/>
        <w:t xml:space="preserve">2.Улсын Их Хурлын гишүүн Х.Тэмүүжингийн гаргасан, </w:t>
      </w:r>
      <w:r>
        <w:rPr>
          <w:rStyle w:val="StrongEmphasis"/>
          <w:rFonts w:ascii="Arial" w:hAnsi="Arial"/>
          <w:b w:val="false"/>
          <w:bCs w:val="false"/>
          <w:sz w:val="24"/>
          <w:szCs w:val="24"/>
          <w:shd w:fill="FFFFFF" w:val="clear"/>
          <w:lang w:val="mn-Cyrl-MN"/>
        </w:rPr>
        <w:t>төслийн 19.5, 19.6 дугаар хэсгийг хасах:</w:t>
      </w:r>
    </w:p>
    <w:p>
      <w:pPr>
        <w:pStyle w:val="Normal"/>
        <w:jc w:val="both"/>
        <w:rPr/>
      </w:pPr>
      <w:r>
        <w:rPr/>
      </w:r>
    </w:p>
    <w:p>
      <w:pPr>
        <w:pStyle w:val="Normal"/>
        <w:jc w:val="both"/>
        <w:rPr/>
      </w:pPr>
      <w:r>
        <w:rPr>
          <w:rStyle w:val="StrongEmphasis"/>
          <w:rFonts w:ascii="Arial" w:hAnsi="Arial"/>
          <w:b w:val="false"/>
          <w:bCs w:val="false"/>
          <w:sz w:val="24"/>
          <w:szCs w:val="24"/>
          <w:shd w:fill="FFFFFF" w:val="clear"/>
          <w:lang w:val="mn-Cyrl-MN"/>
        </w:rPr>
        <w:tab/>
        <w:t>“19.5.Энэ хуулийн 3.1.4-д заасан галт зэвсэгтэй адилтгах хэрэгслийг улсын хилээр нэвтрүүлэх зөвшөөрлийг цагдаагийн байгууллага олгоно.</w:t>
      </w:r>
    </w:p>
    <w:p>
      <w:pPr>
        <w:pStyle w:val="Normal"/>
        <w:jc w:val="both"/>
        <w:rPr/>
      </w:pPr>
      <w:r>
        <w:rPr/>
      </w:r>
    </w:p>
    <w:p>
      <w:pPr>
        <w:pStyle w:val="Normal"/>
        <w:jc w:val="both"/>
        <w:rPr/>
      </w:pPr>
      <w:r>
        <w:rPr>
          <w:rStyle w:val="StrongEmphasis"/>
          <w:rFonts w:ascii="Arial" w:hAnsi="Arial"/>
          <w:b w:val="false"/>
          <w:bCs w:val="false"/>
          <w:sz w:val="24"/>
          <w:szCs w:val="24"/>
          <w:shd w:fill="FFFFFF" w:val="clear"/>
          <w:lang w:val="mn-Cyrl-MN"/>
        </w:rPr>
        <w:tab/>
        <w:t>19.6.Энэ хуулийн 19.5-д заасан галт зэвсэгтэй адилтгах хэрэгслийг улсын хилээр нэвтрүүлэх зөвшөөрөл олгох журмыг хууль зүйн асуудал эрхэлсэн Засгийн газрын гишүүн батална” гэсэн саналыг дэмжье гэсэн санал хураалт явуулъя.</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12</w:t>
      </w:r>
    </w:p>
    <w:p>
      <w:pPr>
        <w:pStyle w:val="Normal"/>
        <w:jc w:val="both"/>
        <w:rPr/>
      </w:pPr>
      <w:r>
        <w:rPr>
          <w:rFonts w:ascii="Arial" w:hAnsi="Arial"/>
          <w:shd w:fill="FFFFFF" w:val="clear"/>
          <w:lang w:val="mn-Cyrl-MN"/>
        </w:rPr>
        <w:tab/>
        <w:t xml:space="preserve">Татгалзсан: </w:t>
        <w:tab/>
        <w:tab/>
        <w:t xml:space="preserve">  5</w:t>
      </w:r>
    </w:p>
    <w:p>
      <w:pPr>
        <w:pStyle w:val="Normal"/>
        <w:jc w:val="both"/>
        <w:rPr/>
      </w:pPr>
      <w:r>
        <w:rPr>
          <w:rFonts w:ascii="Arial" w:hAnsi="Arial"/>
          <w:shd w:fill="FFFFFF" w:val="clear"/>
          <w:lang w:val="mn-Cyrl-MN"/>
        </w:rPr>
        <w:tab/>
        <w:t>Бүгд:</w:t>
        <w:tab/>
        <w:tab/>
        <w:tab/>
        <w:t>17</w:t>
      </w:r>
    </w:p>
    <w:p>
      <w:pPr>
        <w:pStyle w:val="Normal"/>
        <w:jc w:val="both"/>
        <w:rPr/>
      </w:pPr>
      <w:r>
        <w:rPr>
          <w:rFonts w:ascii="Arial" w:hAnsi="Arial"/>
          <w:shd w:fill="FFFFFF" w:val="clear"/>
          <w:lang w:val="mn-Cyrl-MN"/>
        </w:rPr>
        <w:tab/>
        <w:t>70.6 хувийн саналаар санал дэмжигдлээ.</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r>
      <w:r>
        <w:rPr>
          <w:rStyle w:val="StrongEmphasis"/>
          <w:rFonts w:ascii="Arial" w:hAnsi="Arial"/>
          <w:b w:val="false"/>
          <w:bCs w:val="false"/>
          <w:i/>
          <w:iCs/>
          <w:color w:val="000000"/>
          <w:sz w:val="24"/>
          <w:szCs w:val="24"/>
          <w:shd w:fill="FFFFFF" w:val="clear"/>
          <w:lang w:val="mn-Cyrl-MN"/>
        </w:rPr>
        <w:t xml:space="preserve">Улсын Их Хурлын гишүүн Х.Тэмүүжингийн гаргасан найруулгын саналуудыг бүхэлд нь уншиж, нэг санал хураалт явуулав. </w:t>
      </w:r>
    </w:p>
    <w:p>
      <w:pPr>
        <w:pStyle w:val="Normal"/>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r>
      <w:r>
        <w:rPr>
          <w:rStyle w:val="StrongEmphasis"/>
          <w:rFonts w:ascii="Arial" w:hAnsi="Arial"/>
          <w:b/>
          <w:bCs/>
          <w:color w:val="000000"/>
          <w:sz w:val="24"/>
          <w:szCs w:val="24"/>
          <w:shd w:fill="FFFFFF" w:val="clear"/>
          <w:lang w:val="mn-Cyrl-MN"/>
        </w:rPr>
        <w:t>Д.Ганбат: -</w:t>
      </w:r>
      <w:r>
        <w:rPr>
          <w:rStyle w:val="StrongEmphasis"/>
          <w:rFonts w:ascii="Arial" w:hAnsi="Arial"/>
          <w:b w:val="false"/>
          <w:bCs w:val="false"/>
          <w:color w:val="000000"/>
          <w:sz w:val="24"/>
          <w:szCs w:val="24"/>
          <w:shd w:fill="FFFFFF" w:val="clear"/>
          <w:lang w:val="mn-Cyrl-MN"/>
        </w:rPr>
        <w:t xml:space="preserve"> 1.Төслийн 3 дугаар зүйлийн 3.1.8 дахь заалтын “зүйлийг” гэснийг “хэсгийг” гэж, 26 дугаар зүйлийн 26.8 дахь хэсгийн “шинээр бүртгэлд хамрагдахдаа” гэснийг “бүртгэлд” гэж тус тус өөрчлөх.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2.Төслийн 9 дүгээр зүйлийн 9.2 дахь хэсэг, 12 дугаар зүйлийн 12.4 дэх хэсэг, 13 дугаар зүйлийн гарчиг, мөн зүйлийн 13.1, 13.5 дахь хэсэг, 17 дугаар зүйлийн 17.7 дахь хэсгийн “үнэмлэх” гэснийг “гэрчилгээ” гэж, 13 дугаар зүйлийн 13.2, 13.3 дахь хэсгийн “үнэмлэхэд” гэснийг “гэрчилгээнд“ гэж, 13 дугаар зүйлийн 13.5 дахь хэсэг, 21 дүгээр зүйлийн 21.3 дахь хэсгийн “үнэмлэхийн” гэснийг “гэрчилгээний” гэж тус тус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3.Төслийн 17 дугаар зүйлийн 17.2 дахь хэсгийг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17.2.Цагдаагийн байгууллага энэ хуулийн 17.1-д заасан хүсэлтийг хүлээн авснаас хойш ажлын таван өдрийн дотор энэ хуулийн 9.1-д заасан шаардлагыг хангасан иргэнд иргэний үнэмлэх, энэ хуулийн 11.6-т заасан гэмтэл согог, өвчингүйг тодорхойлсон эрүүл мэндийн хуудсыг, хуулийн этгээдэд хуулийн этгээдийн гэрчилгээг үндэслэн зөвшөөрөл олгоно гэсэн саналыг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17</w:t>
      </w:r>
    </w:p>
    <w:p>
      <w:pPr>
        <w:pStyle w:val="Normal"/>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82.4 хувийн саналаар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StrongEmphasis"/>
          <w:rFonts w:ascii="Arial" w:hAnsi="Arial"/>
          <w:b w:val="false"/>
          <w:bCs w:val="false"/>
          <w:sz w:val="24"/>
          <w:szCs w:val="24"/>
          <w:lang w:val="mn-Cyrl-MN"/>
        </w:rPr>
        <w:tab/>
      </w:r>
      <w:r>
        <w:rPr>
          <w:rStyle w:val="StrongEmphasis"/>
          <w:rFonts w:ascii="Arial" w:hAnsi="Arial"/>
          <w:b/>
          <w:bCs/>
          <w:sz w:val="24"/>
          <w:szCs w:val="24"/>
          <w:lang w:val="mn-Cyrl-MN"/>
        </w:rPr>
        <w:t>Д.Ганбат: -</w:t>
      </w:r>
      <w:r>
        <w:rPr>
          <w:rStyle w:val="StrongEmphasis"/>
          <w:rFonts w:ascii="Arial" w:hAnsi="Arial"/>
          <w:b w:val="false"/>
          <w:bCs w:val="false"/>
          <w:sz w:val="24"/>
          <w:szCs w:val="24"/>
          <w:lang w:val="mn-Cyrl-MN"/>
        </w:rPr>
        <w:t xml:space="preserve"> 1.Улсын Их Хурлын гишүүн Ш.Түвдэндоржийн гаргасан, төслийн</w:t>
      </w:r>
      <w:r>
        <w:rPr>
          <w:rStyle w:val="StrongEmphasis"/>
          <w:rFonts w:ascii="Arial" w:hAnsi="Arial"/>
          <w:sz w:val="24"/>
          <w:szCs w:val="24"/>
          <w:lang w:val="mn-Cyrl-MN"/>
        </w:rPr>
        <w:t xml:space="preserve"> </w:t>
      </w:r>
      <w:r>
        <w:rPr>
          <w:rStyle w:val="StrongEmphasis"/>
          <w:rFonts w:ascii="Arial" w:hAnsi="Arial"/>
          <w:b w:val="false"/>
          <w:bCs w:val="false"/>
          <w:sz w:val="24"/>
          <w:szCs w:val="24"/>
          <w:lang w:val="mn-Cyrl-MN"/>
        </w:rPr>
        <w:t>11.2, 11.7 хэсгийн “ашиглаж” гэснийг “ашиглан” гэж, “тир” гэснийг “буудлага явуулах зориулалтаар тоногдсон байгууламж /тир/” гэж өөрчлөх гэсэн саналыг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13</w:t>
      </w:r>
    </w:p>
    <w:p>
      <w:pPr>
        <w:pStyle w:val="Normal"/>
        <w:jc w:val="both"/>
        <w:rPr/>
      </w:pPr>
      <w:r>
        <w:rPr>
          <w:rFonts w:ascii="Arial" w:hAnsi="Arial"/>
          <w:shd w:fill="FFFFFF" w:val="clear"/>
          <w:lang w:val="mn-Cyrl-MN"/>
        </w:rPr>
        <w:tab/>
        <w:t xml:space="preserve">Татгалзсан: </w:t>
        <w:tab/>
        <w:tab/>
        <w:t xml:space="preserve">  4</w:t>
      </w:r>
    </w:p>
    <w:p>
      <w:pPr>
        <w:pStyle w:val="Normal"/>
        <w:jc w:val="both"/>
        <w:rPr/>
      </w:pPr>
      <w:r>
        <w:rPr>
          <w:rFonts w:ascii="Arial" w:hAnsi="Arial"/>
          <w:shd w:fill="FFFFFF" w:val="clear"/>
          <w:lang w:val="mn-Cyrl-MN"/>
        </w:rPr>
        <w:tab/>
        <w:t>Бүгд:</w:t>
        <w:tab/>
        <w:tab/>
        <w:tab/>
        <w:t>17</w:t>
      </w:r>
    </w:p>
    <w:p>
      <w:pPr>
        <w:pStyle w:val="Normal"/>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76.5 хувийн саналаар санал дэмжигдлээ.</w:t>
      </w:r>
      <w:r>
        <w:rPr>
          <w:rStyle w:val="StrongEmphasis"/>
          <w:rFonts w:ascii="Arial" w:hAnsi="Arial"/>
          <w:b w:val="false"/>
          <w:bCs w:val="false"/>
          <w:sz w:val="24"/>
          <w:szCs w:val="24"/>
          <w:lang w:val="mn-Cyrl-MN"/>
        </w:rPr>
        <w:t xml:space="preserve"> </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StrongEmphasis"/>
          <w:rFonts w:ascii="Arial" w:hAnsi="Arial"/>
          <w:sz w:val="24"/>
          <w:szCs w:val="24"/>
          <w:lang w:val="mn-Cyrl-MN"/>
        </w:rPr>
        <w:tab/>
      </w:r>
      <w:r>
        <w:rPr>
          <w:rStyle w:val="StrongEmphasis"/>
          <w:rFonts w:ascii="Arial" w:hAnsi="Arial"/>
          <w:b w:val="false"/>
          <w:bCs w:val="false"/>
          <w:sz w:val="24"/>
          <w:szCs w:val="24"/>
          <w:lang w:val="mn-Cyrl-MN"/>
        </w:rPr>
        <w:t xml:space="preserve">2.Улсын Их Хурлын гишүүн Д.Ганбатын гаргасан, төслийн </w:t>
      </w:r>
      <w:r>
        <w:rPr>
          <w:rStyle w:val="StrongEmphasis"/>
          <w:rFonts w:ascii="Arial" w:hAnsi="Arial"/>
          <w:sz w:val="24"/>
          <w:szCs w:val="24"/>
          <w:lang w:val="mn-Cyrl-MN"/>
        </w:rPr>
        <w:t>“</w:t>
      </w:r>
      <w:r>
        <w:rPr>
          <w:rStyle w:val="StrongEmphasis"/>
          <w:rFonts w:ascii="Arial" w:hAnsi="Arial"/>
          <w:b w:val="false"/>
          <w:bCs w:val="false"/>
          <w:sz w:val="24"/>
          <w:szCs w:val="24"/>
          <w:lang w:val="mn-Cyrl-MN"/>
        </w:rPr>
        <w:t>ээлжээр буудах” гэснийг “өөрөө цэнэглэгдэх” гэж тохиолдол бүрт тус тус өөрчлөх гэсэн саналыг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17</w:t>
      </w:r>
    </w:p>
    <w:p>
      <w:pPr>
        <w:pStyle w:val="Normal"/>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82.4 хувийн саналаар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StrongEmphasis"/>
          <w:rFonts w:ascii="Arial" w:hAnsi="Arial"/>
          <w:sz w:val="24"/>
          <w:szCs w:val="24"/>
          <w:lang w:val="mn-Cyrl-MN"/>
        </w:rPr>
        <w:tab/>
      </w:r>
      <w:r>
        <w:rPr>
          <w:rStyle w:val="StrongEmphasis"/>
          <w:rFonts w:ascii="Arial" w:hAnsi="Arial"/>
          <w:b w:val="false"/>
          <w:bCs w:val="false"/>
          <w:sz w:val="24"/>
          <w:szCs w:val="24"/>
          <w:lang w:val="mn-Cyrl-MN"/>
        </w:rPr>
        <w:t>3.Улсын Их Хурлын гишүүн Х.Тэмүүжингийн гаргасан, төслийн 11 дүгээр зүйлийн 11.1 дэх хэсгийн “зэрлэг араатан” гэснийг “араатан” гэж өөрчлөх гэсэн саналыг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12</w:t>
      </w:r>
    </w:p>
    <w:p>
      <w:pPr>
        <w:pStyle w:val="Normal"/>
        <w:jc w:val="both"/>
        <w:rPr/>
      </w:pPr>
      <w:r>
        <w:rPr>
          <w:rFonts w:ascii="Arial" w:hAnsi="Arial"/>
          <w:shd w:fill="FFFFFF" w:val="clear"/>
          <w:lang w:val="mn-Cyrl-MN"/>
        </w:rPr>
        <w:tab/>
        <w:t xml:space="preserve">Татгалзсан: </w:t>
        <w:tab/>
        <w:tab/>
        <w:t xml:space="preserve">  5</w:t>
      </w:r>
    </w:p>
    <w:p>
      <w:pPr>
        <w:pStyle w:val="Normal"/>
        <w:jc w:val="both"/>
        <w:rPr/>
      </w:pPr>
      <w:r>
        <w:rPr>
          <w:rFonts w:ascii="Arial" w:hAnsi="Arial"/>
          <w:shd w:fill="FFFFFF" w:val="clear"/>
          <w:lang w:val="mn-Cyrl-MN"/>
        </w:rPr>
        <w:tab/>
        <w:t>Бүгд:</w:t>
        <w:tab/>
        <w:tab/>
        <w:tab/>
        <w:t>17</w:t>
      </w:r>
    </w:p>
    <w:p>
      <w:pPr>
        <w:pStyle w:val="Normal"/>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70.6 хувийн саналаар санал дэмжигдлээ.</w:t>
      </w:r>
    </w:p>
    <w:p>
      <w:pPr>
        <w:pStyle w:val="Normal"/>
        <w:spacing w:lineRule="atLeast" w:line="100" w:before="0" w:after="0"/>
        <w:ind w:left="0" w:right="0" w:hanging="0"/>
        <w:jc w:val="both"/>
        <w:rPr/>
      </w:pPr>
      <w:r>
        <w:rPr/>
      </w:r>
    </w:p>
    <w:p>
      <w:pPr>
        <w:pStyle w:val="Normal"/>
        <w:spacing w:lineRule="atLeast" w:line="100" w:before="0" w:after="0"/>
        <w:ind w:left="0" w:right="0" w:hanging="0"/>
        <w:jc w:val="both"/>
        <w:rPr/>
      </w:pPr>
      <w:r>
        <w:rPr>
          <w:rStyle w:val="StrongEmphasis"/>
          <w:rFonts w:ascii="Arial" w:hAnsi="Arial"/>
          <w:b w:val="false"/>
          <w:bCs w:val="false"/>
          <w:i/>
          <w:iCs/>
          <w:sz w:val="24"/>
          <w:szCs w:val="24"/>
          <w:lang w:val="mn-Cyrl-MN"/>
        </w:rPr>
        <w:tab/>
        <w:t xml:space="preserve">Галт зэвсгийн албан татварын тухай хуулийн төслийн талаар Улсын Их Хурлын гишүүдээс гаргасан зарчмын зөрүүтэй саналын томьёоллоор санал хураалт явуулав.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i/>
          <w:iCs/>
          <w:color w:val="000000"/>
          <w:sz w:val="24"/>
          <w:szCs w:val="24"/>
          <w:shd w:fill="FFFFFF" w:val="clear"/>
          <w:lang w:val="mn-Cyrl-MN"/>
        </w:rPr>
        <w:tab/>
      </w:r>
      <w:r>
        <w:rPr>
          <w:rStyle w:val="StrongEmphasis"/>
          <w:rFonts w:ascii="Arial" w:hAnsi="Arial"/>
          <w:b/>
          <w:bCs/>
          <w:i w:val="false"/>
          <w:iCs w:val="false"/>
          <w:color w:val="000000"/>
          <w:sz w:val="24"/>
          <w:szCs w:val="24"/>
          <w:shd w:fill="FFFFFF" w:val="clear"/>
          <w:lang w:val="mn-Cyrl-MN"/>
        </w:rPr>
        <w:t>Д.Ганбат: -</w:t>
      </w:r>
      <w:r>
        <w:rPr>
          <w:rStyle w:val="StrongEmphasis"/>
          <w:rFonts w:ascii="Arial" w:hAnsi="Arial"/>
          <w:b w:val="false"/>
          <w:bCs w:val="false"/>
          <w:i/>
          <w:iCs/>
          <w:color w:val="000000"/>
          <w:sz w:val="24"/>
          <w:szCs w:val="24"/>
          <w:shd w:fill="FFFFFF" w:val="clear"/>
          <w:lang w:val="mn-Cyrl-MN"/>
        </w:rPr>
        <w:t xml:space="preserve"> </w:t>
      </w:r>
      <w:r>
        <w:rPr>
          <w:rStyle w:val="StrongEmphasis"/>
          <w:rFonts w:ascii="Arial" w:hAnsi="Arial"/>
          <w:b w:val="false"/>
          <w:bCs w:val="false"/>
          <w:i w:val="false"/>
          <w:iCs w:val="false"/>
          <w:color w:val="000000"/>
          <w:sz w:val="24"/>
          <w:szCs w:val="24"/>
          <w:shd w:fill="FFFFFF" w:val="clear"/>
          <w:lang w:val="mn-Cyrl-MN"/>
        </w:rPr>
        <w:t>1.Улсын Их Хурлын гишүүн Х.Тэмүүжингийн гаргасан, т</w:t>
      </w:r>
      <w:r>
        <w:rPr>
          <w:rStyle w:val="StrongEmphasis"/>
          <w:rFonts w:ascii="Arial" w:hAnsi="Arial"/>
          <w:b w:val="false"/>
          <w:bCs w:val="false"/>
          <w:i w:val="false"/>
          <w:iCs w:val="false"/>
          <w:sz w:val="24"/>
          <w:szCs w:val="24"/>
          <w:lang w:val="mn-Cyrl-MN"/>
        </w:rPr>
        <w:t>ө</w:t>
      </w:r>
      <w:r>
        <w:rPr>
          <w:rStyle w:val="StrongEmphasis"/>
          <w:rFonts w:ascii="Arial" w:hAnsi="Arial"/>
          <w:b w:val="false"/>
          <w:bCs w:val="false"/>
          <w:sz w:val="24"/>
          <w:szCs w:val="24"/>
          <w:lang w:val="mn-Cyrl-MN"/>
        </w:rPr>
        <w:t>слийн 5 дугаар зүйлийн 5.1.2 дахь заалтын “үнэмлэх” гэснийг “гэрчилгээ” гэж өөрчлөх гэсэн саналыг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12</w:t>
      </w:r>
    </w:p>
    <w:p>
      <w:pPr>
        <w:pStyle w:val="Normal"/>
        <w:jc w:val="both"/>
        <w:rPr/>
      </w:pPr>
      <w:r>
        <w:rPr>
          <w:rFonts w:ascii="Arial" w:hAnsi="Arial"/>
          <w:shd w:fill="FFFFFF" w:val="clear"/>
          <w:lang w:val="mn-Cyrl-MN"/>
        </w:rPr>
        <w:tab/>
        <w:t xml:space="preserve">Татгалзсан: </w:t>
        <w:tab/>
        <w:tab/>
        <w:t xml:space="preserve">  5</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70.6 хувийн саналаар санал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Улсын тэмдэгтийн хураамжийн тухай хуульд нэмэлт, өөрчлөлт оруулах тухай хуулийн төслийн талаар </w:t>
      </w:r>
      <w:r>
        <w:rPr>
          <w:rStyle w:val="StrongEmphasis"/>
          <w:rFonts w:ascii="Arial" w:hAnsi="Arial"/>
          <w:b w:val="false"/>
          <w:bCs w:val="false"/>
          <w:i/>
          <w:iCs/>
          <w:sz w:val="24"/>
          <w:szCs w:val="24"/>
          <w:lang w:val="mn-Cyrl-MN"/>
        </w:rPr>
        <w:t xml:space="preserve">Улсын Их Хурлын гишүүн Х.Тэмүүжингийн гаргасан зарчмын зөрүүтэй саналын томьёоллоор санал хураалт явуулав.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i/>
          <w:iCs/>
          <w:color w:val="000000"/>
          <w:sz w:val="24"/>
          <w:szCs w:val="24"/>
          <w:shd w:fill="FFFFFF" w:val="clear"/>
          <w:lang w:val="mn-Cyrl-MN"/>
        </w:rPr>
        <w:tab/>
      </w:r>
      <w:r>
        <w:rPr>
          <w:rStyle w:val="StrongEmphasis"/>
          <w:rFonts w:ascii="Arial" w:hAnsi="Arial"/>
          <w:b/>
          <w:bCs/>
          <w:i w:val="false"/>
          <w:iCs w:val="false"/>
          <w:color w:val="000000"/>
          <w:sz w:val="24"/>
          <w:szCs w:val="24"/>
          <w:shd w:fill="FFFFFF" w:val="clear"/>
          <w:lang w:val="mn-Cyrl-MN"/>
        </w:rPr>
        <w:t>Д.Ганбат: -</w:t>
      </w:r>
      <w:r>
        <w:rPr>
          <w:rStyle w:val="StrongEmphasis"/>
          <w:rFonts w:ascii="Arial" w:hAnsi="Arial"/>
          <w:b w:val="false"/>
          <w:bCs w:val="false"/>
          <w:i/>
          <w:iCs/>
          <w:color w:val="000000"/>
          <w:sz w:val="24"/>
          <w:szCs w:val="24"/>
          <w:shd w:fill="FFFFFF" w:val="clear"/>
          <w:lang w:val="mn-Cyrl-MN"/>
        </w:rPr>
        <w:t xml:space="preserve"> </w:t>
      </w:r>
      <w:r>
        <w:rPr>
          <w:rStyle w:val="StrongEmphasis"/>
          <w:rFonts w:ascii="Arial" w:hAnsi="Arial"/>
          <w:b w:val="false"/>
          <w:bCs w:val="false"/>
          <w:i w:val="false"/>
          <w:iCs w:val="false"/>
          <w:color w:val="000000"/>
          <w:sz w:val="24"/>
          <w:szCs w:val="24"/>
          <w:shd w:fill="FFFFFF" w:val="clear"/>
          <w:lang w:val="mn-Cyrl-MN"/>
        </w:rPr>
        <w:t xml:space="preserve">1.Төслийн 1 дүгээр зүйл буюу 13 дугаар зүйлийн 13.2.1, 13.2.2 дахь заалтын “харуул хамгаалалт” гэснийг “хувийн харуул хамгаалалтын” гэж тус тус өөрчлөх гэсэн саналыг дэмжье гэсэн санал хураалт явуулъя. </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82.4 хувийн саналаар санал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i w:val="false"/>
          <w:iCs w:val="false"/>
          <w:sz w:val="24"/>
          <w:szCs w:val="24"/>
          <w:lang w:val="mn-Cyrl-MN"/>
        </w:rPr>
        <w:tab/>
      </w:r>
      <w:r>
        <w:rPr>
          <w:rStyle w:val="StrongEmphasis"/>
          <w:rFonts w:ascii="Arial" w:hAnsi="Arial"/>
          <w:b/>
          <w:bCs/>
          <w:i w:val="false"/>
          <w:iCs w:val="false"/>
          <w:sz w:val="24"/>
          <w:szCs w:val="24"/>
          <w:lang w:val="mn-Cyrl-MN"/>
        </w:rPr>
        <w:t xml:space="preserve">Д.Ганбат: - </w:t>
      </w:r>
      <w:r>
        <w:rPr>
          <w:rStyle w:val="StrongEmphasis"/>
          <w:rFonts w:ascii="Arial" w:hAnsi="Arial"/>
          <w:b w:val="false"/>
          <w:bCs w:val="false"/>
          <w:i w:val="false"/>
          <w:iCs w:val="false"/>
          <w:sz w:val="24"/>
          <w:szCs w:val="24"/>
          <w:lang w:val="mn-Cyrl-MN"/>
        </w:rPr>
        <w:t>1.Галт зэвсгийн тухай хуулийн төслийн эцсийн хэлэлцүүлгийг чуулганы нэгдсэн хуралдаанаар хэлэлцүүлэхийг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12</w:t>
      </w:r>
    </w:p>
    <w:p>
      <w:pPr>
        <w:pStyle w:val="Normal"/>
        <w:jc w:val="both"/>
        <w:rPr/>
      </w:pPr>
      <w:r>
        <w:rPr>
          <w:rFonts w:ascii="Arial" w:hAnsi="Arial"/>
          <w:shd w:fill="FFFFFF" w:val="clear"/>
          <w:lang w:val="mn-Cyrl-MN"/>
        </w:rPr>
        <w:tab/>
        <w:t xml:space="preserve">Татгалзсан: </w:t>
        <w:tab/>
        <w:tab/>
        <w:t xml:space="preserve">  5</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70.6 хувийн саналаар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2.Аж ахуйн үйл ажиллагааны тусгай зөвшөөрлийн тухай хуульд нэмэлт, өөрчлөлт оруулах тухай хуулийн төслийн </w:t>
      </w:r>
      <w:r>
        <w:rPr>
          <w:rStyle w:val="StrongEmphasis"/>
          <w:rFonts w:ascii="Arial" w:hAnsi="Arial"/>
          <w:b w:val="false"/>
          <w:bCs w:val="false"/>
          <w:i w:val="false"/>
          <w:iCs w:val="false"/>
          <w:sz w:val="24"/>
          <w:szCs w:val="24"/>
          <w:lang w:val="mn-Cyrl-MN"/>
        </w:rPr>
        <w:t>эцсийн хэлэлцүүлгийг чуулганы нэгдсэн хуралдаанаар хэлэлцүүлэхийг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64.7 хувийн саналаар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3.Галт зэвсгийн албан татварын тухай хуулийн төслийн </w:t>
      </w:r>
      <w:r>
        <w:rPr>
          <w:rStyle w:val="StrongEmphasis"/>
          <w:rFonts w:ascii="Arial" w:hAnsi="Arial"/>
          <w:b w:val="false"/>
          <w:bCs w:val="false"/>
          <w:i w:val="false"/>
          <w:iCs w:val="false"/>
          <w:sz w:val="24"/>
          <w:szCs w:val="24"/>
          <w:lang w:val="mn-Cyrl-MN"/>
        </w:rPr>
        <w:t>эцсийн хэлэлцүүлгийг чуулганы нэгдсэн хуралдаанаар хэлэлцүүлэхийг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13</w:t>
      </w:r>
    </w:p>
    <w:p>
      <w:pPr>
        <w:pStyle w:val="Normal"/>
        <w:jc w:val="both"/>
        <w:rPr/>
      </w:pPr>
      <w:r>
        <w:rPr>
          <w:rFonts w:ascii="Arial" w:hAnsi="Arial"/>
          <w:shd w:fill="FFFFFF" w:val="clear"/>
          <w:lang w:val="mn-Cyrl-MN"/>
        </w:rPr>
        <w:tab/>
        <w:t xml:space="preserve">Татгалзсан: </w:t>
        <w:tab/>
        <w:tab/>
        <w:t xml:space="preserve">  4</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76.5 хувийн саналаар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4.Захиргааны хариуцлагын тухай хуульд өөрчлөлт оруулах тухай хуулийн төслийн </w:t>
      </w:r>
      <w:r>
        <w:rPr>
          <w:rStyle w:val="StrongEmphasis"/>
          <w:rFonts w:ascii="Arial" w:hAnsi="Arial"/>
          <w:b w:val="false"/>
          <w:bCs w:val="false"/>
          <w:i w:val="false"/>
          <w:iCs w:val="false"/>
          <w:sz w:val="24"/>
          <w:szCs w:val="24"/>
          <w:lang w:val="mn-Cyrl-MN"/>
        </w:rPr>
        <w:t>эцсийн хэлэлцүүлгийг чуулганы нэгдсэн хуралдаанаар хэлэлцүүлэхийг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13</w:t>
      </w:r>
    </w:p>
    <w:p>
      <w:pPr>
        <w:pStyle w:val="Normal"/>
        <w:jc w:val="both"/>
        <w:rPr/>
      </w:pPr>
      <w:r>
        <w:rPr>
          <w:rFonts w:ascii="Arial" w:hAnsi="Arial"/>
          <w:shd w:fill="FFFFFF" w:val="clear"/>
          <w:lang w:val="mn-Cyrl-MN"/>
        </w:rPr>
        <w:tab/>
        <w:t xml:space="preserve">Татгалзсан: </w:t>
        <w:tab/>
        <w:tab/>
        <w:t xml:space="preserve">  4</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76.5 хувийн саналаар дэмжигдлээ.</w:t>
      </w:r>
      <w:r>
        <w:rPr>
          <w:rStyle w:val="StrongEmphasis"/>
          <w:rFonts w:ascii="Arial" w:hAnsi="Arial"/>
          <w:b w:val="false"/>
          <w:bCs w:val="false"/>
          <w:sz w:val="24"/>
          <w:szCs w:val="24"/>
          <w:lang w:val="mn-Cyrl-MN"/>
        </w:rPr>
        <w:t xml:space="preserve">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5.Улсын тэмдэгтийн хураамжийн тухай хуульд нэмэлт, өөрчлөлт оруулах хуулийн төслийн </w:t>
      </w:r>
      <w:r>
        <w:rPr>
          <w:rStyle w:val="StrongEmphasis"/>
          <w:rFonts w:ascii="Arial" w:hAnsi="Arial"/>
          <w:b w:val="false"/>
          <w:bCs w:val="false"/>
          <w:i w:val="false"/>
          <w:iCs w:val="false"/>
          <w:sz w:val="24"/>
          <w:szCs w:val="24"/>
          <w:lang w:val="mn-Cyrl-MN"/>
        </w:rPr>
        <w:t>эцсийн хэлэлцүүлгийг чуулганы нэгдсэн хуралдаанаар хэлэлцүүлэхийг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82.4 хувийн саналаар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6.Галт зэвсгийн тухай хууль хүчингүй болсонд тооцох тухай хуулийн төслийн </w:t>
      </w:r>
      <w:r>
        <w:rPr>
          <w:rStyle w:val="StrongEmphasis"/>
          <w:rFonts w:ascii="Arial" w:hAnsi="Arial"/>
          <w:b w:val="false"/>
          <w:bCs w:val="false"/>
          <w:i w:val="false"/>
          <w:iCs w:val="false"/>
          <w:sz w:val="24"/>
          <w:szCs w:val="24"/>
          <w:lang w:val="mn-Cyrl-MN"/>
        </w:rPr>
        <w:t>эцсийн хэлэлцүүлгийг чуулганы нэгдсэн хуралдаанаар хэлэлцүүлэхийг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82.4 хувийн саналаар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7.Хувь хүний албан татварын тухай хууль хүчингүй болсонд тооцох тухай хуулийн төслийн </w:t>
      </w:r>
      <w:r>
        <w:rPr>
          <w:rStyle w:val="StrongEmphasis"/>
          <w:rFonts w:ascii="Arial" w:hAnsi="Arial"/>
          <w:b w:val="false"/>
          <w:bCs w:val="false"/>
          <w:i w:val="false"/>
          <w:iCs w:val="false"/>
          <w:sz w:val="24"/>
          <w:szCs w:val="24"/>
          <w:lang w:val="mn-Cyrl-MN"/>
        </w:rPr>
        <w:t>эцсийн хэлэлцүүлгийг чуулганы нэгдсэн хуралдаанаар хэлэлцүүлэхийг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82.4 хувийн саналаар дэмжигдлээ.</w:t>
      </w:r>
      <w:r>
        <w:rPr>
          <w:rStyle w:val="StrongEmphasis"/>
          <w:rFonts w:ascii="Arial" w:hAnsi="Arial"/>
          <w:b w:val="false"/>
          <w:bCs w:val="false"/>
          <w:sz w:val="24"/>
          <w:szCs w:val="24"/>
          <w:lang w:val="mn-Cyrl-MN"/>
        </w:rPr>
        <w:t xml:space="preserve">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8.Эрүүгийн хуульд өөрчлөлт оруулах тухай хуулийн төслийн </w:t>
      </w:r>
      <w:r>
        <w:rPr>
          <w:rStyle w:val="StrongEmphasis"/>
          <w:rFonts w:ascii="Arial" w:hAnsi="Arial"/>
          <w:b w:val="false"/>
          <w:bCs w:val="false"/>
          <w:i w:val="false"/>
          <w:iCs w:val="false"/>
          <w:sz w:val="24"/>
          <w:szCs w:val="24"/>
          <w:lang w:val="mn-Cyrl-MN"/>
        </w:rPr>
        <w:t>эцсийн хэлэлцүүлгийг чуулганы нэгдсэн хуралдаанаар хэлэлцүүлэхийг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82.4 хувийн саналаар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9.Татварын ерөнхий хуульд өөрчлөл оруулах тухай хуулийн төслийн </w:t>
      </w:r>
      <w:r>
        <w:rPr>
          <w:rStyle w:val="StrongEmphasis"/>
          <w:rFonts w:ascii="Arial" w:hAnsi="Arial"/>
          <w:b w:val="false"/>
          <w:bCs w:val="false"/>
          <w:i w:val="false"/>
          <w:iCs w:val="false"/>
          <w:sz w:val="24"/>
          <w:szCs w:val="24"/>
          <w:lang w:val="mn-Cyrl-MN"/>
        </w:rPr>
        <w:t>эцсийн хэлэлцүүлгийг чуулганы нэгдсэн хуралдаанаар хэлэлцүүлэхийг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12</w:t>
      </w:r>
    </w:p>
    <w:p>
      <w:pPr>
        <w:pStyle w:val="Normal"/>
        <w:jc w:val="both"/>
        <w:rPr/>
      </w:pPr>
      <w:r>
        <w:rPr>
          <w:rFonts w:ascii="Arial" w:hAnsi="Arial"/>
          <w:shd w:fill="FFFFFF" w:val="clear"/>
          <w:lang w:val="mn-Cyrl-MN"/>
        </w:rPr>
        <w:tab/>
        <w:t xml:space="preserve">Татгалзсан: </w:t>
        <w:tab/>
        <w:tab/>
        <w:t xml:space="preserve">  5</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70.6 хувийн саналаар дэмжигдлээ.</w:t>
      </w:r>
      <w:r>
        <w:rPr>
          <w:rStyle w:val="StrongEmphasis"/>
          <w:rFonts w:ascii="Arial" w:hAnsi="Arial"/>
          <w:b w:val="false"/>
          <w:bCs w:val="false"/>
          <w:sz w:val="24"/>
          <w:szCs w:val="24"/>
          <w:lang w:val="mn-Cyrl-MN"/>
        </w:rPr>
        <w:t xml:space="preserve">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10.Төсвийн тухай хуульд өөрчлөлт оруулах тухай хуульд өөрчлөлт оруулах тухай хуулийн төслийн </w:t>
      </w:r>
      <w:r>
        <w:rPr>
          <w:rStyle w:val="StrongEmphasis"/>
          <w:rFonts w:ascii="Arial" w:hAnsi="Arial"/>
          <w:b w:val="false"/>
          <w:bCs w:val="false"/>
          <w:i w:val="false"/>
          <w:iCs w:val="false"/>
          <w:sz w:val="24"/>
          <w:szCs w:val="24"/>
          <w:lang w:val="mn-Cyrl-MN"/>
        </w:rPr>
        <w:t>эцсийн хэлэлцүүлгийг чуулганы нэгдсэн хуралдаанаар хэлэлцүүлэхийг дэмжье гэсэн санал хураалт явуулъя.</w:t>
      </w:r>
    </w:p>
    <w:p>
      <w:pPr>
        <w:pStyle w:val="Textbody1"/>
        <w:spacing w:lineRule="atLeast" w:line="100" w:before="0" w:after="0"/>
        <w:ind w:left="0" w:right="0" w:hanging="0"/>
        <w:jc w:val="both"/>
        <w:rPr/>
      </w:pPr>
      <w:r>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14</w:t>
      </w:r>
    </w:p>
    <w:p>
      <w:pPr>
        <w:pStyle w:val="Normal"/>
        <w:jc w:val="both"/>
        <w:rPr/>
      </w:pPr>
      <w:r>
        <w:rPr>
          <w:rFonts w:ascii="Arial" w:hAnsi="Arial"/>
          <w:shd w:fill="FFFFFF" w:val="clear"/>
          <w:lang w:val="mn-Cyrl-MN"/>
        </w:rPr>
        <w:tab/>
        <w:t xml:space="preserve">Татгалзсан: </w:t>
        <w:tab/>
        <w:tab/>
        <w:t xml:space="preserve">  3</w:t>
      </w:r>
    </w:p>
    <w:p>
      <w:pPr>
        <w:pStyle w:val="Normal"/>
        <w:jc w:val="both"/>
        <w:rPr/>
      </w:pPr>
      <w:r>
        <w:rPr>
          <w:rFonts w:ascii="Arial" w:hAnsi="Arial"/>
          <w:shd w:fill="FFFFFF" w:val="clear"/>
          <w:lang w:val="mn-Cyrl-MN"/>
        </w:rPr>
        <w:tab/>
        <w:t>Бүгд:</w:t>
        <w:tab/>
        <w:tab/>
        <w:tab/>
        <w:t>17</w:t>
      </w:r>
    </w:p>
    <w:p>
      <w:pPr>
        <w:pStyle w:val="Textbody1"/>
        <w:spacing w:lineRule="atLeast" w:line="100" w:before="0" w:after="0"/>
        <w:ind w:left="0" w:right="0" w:hanging="0"/>
        <w:jc w:val="both"/>
        <w:rPr/>
      </w:pPr>
      <w:r>
        <w:rPr>
          <w:rStyle w:val="StrongEmphasis"/>
          <w:rFonts w:ascii="Arial" w:hAnsi="Arial"/>
          <w:b w:val="false"/>
          <w:bCs w:val="false"/>
          <w:sz w:val="24"/>
          <w:szCs w:val="24"/>
          <w:shd w:fill="FFFFFF" w:val="clear"/>
          <w:lang w:val="mn-Cyrl-MN"/>
        </w:rPr>
        <w:tab/>
        <w:t>82.4 хувийн саналаар дэмжигдлээ.</w:t>
      </w:r>
    </w:p>
    <w:p>
      <w:pPr>
        <w:pStyle w:val="Textbody1"/>
        <w:spacing w:lineRule="atLeast" w:line="100" w:before="0" w:after="0"/>
        <w:ind w:left="0" w:right="0" w:hanging="0"/>
        <w:jc w:val="both"/>
        <w:rPr/>
      </w:pPr>
      <w:r>
        <w:rPr/>
      </w:r>
    </w:p>
    <w:p>
      <w:pPr>
        <w:pStyle w:val="Normal"/>
        <w:jc w:val="both"/>
        <w:rPr/>
      </w:pPr>
      <w:r>
        <w:rPr>
          <w:rFonts w:ascii="Arial" w:hAnsi="Arial"/>
          <w:color w:val="000000"/>
          <w:lang w:val="mn-Cyrl-MN"/>
        </w:rPr>
        <w:tab/>
        <w:t xml:space="preserve">Байнгын хорооноос гарах танилцуулгыг Улсын Их Хурлын гишүүн Ц.Оюунгэрэл Улсын Их Хурлын чуулганы нэгдсэн хуралдаанд танилцуулахаар тогтов. </w:t>
      </w:r>
    </w:p>
    <w:p>
      <w:pPr>
        <w:pStyle w:val="Normal"/>
        <w:jc w:val="both"/>
        <w:rPr/>
      </w:pPr>
      <w:r>
        <w:rPr/>
      </w:r>
    </w:p>
    <w:p>
      <w:pPr>
        <w:pStyle w:val="Normal"/>
        <w:jc w:val="both"/>
        <w:rPr/>
      </w:pPr>
      <w:r>
        <w:rPr>
          <w:rStyle w:val="StrongEmphasis"/>
          <w:rFonts w:ascii="Arial" w:hAnsi="Arial"/>
          <w:b w:val="false"/>
          <w:bCs w:val="false"/>
          <w:i w:val="false"/>
          <w:iCs w:val="false"/>
          <w:sz w:val="24"/>
          <w:szCs w:val="24"/>
          <w:u w:val="none"/>
          <w:lang w:val="mn-Cyrl-MN"/>
        </w:rPr>
        <w:tab/>
      </w:r>
      <w:r>
        <w:rPr>
          <w:rStyle w:val="StrongEmphasis"/>
          <w:rFonts w:ascii="Arial" w:hAnsi="Arial"/>
          <w:b w:val="false"/>
          <w:bCs w:val="false"/>
          <w:i/>
          <w:iCs/>
          <w:sz w:val="24"/>
          <w:szCs w:val="24"/>
          <w:u w:val="none"/>
          <w:lang w:val="mn-Cyrl-MN"/>
        </w:rPr>
        <w:t xml:space="preserve">Уг асуудлыг 11 цаг 24 минутад хэлэлцэж дуусав. </w:t>
      </w:r>
    </w:p>
    <w:p>
      <w:pPr>
        <w:pStyle w:val="Normal"/>
        <w:jc w:val="both"/>
        <w:rPr/>
      </w:pPr>
      <w:r>
        <w:rPr/>
      </w:r>
    </w:p>
    <w:p>
      <w:pPr>
        <w:pStyle w:val="Normal"/>
        <w:jc w:val="both"/>
        <w:rPr/>
      </w:pPr>
      <w:bookmarkStart w:id="1" w:name="__DdeLink__2156_872650886"/>
      <w:r>
        <w:rPr>
          <w:rFonts w:ascii="Arial" w:hAnsi="Arial"/>
          <w:lang w:val="mn-Cyrl-MN"/>
        </w:rPr>
        <w:tab/>
      </w:r>
      <w:r>
        <w:rPr>
          <w:rFonts w:ascii="Arial" w:hAnsi="Arial"/>
          <w:b/>
          <w:bCs/>
          <w:lang w:val="mn-Cyrl-MN"/>
        </w:rPr>
        <w:t>Хоёр</w:t>
      </w:r>
      <w:r>
        <w:rPr>
          <w:rFonts w:ascii="Arial" w:hAnsi="Arial"/>
          <w:b/>
          <w:bCs/>
          <w:i/>
          <w:iCs/>
          <w:lang w:val="mn-Cyrl-MN"/>
        </w:rPr>
        <w:t xml:space="preserve">. Өршөөл үзүүлэх тухай хуулийн төсөл </w:t>
      </w:r>
      <w:bookmarkEnd w:id="1"/>
      <w:r>
        <w:rPr>
          <w:rFonts w:ascii="Arial" w:hAnsi="Arial"/>
          <w:i/>
          <w:iCs/>
          <w:lang w:val="mn-Cyrl-MN"/>
        </w:rPr>
        <w:t>/Засгийн газар 2015.07.03-ны өдөр өргөн мэдүүлсэн, анхны хэлэлцүүлэг/</w:t>
      </w:r>
    </w:p>
    <w:p>
      <w:pPr>
        <w:pStyle w:val="Normal"/>
        <w:jc w:val="both"/>
        <w:rPr/>
      </w:pPr>
      <w:r>
        <w:rPr/>
      </w:r>
    </w:p>
    <w:p>
      <w:pPr>
        <w:pStyle w:val="Normal"/>
        <w:jc w:val="both"/>
        <w:rPr/>
      </w:pPr>
      <w:r>
        <w:rPr>
          <w:rFonts w:ascii="Arial" w:hAnsi="Arial"/>
          <w:lang w:val="mn-Cyrl-MN"/>
        </w:rPr>
        <w:tab/>
        <w:t>Уг асуудлыг 11 цаг 36 минутаас 12 цаг 36 минутад хаалттай хуралдааны горимоор хэлэлцэв.</w:t>
      </w:r>
    </w:p>
    <w:p>
      <w:pPr>
        <w:pStyle w:val="Normal"/>
        <w:jc w:val="both"/>
        <w:rPr/>
      </w:pPr>
      <w:r>
        <w:rPr/>
      </w:r>
    </w:p>
    <w:p>
      <w:pPr>
        <w:pStyle w:val="Normal"/>
        <w:jc w:val="both"/>
        <w:rPr/>
      </w:pPr>
      <w:r>
        <w:rPr>
          <w:rFonts w:ascii="Arial" w:hAnsi="Arial"/>
          <w:lang w:val="mn-Cyrl-MN"/>
        </w:rPr>
        <w:tab/>
      </w:r>
      <w:r>
        <w:rPr>
          <w:rFonts w:ascii="Arial" w:hAnsi="Arial"/>
          <w:i/>
          <w:iCs/>
          <w:lang w:val="mn-Cyrl-MN"/>
        </w:rPr>
        <w:t xml:space="preserve">Хуралдаан 1 цаг 37 минут үргэлжилж, 12 цаг 36 минутад өндөрлөв. </w:t>
      </w:r>
    </w:p>
    <w:p>
      <w:pPr>
        <w:pStyle w:val="Normal"/>
        <w:jc w:val="both"/>
        <w:rPr/>
      </w:pPr>
      <w:r>
        <w:rPr/>
      </w:r>
    </w:p>
    <w:p>
      <w:pPr>
        <w:pStyle w:val="Normal"/>
        <w:jc w:val="both"/>
        <w:rPr/>
      </w:pPr>
      <w:r>
        <w:rPr/>
      </w:r>
    </w:p>
    <w:p>
      <w:pPr>
        <w:pStyle w:val="Normal"/>
        <w:jc w:val="both"/>
        <w:rPr/>
      </w:pPr>
      <w:r>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 xml:space="preserve">ХУУЛЬ ЗҮЙН БАЙНГЫН </w:t>
      </w:r>
    </w:p>
    <w:p>
      <w:pPr>
        <w:pStyle w:val="Normal"/>
        <w:jc w:val="both"/>
        <w:rPr/>
      </w:pPr>
      <w:r>
        <w:rPr>
          <w:rFonts w:ascii="Arial" w:hAnsi="Arial"/>
          <w:lang w:val="mn-Cyrl-MN"/>
        </w:rPr>
        <w:tab/>
        <w:t xml:space="preserve">ХОРООНЫ ДАРГА </w:t>
        <w:tab/>
        <w:tab/>
        <w:tab/>
        <w:tab/>
        <w:tab/>
        <w:t xml:space="preserve">           Д.ГАНБАТ</w:t>
      </w:r>
    </w:p>
    <w:p>
      <w:pPr>
        <w:pStyle w:val="Normal"/>
        <w:jc w:val="both"/>
        <w:rPr/>
      </w:pPr>
      <w:r>
        <w:rPr/>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Д.УЯНГА</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Textbody1"/>
        <w:spacing w:lineRule="atLeast" w:line="100" w:before="0" w:after="0"/>
        <w:ind w:left="0" w:right="0" w:hanging="0"/>
        <w:jc w:val="center"/>
        <w:rPr/>
      </w:pPr>
      <w:r>
        <w:rPr>
          <w:rStyle w:val="StrongEmphasis"/>
          <w:rFonts w:ascii="Arial" w:hAnsi="Arial"/>
          <w:b/>
          <w:bCs/>
          <w:sz w:val="24"/>
          <w:szCs w:val="24"/>
          <w:lang w:val="mn-Cyrl-MN"/>
        </w:rPr>
        <w:t>МОНГОЛ УЛСЫН ИХ ХУРЛЫН 2015 ОНЫ ЭЭЛЖИТ БУС ЧУУЛГАНЫ</w:t>
      </w:r>
    </w:p>
    <w:p>
      <w:pPr>
        <w:pStyle w:val="Textbody1"/>
        <w:spacing w:lineRule="atLeast" w:line="100" w:before="0" w:after="0"/>
        <w:ind w:left="0" w:right="0" w:hanging="0"/>
        <w:jc w:val="center"/>
        <w:rPr/>
      </w:pPr>
      <w:r>
        <w:rPr>
          <w:rStyle w:val="StrongEmphasis"/>
          <w:rFonts w:ascii="Arial" w:hAnsi="Arial"/>
          <w:b/>
          <w:bCs/>
          <w:sz w:val="24"/>
          <w:szCs w:val="24"/>
          <w:lang w:val="mn-Cyrl-MN"/>
        </w:rPr>
        <w:t xml:space="preserve">ХУУЛЬ ЗҮЙН БАЙНГЫН ХОРООНЫ 8 ДУГААР САРЫН 06-НЫ ӨДӨР </w:t>
      </w:r>
    </w:p>
    <w:p>
      <w:pPr>
        <w:pStyle w:val="Textbody1"/>
        <w:spacing w:lineRule="atLeast" w:line="100" w:before="0" w:after="0"/>
        <w:ind w:left="0" w:right="0" w:hanging="0"/>
        <w:jc w:val="center"/>
        <w:rPr/>
      </w:pPr>
      <w:r>
        <w:rPr>
          <w:rStyle w:val="StrongEmphasis"/>
          <w:rFonts w:ascii="Arial" w:hAnsi="Arial"/>
          <w:b/>
          <w:bCs/>
          <w:sz w:val="24"/>
          <w:szCs w:val="24"/>
          <w:lang w:val="mn-Cyrl-MN"/>
        </w:rPr>
        <w:t>/ПҮРЭВ ГАРАГ/-ИЙН 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Тул Хууль байнгын хорооны 2015 оны 8 дугаар сарын 06-ны өдрийн  хуралдааныг нээснийг мэдэгдье. Ингээд Байнгын хорооны хуралдаанаар хэлэлцэх асуудлыг танилцуулъя. Галт зэвсгийн тухай хууль болон холбогдох бусад хуулийн төслүүд, шинэчилсэн найруулга, эцсийн хэлэлцүүлэг. Хоёр дахь асуудал нь Өршөөл үзүүлэх тухай хуулийн төсөл, Засгийн газрын 2015 оны 7 сарын 03-ны өдрийн өргөн мэдүүлснээр анхны хэлэлцүүлэг гэсэн ийм хэлэлцэх асуудлуудтай байна. Хэлэлцэх асуудлаар саналтай гишүүд байна уу? Х.Тэмүүжин гишүүн юу яачих, байхгүй юу? Гишүүд, хэлэлцэх асуудлаар саналтай гишүүн алга, хэлэлцэх асуудлаа баталлаа.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Ингээд Галт зэвсгийн тухай хуулийн шинэчилсэн найруулгын болон холбогдох хуулийн төслүүдийн эцсийн хэлэлцүүлгийг хийе. За төслийг эцсийн хэлэлцүүлэгт бэлтгэсэн талаарх танилцуулгыг та бүхэнд тараасан байгаа. Эцсийн хэлэлцүүлэгт бэлтгэсэн талаарх танилцуулгатай холбогдуулан асуулттай гишүүд байна уу? Кнопоо дарчих, урдах. Н.Батбаяр гишүүн байгаа юм байна. Өөр, асуултыг Н.Батбаяр гишүүнээр тасаллаа. Н.Батбаяр гишүүн асууя.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Н.Батбаяр: - </w:t>
      </w:r>
      <w:r>
        <w:rPr>
          <w:rStyle w:val="StrongEmphasis"/>
          <w:rFonts w:ascii="Arial" w:hAnsi="Arial"/>
          <w:b w:val="false"/>
          <w:bCs w:val="false"/>
          <w:sz w:val="24"/>
          <w:szCs w:val="24"/>
          <w:lang w:val="mn-Cyrl-MN"/>
        </w:rPr>
        <w:t>Санаачлагчаас нэг асуулт байна. Ер нь энэ Галт зэвсгийн хуулийг санаачлах болсон гол үндэслэлүүдээ тоо баримтаар бас тодруулан хэлж өгнө үү? Яагаад би үүнийг асууж байна вэ гэхээр энэ нөгөө шинэ хууль, шинэ хууль гарч байхад энэ хууль яагаад гарч байгаа юм бэ? Ямар учиртай юм бэ гэдгээ бид нар бас нийгэмд сурталчлах үүрэгтэй Их Хурал байна. Тэгээд Их Хурал дээр Байнгын хороо, чуулганаар хэлэлцэж байгаа юмаа олон нийтэд мэдээлэл хүрдэг учраас тэр зорилгоор би тодруулж асууж байгаа юм нэг.</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2 дугаарт гэх юм бол тэр зэвсэглэсэн халдлагын тухай асуудал байж байгаа. Өнгөрсөн хугацаанд өнгөрсөн жил гэх юм уу ер нь жилдээ зэвсэглэн халдсан тохиолдол гэдэг юм уу хэдэн удаа гарсан юм бэ Монгол Улсын хэмжээнд? Энэ нь тийм өргөн зэрэг болоод байгаа зүйл үү, үгүй бол цөөн тооны асуудал байна уу энэ асуудлыг яагаад онцгойлон авч үзсэн юм бэ? Би тэр 11.1 дүгээр заалттай холбогдуулж асууж байна л даа. Баярлалаа.</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За чуулганы хуралдаан дээр Галт зэвсгийн хуулийг яаравчлан оруулах хэрэг байна уу гэсэн энэ тэр юм яригдаж байсан. Үнэхээр хэрэгтэй байгаа нь бол өчигдөр хүртэл буу, сумны осол гарч байна. 12 настай хүүхэд 8 настай хүүхдийг гэмтээсэн байна. Буу авч зөөж байгаад. Тэгэхээр энэ хууль бас шаардлагатай байгаа нь мэдэгдэж байгаа юм.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Бас өнөөдрийн хуралдаан дээр чуулганы хуралдаан дээр ярилцаж байсны дагуу бас цагдаагийн албанаас хүн авч ирүүлсэн байгаа П.Энхтогтох -Цагдаагийн ерөнхий газрын Олон нийтийн аюулгүй байдлыг хангах албаны дарга гэсэн ийм хүн манай хуралдаанд оролцож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Н.Батбаяр гишүүний асуултад хууль санаачлагч Х.Тэмүүжин гишүүн хариулъя.</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 xml:space="preserve">Одоо үйлчилж байгаа Галт зэвсгийн тухай хууль 2001 онд батлагдсан. Тэгээд 14 жил үйлчилж байна. Одоо үйлчилж байгаа Галт зэвсгийн хууль бол зөвхөн гал зэвсэг хилээр оруулах болон худалдах, бүртгэхтэй холбоотой харилцааг зохицуулснаас биш галт зэвсгийг яаж хэрхэн хадгалах, хэрхэн тээвэрлэх, хэрхэн ашиглах, аюулгүй байдлыг яаж хангах, энэ галт зэвсэгтэй холбоотой спортын үйл ажиллагаа ямар байх, ан агнуур, харуул хамгаалалт, хууль сахиулах болон спорт сургалт гэж үйл ажиллагаанууд мөн үзмэр цуглуулга гэх мэт энэ ангиллуудыг нарийвчилж өгөөгүй байсан.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 дугаарт сумны зохицуулалт бол огт байхгүй. Тийм учраас иргэд галт зэвсэг хууль ёсоор эзэмшиж байгаа боловч сум нь өөрөө ямар зохицуулалттай яах гэдэг нь тодорхойгүй, одоо Монгол Улсын зах зээл дээр зарагдаж байгаа галт зэвсгийн бараг 50 хувь болон сум бараг 90 хувь нь бол хууль бус эргэлт дотор байж байгаа.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Дээр нь Монгол Улсын иргэдийн хувьд бол галт зэвсэг бол маш ихээр батлан хамгаалах чиглэлээр хэрэглэгдэж байсан хуучин галт зэвсгүүдийг шилжүүлэх болон гаднаас орж ирэх байдлаар бол байлдааны зориулалттай галт зэвсэг бол иргэдийн гар дээр маш ихээр байгаа. Мөн байлдааны зориулалттай галт зэвсгийг ангийн зориулалттай болгож хувиргасан хэлбэрээр бас иргэдийн гар дээр маш ихээр байгаа. Энэ нь өөрөө нөгөө хуулиар зөвшөөрөгдөөгүй байгаа учраас ихэнх иргэдийн яг энэ төрлийн галт зэвсгүүд бол дандаа хууль бус, бүртгэлгүй байж байгаа. Тэгээд энэ бүртгэлгүй байгаа байдал нь өөрөө галт зэвсгээр үйлдэгдэх гэмт хэрэгт галт зэвсгийн бүртгэл хяналтад цагдаагийн байгууллага бүрэн хяналт тавих чадваргүй, чадавхыг сулруулаад, галт зэвсгээр үйлдэгдэх гэмт хэргийг өөрөө өөгшүүлэх юм уу, эсхүл галт зэвсэгтэй холбоотой энэ хийсвэр айдсыг нийгэмд бий болгоход маш их дөхөм болж байгаа.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Нөгөө талаас одоо үйлчилж байгаа Галт зэвсгийн тухай хууль дээр галт зэвсэг эзэмших эрх одоо эзэмших гэж байгаа иргэнд сургалт зохион байгуулах, сургалттай холбоотой зохицуулалт бас ямар ч байхгүй байгаа. Тийм учраас иргэдийн дундах галт зэвсгийн одоо боловсрол бол албан бус байдлаар найз нөхдийн хүрээнд явагдаж байгаа гэсэн үг гэх мэт ингээд манайд бол энэ галт зэвсэгтэй холбоотой зохицуулалт бол яг мөсөн уул шиг өнөөдрийн зохицуулж байгаа хуулийн зохицуулалт бол мөсөн уулын орой, мөсөн уулын 70, 80 хувь нь бол усан доороо байгаатай адил хуулиас гадуур далд хэлбэрээр ингээд байж байгаа.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Үүнийг бол бид бол ямар ч байсан бол эхний ээлжид бол ил тод болгох ёстой. Хяналтад бүрэн оруулах ёстой. Аюулгүй ажиллагааг нарийвчлан журамлаж, хуульчлах ёстой. Дээр нь Монгол Улсад галт зэвсэг ашиглаж спорт уралдаан, тэмцээнд оролцож байгаа хүмүүс бол амжилт үзүүлэх байдал энд бол маш өндөр байгаа. Гэтэл манай Галт зэвсгийн хуулийн энэ боловсронгуй бус байдлаас болоод манай тамирчид бэлтгэл сургуулилт хийх, тэмцээн оролцох гээд маш олон нөхцөл дээрээ бол дэд бүтцийн хувьд дутмаг байж байгаа.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Дээр нь одоо та түрүүн ярилаа тир гэж ярьж байгаа. Энэ хуулиар зохицуулалт нь хийгдээгүй байснаас болоод зөвхөн батлан хамгаалах чиглэлийн л тир байгаа. Тэгээд нөгөө социализмын үеийн уламжлалт хуучин Батлан хамгаалахад туслах нийгэмлэг гэж байлаа шүү дээ. Тэр нийгэмлэгийн одоо байдлаар тир бий болсноос биш бусад байдлаар бусад байдлаар бол яг энэ спорт хөгжих байдлын тир бол шинээр ерөөсөө бий болоогүй байгаа. Хуулийн зохицуулалт байхгүй. Үүнийг нь албан ёсны хаанаас зөвшөөрөл олгож, яаж хөрөнгө оруулалт хийх тэр бүх юм нь хязгаарлагдмал учраас боломжгүй.</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Дээр нь сургалт бэлтгэл хийх сум нь хууль бус болохоор бас боломжгүй болсон. Энэ хуулийн бас нэг дахиад нэг ач холбогдолтой тал нь галт зэвсэгтэй адилтгах зүйл байгаад байгаа юм. Хавчаахай байна … /минут дуусав./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Х.Тэмүүжин гишүүний микрофоныг онгойлгоё.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 xml:space="preserve">Галт зэвсгээс ч илүү хүчин чадалтай, хөнөөх чадвартай тийм зүйлүүд бас байгаа. Тэр галт зэвсэгтэй адилтгах зүйлсийн зохицуулалт байхгүй учраас манайд бас ихэнхдээ хууль бус гээд ямар нэг албан тушаалтны үзэмжээр эд хөрөнгийг нь хурааж авах, бас залуучуудын дунд одоо будган буугаар болон хийн буугаар янз бүрийн спортууд хөгжөөд эхэлж байна л даа. Гэтэл энэ зүйлүүдийн зохицуулалт бас байхгүй, зөвшөөрсөн, зөвшөөрөөгүй нь мэдэгдэхгүй, хориглосон, хориглоогүй нь мэдэгдэхгүй байгаа гэх мэт хууль сахиулах байгуулга болон иргэдийн хоорондын үл ойлголцлыг энэ хуулийн тодорхойгүй байдал бас их, хэтэрхий их нэмэгдүүлж байгаа.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Тэгээд энэ байдлуудаас шалтгаалаад бол галт зэвсгийн тухай хуулийг бол шинэчлэн найруулж зохицуулалтыг боловсронгуй болгох журмуудыг хуульд тусгаж өгөх, шинэ харилцаануудыг зохицуулалттай болгож өгөх, ойлголт хандлагуудыг өөрчлөх сургалт болон энэ боловсролыг нь дээшлүүлэх гэх мэт олон асуудлыг яг харсан.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 дугаарт Монгол манайх шиг жижиг улс 2 том гүрний дунд байж байгаа.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Н.Батбаяр гишүүн тодруулъя.</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Н.Батбаяр: -</w:t>
      </w:r>
      <w:r>
        <w:rPr>
          <w:rStyle w:val="StrongEmphasis"/>
          <w:rFonts w:ascii="Arial" w:hAnsi="Arial"/>
          <w:b w:val="false"/>
          <w:bCs w:val="false"/>
          <w:sz w:val="24"/>
          <w:szCs w:val="24"/>
          <w:lang w:val="mn-Cyrl-MN"/>
        </w:rPr>
        <w:t xml:space="preserve"> Энэ хуулийн гол асуудал гэх юм бол ерөөсөө л тэр 11 дүгээр зүйлийн 1 дүгээр заалт байгаа юм. Зэвсэг ашиглах тухай заалт орж ирж байгаа. Түүн дотор одоо барууны орнуудад байдаг зэвсгийг хэрэглэхийг чөлөөтэй болгодог, өөр рүү нь хүн халдах юм бол хүн буудна гэдэг зохицуулалт байдаг түүнийг Монголд оруулж ирж байгаа юм, байгаа байдал байхгүй юу даа. Тэр чинь Монголд зохимжтой юм уу гэж би асуугаад байгаа хэрэг. Монголд тийм олон тийм гэмт хэрэг гарсан юм уу, гараагүй шүү дээ. Тэгж байхад бид нарт байхгүй юмыг хуулиар бий болгох гэж байгаа юм шиг гэдэг нь ямар учиртай юм бэ? Тэгээд түүний тухай тоон мэдээлэл өгөөч гэхэд та ярихгүй байна л даа.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Ер нь Монголчууд бол байна шүү тийм ээ, ер нь хөдөө нутагт бол буугүй хот айл гэж байхгүй дээ. Буугүй хот айл гэж бол байхгүй. Яагаад вэ гэвэл энэ чинь бид нар бол манай энэ соёлтой холбоотой юм. Нүүдлийн соёл иргэншил, энэ мал аж ахуйтай холбоотой буу гэдэг зүйлийг бол хотондоо дуу гаргах хэрэгсэл гэдэг утгаас нь ойлгодог … /минут дуусав./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Яах уу, нэмж авах уу, болох юм уу? Х.Тэмүүжин гишүүн, хариулъя.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Х.Тэмүүжин: -</w:t>
      </w:r>
      <w:r>
        <w:rPr>
          <w:rStyle w:val="StrongEmphasis"/>
          <w:rFonts w:ascii="Arial" w:hAnsi="Arial"/>
          <w:b w:val="false"/>
          <w:bCs w:val="false"/>
          <w:sz w:val="24"/>
          <w:szCs w:val="24"/>
          <w:lang w:val="mn-Cyrl-MN"/>
        </w:rPr>
        <w:t xml:space="preserve"> Зохицуулалтын тэр хэсгийг хасаж болно. Тэр бол одоо ч гэсэн Эрүүгийн хуулиар бол аргагүй хамгаалалтын хэр хэмжээ хэтрүүлэх гэдэг ойлголт Монгол Улсын 2001 Эрүүгийн хуулиар байхгүй болсон учраас иргэн амь насаа хамгаалахын тулд юу ашигласан байх нь бол ерөөсөө сонин биш. Зэвсэглэн халдаж иргэний амь насанд одоо амь насыг егүүтгэж байгаа хэрэг бол Монгол Улсад гарч байгаа санаатай гэмт хэргийн бараг 99 хувь шүү дээ. Санаатай гэмт хэргийн. Монгол Улсад санаатайгаар хүн алж байгаа гэмт хэргийн.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1, нэрээ хэлээд, та протоколд орно. Тэгээд гишүүний асуултад хариулъя.</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П.Энхтогтох: -</w:t>
      </w:r>
      <w:r>
        <w:rPr>
          <w:rStyle w:val="StrongEmphasis"/>
          <w:rFonts w:ascii="Arial" w:hAnsi="Arial"/>
          <w:b w:val="false"/>
          <w:bCs w:val="false"/>
          <w:sz w:val="24"/>
          <w:szCs w:val="24"/>
          <w:lang w:val="mn-Cyrl-MN"/>
        </w:rPr>
        <w:t xml:space="preserve"> Цагдаагийн ерөнхий газрын Олон нийтийн аюулгүй байдлыг хангах албаны дарга П.Энхтогтох. Улсын хэмжээнд бүртгэгдсэн гэмт хэрэг, захиргааны зөрчлийн статистик мэдээгээр галт зэвсгээр үйлдэгдсэн гэмт хэрэг 2008 онд 71, 2009 онд 49, 2010 онд 27, 2011 онд 39, 2012 онд 41, 2013 онд 74 бүртгэгдэж байсан бол энэ оны 2014 оны эхний 11 дүгээр сарын байдлаар 82 болж 10.8 хувиар өссөн байгаа.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Асуулт ийм байсан л даа. Буу, сумны тэр юугаар гадна зэвсэглэн халдсан тохиолдол хэд байсан бэ гэсэн асуулт зөв үү Н.Батбаяр гишүүн ээ? Тийм, зэвсэглэсэн халдлага хэд байсан бэ Монгол Улсын нутаг дэвсгэр дээр. Галт зэвсэг хэрэглэн.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П.Энхтогтох: - </w:t>
      </w:r>
      <w:r>
        <w:rPr>
          <w:rStyle w:val="StrongEmphasis"/>
          <w:rFonts w:ascii="Arial" w:hAnsi="Arial"/>
          <w:b w:val="false"/>
          <w:bCs w:val="false"/>
          <w:sz w:val="24"/>
          <w:szCs w:val="24"/>
          <w:lang w:val="mn-Cyrl-MN"/>
        </w:rPr>
        <w:t xml:space="preserve">Яг тэр галт зэвсэг хэрэглэж, ашигласан галт зэвсэгтэй холбоотой гэмт хэргүүд 2014 оны 11 сарын байдлаар 39 хэрэг гарсан байгаа. Яг тэр зүйл ангиараа заалтууд бол бүртгэгдээгүй байна, зөрчилтэй холбоотой асуудлууд. Энэ зүгээр юу шүү, энэ миний бүртгэлд байхгүй байгаад байгаа шүү. Үүнийг бол тодруулж гаргаж болно.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Үгүй ээ, үгүй ийм л дээ. Галт зэвсэг хэрэглэн одоо тэр гэмт хэрэг үйлдсэн юм хэд байна вэ гэж байна, бүр тодруулбал.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П.Энхтогтох: - </w:t>
      </w:r>
      <w:r>
        <w:rPr>
          <w:rStyle w:val="StrongEmphasis"/>
          <w:rFonts w:ascii="Arial" w:hAnsi="Arial"/>
          <w:b w:val="false"/>
          <w:bCs w:val="false"/>
          <w:sz w:val="24"/>
          <w:szCs w:val="24"/>
          <w:lang w:val="mn-Cyrl-MN"/>
        </w:rPr>
        <w:t xml:space="preserve">Галт зэвсгээр үйлдэгдсэн гэмт хэрэг 2014 оны байдлаар 39 хэрэг гарсан байгаа. Нийт хэрэг 118. Бүх хэргийг бол сүүлийн 5 жилийн байдлаар гаргаж хэлж болно л доо.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Ингээд Улсын Их Хурлын дэгийн тухай хуулийн дагуу манай Хууль зүйн байнгын хороо ажлын хэсэг байгуулдаггүй, хууль санаачлагчтай хамтран ажиллаж энэ хуулийг бэлдсэн байна гэдгийг бас хэлсэн нь зүйтэй байх. Үүнээс гадна бас чуулган дээр ийм асуулт гарсан. Цагдаа үүнийг тодруулаад хариулах ёстой байх. Ээлжээр гэдэг гал ямар учиртай юм бэ? Ээлжээр хуульд бичсэн байгаа. Тэр одоо ээлжээр буудах үүнийг тайлбарлах уу?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П.Энхтогтох: - </w:t>
      </w:r>
      <w:r>
        <w:rPr>
          <w:rStyle w:val="StrongEmphasis"/>
          <w:rFonts w:ascii="Arial" w:hAnsi="Arial"/>
          <w:b w:val="false"/>
          <w:bCs w:val="false"/>
          <w:sz w:val="24"/>
          <w:szCs w:val="24"/>
          <w:lang w:val="mn-Cyrl-MN"/>
        </w:rPr>
        <w:t xml:space="preserve">Энэ хагас автомат буюу ээлжээр буудахыг бас мэргэжлийн байгууллагууд Шүүхийн шинжилгээ хүрээлэнгээс тайлбарлах байх. Миний хувьд бол сонирхогчийн зүгээс тайлбарлах гээд байна. Зүгээр хагас автомат гэдэг маань ерөөсөө л ээлжээр буудах гэдэг маань бид нэг удаа буудахад замгийг татаад дараагийн буудлага хийхийг хэлээд байгаа юм.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Яг эсрэг яриад байна шүү дээ. Ээлжээр буудах гэдэг бол автомат … /үг тасрав./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П.Энхтогтох: - </w:t>
      </w:r>
      <w:r>
        <w:rPr>
          <w:rStyle w:val="StrongEmphasis"/>
          <w:rFonts w:ascii="Arial" w:hAnsi="Arial"/>
          <w:b w:val="false"/>
          <w:bCs w:val="false"/>
          <w:sz w:val="24"/>
          <w:szCs w:val="24"/>
          <w:lang w:val="mn-Cyrl-MN"/>
        </w:rPr>
        <w:t>Хагас автомат бол нэг удаагийн цэнэглэлтээр хэд хэдэн сумыг буудахыг хэлээд байгаа юм.</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Яг замаг татна гэдэг чинь … /үг тасрав./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П.Энхтогтох:</w:t>
      </w:r>
      <w:r>
        <w:rPr>
          <w:rStyle w:val="StrongEmphasis"/>
          <w:rFonts w:ascii="Arial" w:hAnsi="Arial"/>
          <w:b w:val="false"/>
          <w:bCs w:val="false"/>
          <w:sz w:val="24"/>
          <w:szCs w:val="24"/>
          <w:lang w:val="mn-Cyrl-MN"/>
        </w:rPr>
        <w:t xml:space="preserve"> - Замаг татах чинь хагас автомат. Ээлжээр буудах гэдэг маань миний ойлгож байгаагаар бол нэг замаг таталтаар олон сум гаргахыг хэлээд байгаа юм.</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Биш. Ээлжээр буудах гэдэг чинь автомат. Гох дараад дараагийн сум орж ирэх чинь бол … /үг тасрав./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П.Энхтогтох: - </w:t>
      </w:r>
      <w:r>
        <w:rPr>
          <w:rStyle w:val="StrongEmphasis"/>
          <w:rFonts w:ascii="Arial" w:hAnsi="Arial"/>
          <w:b w:val="false"/>
          <w:bCs w:val="false"/>
          <w:sz w:val="24"/>
          <w:szCs w:val="24"/>
          <w:lang w:val="mn-Cyrl-MN"/>
        </w:rPr>
        <w:t>Хагас автомат болоод байгаа юм.</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Тийм хагас автомат ч юм уу, тийм 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П.Энхтогтох: - </w:t>
      </w:r>
      <w:r>
        <w:rPr>
          <w:rStyle w:val="StrongEmphasis"/>
          <w:rFonts w:ascii="Arial" w:hAnsi="Arial"/>
          <w:b w:val="false"/>
          <w:bCs w:val="false"/>
          <w:sz w:val="24"/>
          <w:szCs w:val="24"/>
          <w:lang w:val="mn-Cyrl-MN"/>
        </w:rPr>
        <w:t>Тийм, тэгж ойлгоно.</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Замаг татах чинь бол өөр, яг ангийн буу шиг байхгүй юу. самозарядный гэж явж байгаа шүү дээ. Үүнийг тодруулах хэрэгтэй юм байна тийм ээ? Автомат тийм. Тэр нь ээлжийн гал. Тийм. Тэр чинь самозарядный тийм. самозарядный гэдэг нь нэг нэгээр юм байна, тийм. За Х.Тэмүүжин гишүүн хууль санаачлагч.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 xml:space="preserve">2001 оны Галт зэвсгийн хууль дээр ээлжээр буудах гэж бичээд ээлжээр будахаар хагас автомат гэж ойлгож одоо 14 жил явсан юм байна. Гэтэл Ё.Отгонбаяр гишүүн эд нар болохоор батлан хамгаалах цэргийн хуучин юунд ээлжээр буудах гэдэг чинь автоматыг хэлээд байдаг юм. Наадах чинь бол өөрөө цэнэглэгдэх гэдэг тийм, өөрөө цэнэглэгдэх гэдэг үгээр хэлбэл яасан юм бэ гээд байгаа юм. Тэгэхээр энэ саналыг нь бараг аваад, яагаад вэ гэвэл Галт зэвсгийн хууль дээр ээлжээр буудах гэдэг үг ганцхан л байгаа юм. Нэг зүйл дээр нэг л үг байж байгаа, 5.2 дээр. Тийм учраас тэрийг нь бол Ё.Отгонбаяр гишүүнийхээр аваад л өөрөө цэнэглэгдэж гэдэг үгээр нь авъя. Тэр нь бол одоо бид нарынхаар бол хагас автомат, автомат гэдэг ойлголт болж байна гээд протоколд үлдээгээд тэгээд л авъя.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Ингэж ойлгоё тийм ээ? Ээлж гэдгийг автомат, тэгээд самозарядный гэдгийг нь тийм ээ гох дараад байгааг нь сум ордог.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Гох дарангуут автоматаар дараагийн сум ордог. Гэхдээ түүнийгээ гох дарж бууддаг.</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Тийм автоматаар дараагийн ордог, тийм гох дарж бууддаг. Ингэж ойлгох уу?</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Х.Тэмүүжин: -</w:t>
      </w:r>
      <w:r>
        <w:rPr>
          <w:rStyle w:val="StrongEmphasis"/>
          <w:rFonts w:ascii="Arial" w:hAnsi="Arial"/>
          <w:b w:val="false"/>
          <w:bCs w:val="false"/>
          <w:sz w:val="24"/>
          <w:szCs w:val="24"/>
          <w:lang w:val="mn-Cyrl-MN"/>
        </w:rPr>
        <w:t xml:space="preserve"> Тэгж ойлгоно.</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i w:val="false"/>
          <w:iCs w:val="false"/>
          <w:sz w:val="24"/>
          <w:szCs w:val="24"/>
          <w:lang w:val="mn-Cyrl-MN"/>
        </w:rPr>
        <w:t>Нөгөө замаг татдаг нь бол тусдаа.</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Замаг татдаг нь  бол тусдаа.</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З.Энхболд: - </w:t>
      </w:r>
      <w:r>
        <w:rPr>
          <w:rStyle w:val="StrongEmphasis"/>
          <w:rFonts w:ascii="Arial" w:hAnsi="Arial"/>
          <w:b w:val="false"/>
          <w:bCs w:val="false"/>
          <w:sz w:val="24"/>
          <w:szCs w:val="24"/>
          <w:lang w:val="mn-Cyrl-MN"/>
        </w:rPr>
        <w:t>Замаг татдаг гэдэг нь миний хэлдэг сумаа нэг нэгээрээ … /үг тасрав./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Тийм өөрөө цэнэглэгдэх боломжгүй гэж. Тэгж уншъя. За ингээд гишүүд асуулт асууж дууслаа. Санал хэлэх гишүүн байна уу?</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Х.Тэмүүжин: -</w:t>
      </w:r>
      <w:r>
        <w:rPr>
          <w:rStyle w:val="StrongEmphasis"/>
          <w:rFonts w:ascii="Arial" w:hAnsi="Arial"/>
          <w:b w:val="false"/>
          <w:bCs w:val="false"/>
          <w:sz w:val="24"/>
          <w:szCs w:val="24"/>
          <w:lang w:val="mn-Cyrl-MN"/>
        </w:rPr>
        <w:t xml:space="preserve">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За юугаа дарчих, гишүүд ээ, кнопоо дарчих, нэрээ. Р.Гончигдорж дарга, Ш.Түвдэндорж гишүүн, Х.Тэмүүжин гишүүн байсан уу? Та нэрээ дарчих. Та кнопоо дарчих аа. Наад хүн чинь улайрчихсан байна. З.Энхболд дарга аа хэлээд байхаач. Кнопоо дар гээд. Санал явж байна. Та хэлэх юм уу? Хэлэхгүй юм уу? Х.Тэмүүжин гишүүнээр тасалъя саналыг. Р.Гончигдорж дарга санал хэлье.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Р.Гончигдорж: - </w:t>
      </w:r>
      <w:r>
        <w:rPr>
          <w:rStyle w:val="StrongEmphasis"/>
          <w:rFonts w:ascii="Arial" w:hAnsi="Arial"/>
          <w:b w:val="false"/>
          <w:bCs w:val="false"/>
          <w:sz w:val="24"/>
          <w:szCs w:val="24"/>
          <w:shd w:fill="FFFFFF" w:val="clear"/>
          <w:lang w:val="mn-Cyrl-MN"/>
        </w:rPr>
        <w:t xml:space="preserve">Би санал юу байх вэ нөгөө эцсийн хэлэлцүүлэг дээр энэ асуудлыг анхаараарай гээд Их Хурлын даргаас өгсөн чиглэл дээр 3.1.8 дээр сумны зүрхэвч гэж хуяг нэвтлэх чанарыг сайжруулахын тулд тусгай хайлшаар хийж, сумны дотор байрлуулсан зүйлийг гэж байгаа юм л даа. Энэ зүйлийг гэдгээ нэг өөр үгээр орлуулж болох уу, үгүй юу гээд. Тэр нь өөрөө оноосон нэртэй, мэргэжлийн хүмүүсийн оноосон нэр байгаа бол тэр оноосон нэрийг нь олоод хийе гэсэн чиглэл гэж ойлгосон шүү дээ.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Хэсгийг гэж өөрчлөхөөр болсон байгаа.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Р.Гончигдорж: - </w:t>
      </w:r>
      <w:r>
        <w:rPr>
          <w:rStyle w:val="StrongEmphasis"/>
          <w:rFonts w:ascii="Arial" w:hAnsi="Arial"/>
          <w:b w:val="false"/>
          <w:bCs w:val="false"/>
          <w:sz w:val="24"/>
          <w:szCs w:val="24"/>
          <w:lang w:val="mn-Cyrl-MN"/>
        </w:rPr>
        <w:t>Юу гэж гэнэ 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Хэсгийг.</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Р.Гончигдорж: - </w:t>
      </w:r>
      <w:r>
        <w:rPr>
          <w:rStyle w:val="StrongEmphasis"/>
          <w:rFonts w:ascii="Arial" w:hAnsi="Arial"/>
          <w:b w:val="false"/>
          <w:bCs w:val="false"/>
          <w:sz w:val="24"/>
          <w:szCs w:val="24"/>
          <w:lang w:val="mn-Cyrl-MN"/>
        </w:rPr>
        <w:t>Сумны дотор буюу байрлуулсан хэсгийг үү, тийм 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 xml:space="preserve">Тийм зүйлийг биш хэсгийг.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Р.Гончигдорж: -</w:t>
      </w:r>
      <w:r>
        <w:rPr>
          <w:rStyle w:val="StrongEmphasis"/>
          <w:rFonts w:ascii="Arial" w:hAnsi="Arial"/>
          <w:b w:val="false"/>
          <w:bCs w:val="false"/>
          <w:sz w:val="24"/>
          <w:szCs w:val="24"/>
          <w:lang w:val="mn-Cyrl-MN"/>
        </w:rPr>
        <w:t xml:space="preserve"> хэсгийг за тэгэхээр болж байгаа юу? Яг үүн дээр бол бид нар яг энэ буу талын мэргэжлийн тогтсон нэр томьёотой байдаг бол тэр нэр томьёонуудыг нь л хэрэглэвэл зөв байгаа юм л даа. Би тэгээд тэр чиглэлээр бас мэргэжлийн хүмүүс ирсэн болов уу гэсэн бодол байдлаар бас тодруулж асууж байгаа юм. Сумны зүрхэвч гэдэг нь бол нэр томьёо юм байна. Зүрхэвч гэдэг нь бол байрлуулсан хэсгийг нь хэлж байгаа юм байна л гэж ойлголоо, тийм ээ? Зүйлийн гэдгийг хэсгийн гэлээ за ойлголоо.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Ш.Түвдэндорж гишүүн.</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Ш.Түвдэндорж: -</w:t>
      </w:r>
      <w:r>
        <w:rPr>
          <w:rStyle w:val="StrongEmphasis"/>
          <w:rFonts w:ascii="Arial" w:hAnsi="Arial"/>
          <w:b/>
          <w:bCs/>
          <w:sz w:val="24"/>
          <w:szCs w:val="24"/>
          <w:shd w:fill="FFFFFF" w:val="clear"/>
          <w:lang w:val="mn-Cyrl-MN"/>
        </w:rPr>
        <w:t xml:space="preserve"> </w:t>
      </w:r>
      <w:r>
        <w:rPr>
          <w:rStyle w:val="StrongEmphasis"/>
          <w:rFonts w:ascii="Arial" w:hAnsi="Arial"/>
          <w:b w:val="false"/>
          <w:bCs w:val="false"/>
          <w:sz w:val="24"/>
          <w:szCs w:val="24"/>
          <w:shd w:fill="FFFFFF" w:val="clear"/>
          <w:lang w:val="mn-Cyrl-MN"/>
        </w:rPr>
        <w:t xml:space="preserve">Тэр би юугаар бичээд өгсөн л дөө. Гэхдээ яах вэ протоколд тэмдэглүүлье. Энэ 11.2-т байгаа Галт зэвсгийг ашиглан гэдгийг дараад галт зэвсэг ашиглаж гэж бичсэн байгаа юм. Уг нь ашиглан гэдэг үг дээр нь л зэвсгийг гэдгийг зэвсэг гээд бичсэн бол болох байсан байхгүй юу, найруулгын. Тэгэхээр ашиглан гэдэг ашиглаж гэж зассанаа ж үгийг нь н үсгээр солих нэг ийм санал байгаа юм. Тир гэдгийг буудлага явуулах зориулалт бүхий байгууламж гээд хашилтад хийгээд тир гэдэг үгийн ард хадаад өгөөд хуульд оруулаад тавивал, тэгээд яах вэ тир гэдгээрээ л явдаг юм байгаа биз. Тэр олон үг хэрэглэж байхаар. Хойд талд нь монголоор буудлага явуулах зориулалтын байгууламж гээд. Нөгөө тэр ээлжээр гэдгээ буудлагын явцад өөрөө цэнэглэгдэн буудах гэдэг үгээр сольё гэсэн тийм санал байгаа юм. Буудлагын явцад өөрөө цэнэглэгдэн буудах боломжгүй.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Х.Тэмүүжин гишүүн.</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 xml:space="preserve">Сая Ш.Түвдэндорж гишүүний хэлсэн тэр тиртэй холбоотой хэсгийг нь бол хаалт дотор тир гэдгээ ашиглаад урд нь монголоор байгууламж буудлага үйлдэх зориулалттай байгууламж гэдгээр нь тийм. 2-т нь болохоо Ш.Түвдэндорж гишүүний хэлээд байгаа тэр 11.2 дээр байгаа галт зэвсэг гэдгийг зэвсэг гэхээр бас болохгүй өргөн утгатай болоод нөгөө гудамжид явж байгаа нохойг чинь хутга хэрэглэж алах эсхүл өөр зүйл хэрэглэж алах болж хувирч магадгүй. Энэ өөрөөр хэлбэл нөгөө галт зэвсэгтэй холбоотой хэсгийг нь л зохицуулж байгаа учраас галт зэвсэг ашиглаж түүнийгээ агнаж болно гэдэг тэр юуг нь л энэ хууль дээр зааж байгаа шүү дээ. Тэгэхээр галт зэвсгээр нь хэрэглэсэн нь дээр байх.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Найруулгын болон зарчмын зөрүүтэй хэдэн санал байгаа. Зарчмын зөрүүтэй санал нь болохоор хуулийн төслийн 19.5, 19.6 дахь хэсгийг бол хасах саналтай байгаа. Тэр нь болохоор эрх олгосон мөртөө ард нь зөвшөөрөл авах юм шиг 2 заалт хавчуулагдаад явсан байгаа. Тэр 2-ыг нь хасъя гэж байгаа. Найруулгын санал нь болохоор түрүүн Р.Гончигдорж гишүүний гаргасан, Ц.Нямдорж гишүүн чуулган дээр хэлээд байсан зүйлийн гэдэг үгийг арай өөрөө хэлье гээд байсан түүнийг бол хэсгийг гээд тавьчихлаа. Шинээр бүртгэлд хамрагдахдаа гээд шинэчлэгдсэн юм уу, шинээр юм уу бүртгэл чинь нэг тийм байна гээд байсан. Түүнийг зүгээр л бүртгэлд гэчихье. Бүртгэлд гээд тавья.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 дугаар найруулгын санал нь болохоор төслийн 9 дугаар зүйлийн 9.2 дахь хэсэг 12 дугаар зүйлийн 12.4 дэх хэсэг, 13 дугаар зүйлийн гарчиг, мөн зүйлийн 13.1, 13.5 дахь хэсэг 17 дугаар зүйлийн 17.7 дахь хэсгийг үнэмлэх гэсэн үгнүүд байгаа юм. Тэгээд хуучин хууль дээр гэрчилгээ гэсэн үгээр явж байгаа юм байна. Тэгээд өөр бусад хууль дээр мөн адил энэ нь өөрөө бууны гэрчилгээ гэдэг байдлаар хэрэглээд хэвшсэн юм байна. Тийм учраас үнэлэх гэхгүй түүнийг нь гэрчилгээ гэдгээр нь сольё.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13 дугаар зүйлийн 13.2, 13 дугаар зүйлийн 3 дахь хэсгийг үнэмлэхэд гэснийг бас гэрчилгээнд гэж 13 дугаар 13.5, 21 дүгээр зүйлийн 21.3-т хэсгийн үнэмлэхийн гэснийг гэрчилгээний гэх байдлаар бүгдийг нь гэрчилгээ болгоё. Найруулгын саналаар.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Найруулгын 3 дахь санал нь болохоор 17 дугаар зүйлийн 2 дахь хэсгийг жаахан ойлгомжгүй томьёологдсон юм шиг байна. Түүнийг илүүл ойлгомжтой болгочих гээд бас тэгээд байсан. 17.2-ыг цагдаагийн байгууллага энэ хуулийн 17 дугаар зүйлийн 1-т заасан хүсэлтийг хүлээн авснаас хойш ажлын 5 өдрийн дотор энэ хуулийн 9.1 дэх заасан шаардлагыг хангасан иргэнд иргэний үнэмлэх, энэ хуулийн 11.6-д заасан гэмтэл, согог, өвчингүйг тодорхойлсон эрүүл мэндийн хуудсыг хуулийн этгээд хуулийн этгээдийн гэрчилгээг үндэслэн зөвшөөрөл олгоно гээд найруулъя. Найруулгыг нь илүү ойлгомжтой болгоод.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Галт зэвсгийн албан татварын тухай хуулийн төслийн талаар бас нэг найруулгын санал байна. Нөгөө үнэмлэх гэдгийг бас гэрчилгээ болгоё. Түрүүний өмнөх хэсэгтэйгээр уялдуулаад. Улсын тэмдэгтийн хураамжийн тухай хуульд бас найруулгын санал байна. Харуул хамгаалалтын гэснийг хувийн харуул хамгаалалтын гэчихье. Одоо нөгөө хууль дээрээ хувийн гэдэг үг нь урдаа байдаг учраас, тэр хуультай нийцүүлээд. Хувийн харуул хамгаалалтын гэдэг байдлаар нь. Ийм найруулгын санал, нэг зарчмын зөрүүтэй саналд найруулгын ийм гол хууль дээрээ 3, дагалдаж байгаа хуулиуд дээрээ 1, 1 гээд 2 ийм найруулгын санал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shd w:fill="FFFFFF" w:val="clear"/>
          <w:lang w:val="mn-Cyrl-MN"/>
        </w:rPr>
        <w:tab/>
        <w:t xml:space="preserve">Д.Ганбат: - </w:t>
      </w:r>
      <w:r>
        <w:rPr>
          <w:rStyle w:val="StrongEmphasis"/>
          <w:rFonts w:ascii="Arial" w:hAnsi="Arial"/>
          <w:b w:val="false"/>
          <w:bCs w:val="false"/>
          <w:sz w:val="24"/>
          <w:szCs w:val="24"/>
          <w:shd w:fill="FFFFFF" w:val="clear"/>
          <w:lang w:val="mn-Cyrl-MN"/>
        </w:rPr>
        <w:t xml:space="preserve">За та зарчмын зөрүүтэй саналаа бичгээр өгчих. Ингээд гишүүдээс ирсэн зарчмын зөрүүтэй бичгээр ирсэн саналаар би санал хураалгах ёстой. Ямар ч байсан 2, 3 санал байна. Энэ одоо Н.Батбаяр гишүүний зарчмын зөрүүтэй санал байна. Саналын томьёолол 11.1.Өөрийн амь бие, бусдын зэвсэглэсэн халдлагаас гэснийг хасах гэсэн ийм зарчмын зөрүүтэй санал байна. Хасах гэсэн. Санал хураалтаа явуулах уу? Санал хураалт. Гэхдээ гуравны хоёроор л наадах чинь дэмжигдэнэ шүү дээ. Тийм, эцсийн хэлэлцүүлэг байхгүй юу. За санал хураалт явж байсан шүү гишүүд ээ. Нийт 17 гишүүн оролцож, 12 гишүүн дэмжиж энэ санал дэмжигдлээ.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Дараагийн санал, Х.Тэмүүжин гишүүний зарчмын зөрүүтэй саналыг аваад ир. Хуулийн төслийн 19.5, 19.6 дугаар хэсгийг хасах. Санал гаргасан гишүүн Х.Тэмүүжин. Энэ саналыг дэмжье гэдгээр санал хураалт явуулъя. 17 гишүүнээс 12 гишүүн дэмжиж 70.6 хувийн саналаар энэ саналыг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Гишүүдээс ирсэн зарчмын зөрүүтэй саналаар санал хураалгаж дууслаа. Ингээд би найруулгын саналыг та бүхэнд танилцуулъя. 1.Төслийн 3 дугаар зүйлийн 3.1.8 дахь заалтын “зүйлийг” гэснийг “хэсгийг” гэж, 26 дугаар зүйлийн 26.8 дахь хэсгийн “шинээр бүртгэлд хамрагдахдаа” гэснийг “бүртгэлд” гэж тус тус өөрчлөх.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2.Төслийн 9 дүгээр зүйлийн 9.2 дахь хэсэг, 12 дугаар зүйлийн 12.4 дэх хэсэг, 13 дугаар зүйлийн гарчиг, мөн зүйлийн 13.1, 13.5 дахь хэсэг, 17 дугаар зүйлийн 17.7 дахь хэсгийн “үнэмлэх” гэснийг “гэрчилгээ” гэж, 13 дугаар зүйлийн 13.2, 13.3 дахь хэсгийн “үнэмлэхэд” гэснийг “гэрчилгээнд “гэж, 13 дугаар зүйлийн 13.5 дахь хэсэг, 21 дүгээр зүйлийн 21.3 дахь хэсгийн “үнэмлэхийн” гэснийг “гэрчилгээний” гэж тус тус өөрчлөх.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3.Төслийн 17 дугаар зүйлийн 17.2 дахь хэсгийг доор дурдсанаар өөрчлөн найруулах:</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17.2.Цагдаагийн байгууллага энэ хуулийн 17.1-д заасан хүсэлтийг хүлээн авснаас хойш ажлын 5 өдрийн дотор энэ хуулийн 9.1-д заасан шаардлагыг хангасан иргэнд иргэний үнэмлэх, энэ хуулийн 11.6-д заасан гэмтэл согог, өвчингүйг тодорхойлсон эрүүл мэндийн хуудсыг, хуулийн этгээдэд хуулийн этгээдийн гэрчилгээг үндэслэн зөвшөөрөл олгоно.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4.Төслийн 19 дүгээр зүйлийн 19.4, 19.5 дахь хэсгийг нэгтгэж доор дурдсанаар өөрчлөн найруулж, 19.6 дахь хэсгийн 19.5-т гэснийг 19.4-т гэж өөрчлөх. За энэ хасагдсан юм байна. Тийм, байхгүй юм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Дараагийнх нь Галт зэвсгийн албан татварын тухай хуулийн төслийн талаарх за саяын найруулгын саналыг дэмжье гэдгээр санал хураалт явуулъя. Санал 17 гишүүнээс 14 нь, 82.4 хувийн саналаар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Ш.Түвдэндорж гишүүнээс найруулгын санал гаргасан байна. 11.2, 11.7 “галт зэвсэг ашиглаж” гэснийг “ашиглан” гэх. 2 дахь нь тийм ж үсэг н үсэг. За тийм байна. 2 нөгөө тир гэдгийг ар талд буудлага явуулах зориулалтаар тоноглогдсон зориулалтын байгууламж гэж хашилтад хийж өгөх гэж байна. Тир гэдгийг нь үү? Зөв. Тийм байгаа юм уу? Зориулалтын гэдгийг нь аваад тир гэдгийг нь хашилтад хийгээд тийм байгаа. За энэ саналыг дэмжье гэдгээр санал хураалт явуулъя. 17-оос 13 гишүүн 76.5 хувийн саналаар саяын Ш.Түвдэндорж гишүүний гаргасан найруулгын санал дэмжигдсэн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Сая тэр ээлжээр гэдэг үгийг өөрөө цэнэглэгдэх гэсэн үгээр солих сольё гэсэн саналыг би гаргаж байна. Энэ саналыг дэмжье гэдгээр явуулъя. 17 гишүүн оролцсоноос 14, 82.4 хувийн саналаар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Ингээд дагасан хуулиудын бас найруулгын саналууд байна. Үүнийг бас уншаад танилцуулъя.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Галт зэвсгийн албан татварын тухай хуулийн төслийн талаарх зарчмын зөрүүтэй саналын томьёолол. Найруулгын санал.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1.Төслийн 5 дугаар зүйлийн 5.1.2 дахь заалтын “үнэмлэх” гэснийг “гэрчилгээ” гэж өөрчлөх. Энэ саналыг дэмжье гэдгээр санал хураалт явж байна. 17 гишүүнээс 12 нь, 70.6 хувийн саналаар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Дараагийн санал Улсын тэмдэгтийн хураамжийн тухай хуульд нэмэлт, өөрчлөлт оруулах тухай хуулийн төслийн талаарх зарчмын саналын томьёолол. Найруулгын санал. 1.Төслийн 1 дүгээр зүйл буюу 13 дугаар зүйлийн 13.2.1, 13.2.2 дахь заалтын “харуул хамгаалалт” гэснийг “хувийн харуул хамгаалалтын” гэж тус тус өөрчлөх. 19.5 энэ. Энэ саналыг дэмжье гэдгээр санал хураалт явж байна. 17-оос 14 гишүүн, 82.4 хувийн саналаар хувиар дэмжлээ. Х.Тэмүүжин гишүүн.</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Х.Тэмүүжин: - </w:t>
      </w:r>
      <w:r>
        <w:rPr>
          <w:rStyle w:val="StrongEmphasis"/>
          <w:rFonts w:ascii="Arial" w:hAnsi="Arial"/>
          <w:b w:val="false"/>
          <w:bCs w:val="false"/>
          <w:sz w:val="24"/>
          <w:szCs w:val="24"/>
          <w:lang w:val="mn-Cyrl-MN"/>
        </w:rPr>
        <w:t>Түрүүний Н.Батбаяр гишүүний гаргасан 11 дүгээр байна шүү дээ 11 дүгээр зүйлээс иргэн ашиглаж байгаа галт зэвсгээ өөрийн амь биеийг бусдын зэвсэглэсэн халдлагаас гэдгийг хаслаа шүү дээ. Тэгэхээр одоо галт зэвсгээ өөрийн амь бие, эд хөрөнгийг зэрлэг араатан амьтнаас хамгаалах зорилгоор ашиглаж болно гэдгийн зэрлэг гэдгийг нь аваад хаяъя. Араатан амьтнаас гээд тавья. Зэрлэг гэдэг үгийг нь хасъя. Яагаад вэ гэвэл галзуу нохой … /үг тасрав./</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За тэгвэл зэрлэг гэдэг үгийг хасаад араатан, амьтнаас хамгаалах гэдгээр энэ санал хураалтыг дэмжье гэдгээр явуулъя. 17-оос 12 гишүүн, 70.6 хувийн саналаар энэ саналыг дэмжлээ.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Одоо бид нар чуулган дээр бас Улсын Их Хурлын даргаас, Ц.Нямдорж гишүүн санал гаргасан байгаа. Чиглэл авсан. Хууль одоо хэднээс хэрэгжиж эхэлбэл болохоор байна. Ердийн журмаар байвал болох уу? Үүнийг одоо цагдаа тодруулах ёстой л доо. Цагдаа саяын асуултад хариулъя.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П.Энхтогтох: - </w:t>
      </w:r>
      <w:r>
        <w:rPr>
          <w:rStyle w:val="StrongEmphasis"/>
          <w:rFonts w:ascii="Arial" w:hAnsi="Arial"/>
          <w:b w:val="false"/>
          <w:bCs w:val="false"/>
          <w:sz w:val="24"/>
          <w:szCs w:val="24"/>
          <w:lang w:val="mn-Cyrl-MN"/>
        </w:rPr>
        <w:t xml:space="preserve">Ердийн журмаар үүнийг бол шийдвэрлэж болно.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Бэлтгэл ажил хийх шаардлага бүх юм хангаж байгаа юу?</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П.Энхтогтох: -</w:t>
      </w:r>
      <w:r>
        <w:rPr>
          <w:rStyle w:val="StrongEmphasis"/>
          <w:rFonts w:ascii="Arial" w:hAnsi="Arial"/>
          <w:b w:val="false"/>
          <w:bCs w:val="false"/>
          <w:sz w:val="24"/>
          <w:szCs w:val="24"/>
          <w:lang w:val="mn-Cyrl-MN"/>
        </w:rPr>
        <w:t xml:space="preserve"> Бэлтгэл ажил хийх шаардлага байхгүй. Бид нар улсын хэмжээний галт зэвсгийн тооллого юмнуудаа хийгээд бэлэн болгосон байгаа. Үүнийг бол шууд хэрэгжүүлж болно.</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Д.Ганбат: - </w:t>
      </w:r>
      <w:r>
        <w:rPr>
          <w:rStyle w:val="StrongEmphasis"/>
          <w:rFonts w:ascii="Arial" w:hAnsi="Arial"/>
          <w:b w:val="false"/>
          <w:bCs w:val="false"/>
          <w:sz w:val="24"/>
          <w:szCs w:val="24"/>
          <w:lang w:val="mn-Cyrl-MN"/>
        </w:rPr>
        <w:t>Шинэчилсэн бүртгэл бол хугацаа товлосон шүү дээ бид нар, хураасан байгаа. Тийм 4 сарын 01 гээд.</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 xml:space="preserve">П.Энхтогтох: - </w:t>
      </w:r>
      <w:r>
        <w:rPr>
          <w:rStyle w:val="StrongEmphasis"/>
          <w:rFonts w:ascii="Arial" w:hAnsi="Arial"/>
          <w:b w:val="false"/>
          <w:bCs w:val="false"/>
          <w:sz w:val="24"/>
          <w:szCs w:val="24"/>
          <w:lang w:val="mn-Cyrl-MN"/>
        </w:rPr>
        <w:t xml:space="preserve">2014 оны тооллогоор бүрэн хийгдсэн. 2015 оны тооллого бол одоо хийгдээгүй байгаа. Иргэдийн галт зэвсгийг бүгдийг нь тоолсон байгаа. Үзмэр, цуглуулга ангилаад ангийн зориулалтаар бүгдийг нь ангилаад тоолсон байгаа. Улсын хэмжээнд 47 мянган галт зэвсэг тоологдсон байгаа.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t>Д.Ганбат: -</w:t>
      </w:r>
      <w:r>
        <w:rPr>
          <w:rStyle w:val="StrongEmphasis"/>
          <w:rFonts w:ascii="Arial" w:hAnsi="Arial"/>
          <w:b w:val="false"/>
          <w:bCs w:val="false"/>
          <w:sz w:val="24"/>
          <w:szCs w:val="24"/>
          <w:lang w:val="mn-Cyrl-MN"/>
        </w:rPr>
        <w:t xml:space="preserve"> Шинэчилсэн бүртгэлийн хугацааг бид нар хураасан байгаа 4 сарын 01-ний өдрөө тавьсан. Хууль бол одоо ердийн журмаар хэрэгжихэд асуудалгүй гэж цагдаа хариулж байна гэж ойлголоо шүү. За ойлголоо. Нөгөө араатан, амьтан гэдгийн хооронд бас таслал байх юм байна тийм ээ? Угаасаа байгаа юм байна.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Ингээд дараагийнхаа санал хураалтуудыг явуулъя. Аж ахуйн үйл ажиллагааны тусгай зөвшөөрлийн юу билээ? Галт зэвсгийн тухай хуулийн төслийг чуулганы нэгдсэн хуралдаанд танилцуулж батлуулахыг дэмжье гэдгээр санал хураалт явуулъя. Байна. 17-оос 12 гишүүн, 70.6 хувийн саналаар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2 дахь санал. 2.Аж ахуйн үйл ажиллагааны тусгай зөвшөөрлийн тухай хуульд нэмэлт, өөрчлөлт оруулах тухай хуулийн төслийг чуулганы нэгдсэн хуралдаанд танилцуулж батлуулахыг дэмжье гэдгээр санал хураалт явуулъя. Нийт 17 гишүүн орсноос 11 хувийн саналаар 67.7 хувиар дэмжигдлээ.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3.Галт зэвсгийн албан татварын тухай хуулийн төслийг чуулганы нэгдсэн хуралдаанд танилцуулж батлуулахыг дэмжье гэдгээр санал хураалт явуулъя. 17</w:t>
      </w:r>
      <w:r>
        <w:rPr>
          <w:rStyle w:val="StrongEmphasis"/>
          <w:rFonts w:ascii="Arial" w:hAnsi="Arial"/>
          <w:b/>
          <w:bCs/>
          <w:sz w:val="24"/>
          <w:szCs w:val="24"/>
          <w:lang w:val="mn-Cyrl-MN"/>
        </w:rPr>
        <w:t xml:space="preserve"> </w:t>
      </w:r>
      <w:r>
        <w:rPr>
          <w:rStyle w:val="StrongEmphasis"/>
          <w:rFonts w:ascii="Arial" w:hAnsi="Arial"/>
          <w:b w:val="false"/>
          <w:bCs w:val="false"/>
          <w:sz w:val="24"/>
          <w:szCs w:val="24"/>
          <w:lang w:val="mn-Cyrl-MN"/>
        </w:rPr>
        <w:t xml:space="preserve">гишүүнээс 13 нь 76.5 хувиар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4.Захиргааны хариуцлагын тухай хуульд өөрчлөлт оруулах тухай хуулийн төслийг чуулганы нэгдсэн хуралдаанд танилцуулж батлуулахыг дэмжье гэдгээр санал хураалт явуулъя. 17-оос 13 гишүүн, 76.5 хувийн саналаар дэмжлээ.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5.Улсын тэмдэгтийн хураамжийн тухай хуульд нэмэлт, өөрчлөлт оруулах хуулийн төслийг чуулганы нэгдсэн хуралдаанд танилцуулж батлуулахыг дэмжье гэдэг санал хураалт явуулъя. 17 гишүүнээс 14 нь 82.4 хувийн саналаар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6.Галт зэвсгийн тухай хууль хүчингүй болсонд тооцох тухай хуулийн төслийг чуулганы нэгдсэн хуралдаанд танилцуулж батлуулахыг дэмжье гэдгээр санал хураалт явуулъя. 17-оос гишүүний 82.4 хувийн саналаар дэмжлээ.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7.Хувь хүний албан татварын тухай хууль хүчингүй болсонд тооцох тухай хуулийн төслийг чуулганы нэгдсэн хуралдаанд танилцуулж батлуулахыг дэмжье гэдгээр санал хураалт явуулъя. 17 гишүүнээс 14, 82.4 хувийн саналаар дэмжлээ.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8.Эрүүгийн хуульд өөрчлөлт оруулах тухай хуулийн төслийг чуулганы нэгдсэн хуралдаанд танилцуулж батлуулахыг дэмжье гэдгээр санал хураалт явуулъя. 17-оос 14 гишүүн 82.4 хувийн саналаар дэмжлээ.</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9.Татварын ерөнхий хуульд өөрчлөл оруулах тухай хуулийн төслийг чуулганы нэгдсэн хуралдаанд танилцуулж батлуулахыг дэмжье гэдгээр санал хураалт явуулъя. 17 гишүүнээс 12 гишүүн, 70.6 хувийн саналаар дэмжлээ.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10.Төсвийн тухай хуульд өөрчлөлт оруулах тухай хуульд өөрчлөлт оруулах тухай хуулийн төслийг чуулганы нэгдсэн хуралдаанд танилцуулж батлуулахыг дэмжье гэдгээр санал хураалт явуулъя. 17-оос 14 гишүүний 82.4 хувийн саналаар дэмжлээ. Ингээд санал хураалт дууслаа. Чуулганы нэгдсэн хуралдаанд Байнгын хорооны танилцуулгыг танилцуулах гишүүнийг томилъё. Ц.Оюунгэрэл гишүүнээр томиллоо. Ингээд Галт зэвсгийн тухай хуулийн эцсийн хэлэлцүүлгийг Хууль зүйн байнгын хороо хийж дууслаа. Баярлалаа.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 xml:space="preserve">Ингээд дараагийн хэлэлцэх асуудалдаа орох уу? Цохичихлоо. Өршөөл үзүүлэх тухай хуулийн төслийн анхны хэлэлцүүлгийг хийе. </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ШИНЖЭЭЧ</w:t>
        <w:tab/>
        <w:tab/>
        <w:tab/>
        <w:tab/>
        <w:tab/>
        <w:tab/>
        <w:tab/>
        <w:t>Д.УЯНГА</w:t>
      </w:r>
    </w:p>
    <w:p>
      <w:pPr>
        <w:pStyle w:val="Normal"/>
        <w:rPr/>
      </w:pPr>
      <w:r>
        <w:rPr/>
      </w:r>
    </w:p>
    <w:p>
      <w:pPr>
        <w:pStyle w:val="Normal"/>
        <w:jc w:val="both"/>
        <w:rPr/>
      </w:pPr>
      <w:r>
        <w:rPr/>
      </w:r>
    </w:p>
    <w:sectPr>
      <w:footerReference w:type="default" r:id="rId2"/>
      <w:type w:val="nextPage"/>
      <w:pgSz w:w="12240" w:h="15840"/>
      <w:pgMar w:left="1134" w:right="1134" w:header="0" w:top="1134" w:footer="1134" w:bottom="1693" w:gutter="0"/>
      <w:pgNumType w:fmt="decimal"/>
      <w:formProt w:val="false"/>
      <w:textDirection w:val="lrTb"/>
      <w:docGrid w:type="default" w:linePitch="23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fldChar w:fldCharType="begin"/>
    </w:r>
    <w:r>
      <w:instrText> PAGE </w:instrText>
    </w:r>
    <w:r>
      <w:fldChar w:fldCharType="separate"/>
    </w:r>
    <w:r>
      <w:t>17</w:t>
    </w:r>
    <w:r>
      <w:fldChar w:fldCharType="end"/>
    </w:r>
  </w:p>
</w:ftr>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20921</TotalTime>
  <Application>LibreOffice/4.4.1.2$Windows_x86 LibreOffice_project/45e2de17089c24a1fa810c8f975a7171ba4cd432</Application>
  <Paragraphs>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dc:language>
  <dcterms:modified xsi:type="dcterms:W3CDTF">2015-08-11T10:15:49Z</dcterms:modified>
  <cp:revision>81</cp:revision>
</cp:coreProperties>
</file>

<file path=docProps/custom.xml><?xml version="1.0" encoding="utf-8"?>
<Properties xmlns="http://schemas.openxmlformats.org/officeDocument/2006/custom-properties" xmlns:vt="http://schemas.openxmlformats.org/officeDocument/2006/docPropsVTypes"/>
</file>