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43B2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F43B2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F33608" w:rsidRPr="006A386D" w:rsidRDefault="00F33608" w:rsidP="00F33608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ТАТВАРЫН ЕРӨНХИЙ ХУУЛЬД </w:t>
      </w:r>
    </w:p>
    <w:p w:rsidR="00F33608" w:rsidRPr="006A386D" w:rsidRDefault="00F33608" w:rsidP="00F33608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>ӨӨРЧЛӨЛТ ОРУУЛАХ ТУХАЙ</w:t>
      </w:r>
    </w:p>
    <w:p w:rsidR="00F33608" w:rsidRPr="006A386D" w:rsidRDefault="00F33608" w:rsidP="00F33608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F33608" w:rsidRPr="006A386D" w:rsidRDefault="00F33608" w:rsidP="00416DEE">
      <w:pPr>
        <w:ind w:firstLine="720"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1 дүгээр зүйл.</w:t>
      </w:r>
      <w:r w:rsidRPr="006A386D">
        <w:rPr>
          <w:rFonts w:ascii="Arial" w:hAnsi="Arial" w:cs="Arial"/>
          <w:lang w:val="mn-MN"/>
        </w:rPr>
        <w:t>Татварын ерөнхий хуулийн 27</w:t>
      </w:r>
      <w:r w:rsidRPr="006A386D">
        <w:rPr>
          <w:rFonts w:ascii="Arial" w:hAnsi="Arial" w:cs="Arial"/>
          <w:vertAlign w:val="superscript"/>
          <w:lang w:val="mn-MN"/>
        </w:rPr>
        <w:t>1</w:t>
      </w:r>
      <w:r w:rsidRPr="006A386D">
        <w:rPr>
          <w:rFonts w:ascii="Arial" w:hAnsi="Arial" w:cs="Arial"/>
          <w:lang w:val="mn-MN"/>
        </w:rPr>
        <w:t xml:space="preserve"> дүгээр зүйлийн 27</w:t>
      </w:r>
      <w:r w:rsidRPr="006A386D">
        <w:rPr>
          <w:rFonts w:ascii="Arial" w:hAnsi="Arial" w:cs="Arial"/>
          <w:vertAlign w:val="superscript"/>
          <w:lang w:val="mn-MN"/>
        </w:rPr>
        <w:t>1</w:t>
      </w:r>
      <w:r w:rsidRPr="006A386D">
        <w:rPr>
          <w:rFonts w:ascii="Arial" w:hAnsi="Arial" w:cs="Arial"/>
          <w:lang w:val="mn-MN"/>
        </w:rPr>
        <w:t xml:space="preserve">.5 дахь хэсгийг доор </w:t>
      </w:r>
      <w:r w:rsidRPr="006A386D">
        <w:rPr>
          <w:rFonts w:ascii="Arial" w:eastAsia="Times New Roman" w:hAnsi="Arial" w:cs="Arial"/>
          <w:color w:val="000000"/>
          <w:shd w:val="clear" w:color="auto" w:fill="FFFFFF"/>
          <w:lang w:val="mn-MN"/>
        </w:rPr>
        <w:t xml:space="preserve">дурдсанаар </w:t>
      </w:r>
      <w:r w:rsidRPr="006A386D">
        <w:rPr>
          <w:rFonts w:ascii="Arial" w:hAnsi="Arial" w:cs="Arial"/>
          <w:lang w:val="mn-MN"/>
        </w:rPr>
        <w:t>өөрчлөн найруулсугай:</w:t>
      </w:r>
    </w:p>
    <w:p w:rsidR="00F33608" w:rsidRPr="006A386D" w:rsidRDefault="00F33608" w:rsidP="00416DEE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6A386D">
        <w:rPr>
          <w:rFonts w:ascii="Arial" w:hAnsi="Arial" w:cs="Arial"/>
          <w:lang w:val="mn-MN"/>
        </w:rPr>
        <w:t>“27</w:t>
      </w:r>
      <w:r w:rsidRPr="006A386D">
        <w:rPr>
          <w:rFonts w:ascii="Arial" w:hAnsi="Arial" w:cs="Arial"/>
          <w:vertAlign w:val="superscript"/>
          <w:lang w:val="mn-MN"/>
        </w:rPr>
        <w:t>1</w:t>
      </w:r>
      <w:r w:rsidRPr="006A386D">
        <w:rPr>
          <w:rFonts w:ascii="Arial" w:hAnsi="Arial" w:cs="Arial"/>
          <w:lang w:val="mn-MN"/>
        </w:rPr>
        <w:t>.5.</w:t>
      </w:r>
      <w:r w:rsidRPr="006A386D">
        <w:rPr>
          <w:rFonts w:ascii="Arial" w:hAnsi="Arial" w:cs="Arial"/>
          <w:color w:val="000000"/>
          <w:lang w:val="mn-MN"/>
        </w:rPr>
        <w:t xml:space="preserve">Татварын асуудал эрхэлсэн төрийн захиргааны байгууллагын даргыг Монгол Улсын Засгийн газрын тухай </w:t>
      </w:r>
      <w:r>
        <w:rPr>
          <w:rFonts w:ascii="Arial" w:hAnsi="Arial" w:cs="Arial"/>
          <w:color w:val="000000"/>
          <w:lang w:val="mn-MN"/>
        </w:rPr>
        <w:t xml:space="preserve">хуулийн </w:t>
      </w:r>
      <w:bookmarkStart w:id="0" w:name="_GoBack"/>
      <w:bookmarkEnd w:id="0"/>
      <w:r w:rsidRPr="006A386D">
        <w:rPr>
          <w:rFonts w:ascii="Arial" w:hAnsi="Arial" w:cs="Arial"/>
          <w:lang w:val="mn-MN"/>
        </w:rPr>
        <w:t>18</w:t>
      </w:r>
      <w:r w:rsidRPr="006A386D">
        <w:rPr>
          <w:rFonts w:ascii="Arial" w:hAnsi="Arial" w:cs="Arial"/>
          <w:vertAlign w:val="superscript"/>
          <w:lang w:val="mn-MN"/>
        </w:rPr>
        <w:t>3</w:t>
      </w:r>
      <w:r w:rsidRPr="006A386D">
        <w:rPr>
          <w:rFonts w:ascii="Arial" w:hAnsi="Arial" w:cs="Arial"/>
          <w:lang w:val="mn-MN"/>
        </w:rPr>
        <w:t xml:space="preserve"> дугаар зүйлийн </w:t>
      </w:r>
      <w:r w:rsidRPr="006A386D">
        <w:rPr>
          <w:rFonts w:ascii="Arial" w:eastAsia="Times New Roman" w:hAnsi="Arial" w:cs="Arial"/>
          <w:color w:val="000000"/>
          <w:shd w:val="clear" w:color="auto" w:fill="FFFFFF"/>
          <w:lang w:val="mn-MN"/>
        </w:rPr>
        <w:t>2 дахь хэсэгт заасны дагуу</w:t>
      </w:r>
      <w:r w:rsidRPr="006A386D">
        <w:rPr>
          <w:rFonts w:ascii="Arial" w:hAnsi="Arial" w:cs="Arial"/>
          <w:color w:val="000000"/>
          <w:lang w:val="mn-MN"/>
        </w:rPr>
        <w:t>, аймаг, нийслэл, дүүргийн татварын газар, хэлтсийн даргыг Төрийн албаны тухай хуулийн 25, 26, 27 дугаар зүйлд заасны дагуу тус тус санхүү, эдийн засаг, бүртгэлийн мэргэжилтэй иргэдээс сонгон шалгаруулж томилно.”</w:t>
      </w:r>
    </w:p>
    <w:p w:rsidR="00F33608" w:rsidRPr="006A386D" w:rsidRDefault="00F33608" w:rsidP="00416DEE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2 дугаар зүйл.</w:t>
      </w:r>
      <w:r w:rsidRPr="006A386D">
        <w:rPr>
          <w:rFonts w:ascii="Arial" w:hAnsi="Arial" w:cs="Arial"/>
          <w:lang w:val="mn-MN"/>
        </w:rPr>
        <w:t xml:space="preserve">Энэ хуулийг Төрийн албаны тухай </w:t>
      </w:r>
      <w:r w:rsidRPr="006A386D">
        <w:rPr>
          <w:rFonts w:ascii="Arial" w:eastAsia="Calibri" w:hAnsi="Arial" w:cs="Arial"/>
          <w:lang w:val="mn-MN" w:eastAsia="en-US"/>
        </w:rPr>
        <w:t xml:space="preserve">/Шинэчилсэн найруулга/ </w:t>
      </w:r>
      <w:r w:rsidRPr="006A386D">
        <w:rPr>
          <w:rFonts w:ascii="Arial" w:hAnsi="Arial" w:cs="Arial"/>
          <w:lang w:val="mn-MN"/>
        </w:rPr>
        <w:t xml:space="preserve"> хууль хүчин төгөлдөр болсон өдрөөс эхлэн дагаж мөрдөнө.</w:t>
      </w:r>
    </w:p>
    <w:p w:rsidR="00F33608" w:rsidRPr="006A386D" w:rsidRDefault="00F33608" w:rsidP="00F33608">
      <w:pPr>
        <w:ind w:firstLine="720"/>
        <w:contextualSpacing/>
        <w:rPr>
          <w:rFonts w:ascii="Arial" w:hAnsi="Arial" w:cs="Arial"/>
          <w:lang w:val="mn-MN"/>
        </w:rPr>
      </w:pPr>
    </w:p>
    <w:p w:rsidR="00F33608" w:rsidRPr="006A386D" w:rsidRDefault="00F33608" w:rsidP="00F33608">
      <w:pPr>
        <w:ind w:firstLine="720"/>
        <w:contextualSpacing/>
        <w:rPr>
          <w:rFonts w:ascii="Arial" w:hAnsi="Arial" w:cs="Arial"/>
          <w:lang w:val="mn-MN"/>
        </w:rPr>
      </w:pPr>
    </w:p>
    <w:p w:rsidR="00F33608" w:rsidRPr="006A386D" w:rsidRDefault="00F33608" w:rsidP="00F33608">
      <w:pPr>
        <w:ind w:firstLine="720"/>
        <w:contextualSpacing/>
        <w:rPr>
          <w:rFonts w:ascii="Arial" w:hAnsi="Arial" w:cs="Arial"/>
          <w:lang w:val="mn-MN"/>
        </w:rPr>
      </w:pPr>
    </w:p>
    <w:p w:rsidR="00F33608" w:rsidRPr="006A386D" w:rsidRDefault="00F33608" w:rsidP="00F33608">
      <w:pPr>
        <w:ind w:firstLine="720"/>
        <w:contextualSpacing/>
        <w:rPr>
          <w:rFonts w:ascii="Arial" w:hAnsi="Arial" w:cs="Arial"/>
          <w:lang w:val="mn-MN"/>
        </w:rPr>
      </w:pPr>
    </w:p>
    <w:p w:rsidR="00F33608" w:rsidRPr="006A386D" w:rsidRDefault="00F33608" w:rsidP="00F33608">
      <w:pPr>
        <w:ind w:firstLine="720"/>
        <w:contextualSpacing/>
        <w:rPr>
          <w:rFonts w:ascii="Arial" w:hAnsi="Arial" w:cs="Arial"/>
          <w:color w:val="000000" w:themeColor="text1"/>
          <w:lang w:val="mn-MN"/>
        </w:rPr>
      </w:pP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:rsidR="00156998" w:rsidRPr="001A52BE" w:rsidRDefault="00F33608" w:rsidP="00F33608">
      <w:pPr>
        <w:spacing w:after="0"/>
        <w:jc w:val="center"/>
        <w:rPr>
          <w:rFonts w:ascii="Arial" w:hAnsi="Arial" w:cs="Arial"/>
          <w:color w:val="000000" w:themeColor="text1"/>
        </w:rPr>
      </w:pPr>
      <w:r w:rsidRPr="006A386D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6A386D">
        <w:rPr>
          <w:rFonts w:ascii="Arial" w:hAnsi="Arial" w:cs="Arial"/>
          <w:color w:val="000000" w:themeColor="text1"/>
          <w:lang w:val="mn-MN"/>
        </w:rPr>
        <w:tab/>
      </w:r>
      <w:r w:rsidRPr="006A386D">
        <w:rPr>
          <w:rFonts w:ascii="Arial" w:hAnsi="Arial" w:cs="Arial"/>
          <w:color w:val="000000" w:themeColor="text1"/>
          <w:lang w:val="mn-MN"/>
        </w:rPr>
        <w:tab/>
      </w:r>
      <w:r w:rsidRPr="006A386D">
        <w:rPr>
          <w:rFonts w:ascii="Arial" w:hAnsi="Arial" w:cs="Arial"/>
          <w:color w:val="000000" w:themeColor="text1"/>
          <w:lang w:val="mn-MN"/>
        </w:rPr>
        <w:tab/>
      </w:r>
      <w:r w:rsidRPr="006A386D">
        <w:rPr>
          <w:rFonts w:ascii="Arial" w:hAnsi="Arial" w:cs="Arial"/>
          <w:color w:val="000000" w:themeColor="text1"/>
          <w:lang w:val="mn-MN"/>
        </w:rPr>
        <w:tab/>
      </w:r>
      <w:r w:rsidRPr="006A386D">
        <w:rPr>
          <w:rFonts w:ascii="Arial" w:hAnsi="Arial" w:cs="Arial"/>
          <w:color w:val="000000" w:themeColor="text1"/>
          <w:lang w:val="mn-MN"/>
        </w:rPr>
        <w:tab/>
        <w:t xml:space="preserve">        М.ЭНХБОЛД</w:t>
      </w:r>
    </w:p>
    <w:sectPr w:rsidR="00156998" w:rsidRPr="001A52BE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AFA" w:rsidRDefault="00E17AFA" w:rsidP="00E21D9A">
      <w:pPr>
        <w:spacing w:after="0" w:line="240" w:lineRule="auto"/>
      </w:pPr>
      <w:r>
        <w:separator/>
      </w:r>
    </w:p>
  </w:endnote>
  <w:endnote w:type="continuationSeparator" w:id="0">
    <w:p w:rsidR="00E17AFA" w:rsidRDefault="00E17AFA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6F2DF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416DEE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AFA" w:rsidRDefault="00E17AFA">
      <w:r>
        <w:separator/>
      </w:r>
    </w:p>
  </w:footnote>
  <w:footnote w:type="continuationSeparator" w:id="0">
    <w:p w:rsidR="00E17AFA" w:rsidRDefault="00E17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56998"/>
    <w:rsid w:val="00192E23"/>
    <w:rsid w:val="00196456"/>
    <w:rsid w:val="001A52BE"/>
    <w:rsid w:val="001F2B7A"/>
    <w:rsid w:val="002F2948"/>
    <w:rsid w:val="003106CB"/>
    <w:rsid w:val="003B1502"/>
    <w:rsid w:val="003C6AB1"/>
    <w:rsid w:val="00416DEE"/>
    <w:rsid w:val="00440F8E"/>
    <w:rsid w:val="004A0A00"/>
    <w:rsid w:val="00565D1D"/>
    <w:rsid w:val="0059074F"/>
    <w:rsid w:val="005F43B2"/>
    <w:rsid w:val="005F536C"/>
    <w:rsid w:val="006157C9"/>
    <w:rsid w:val="006706D4"/>
    <w:rsid w:val="006F2DFA"/>
    <w:rsid w:val="0071007A"/>
    <w:rsid w:val="00714143"/>
    <w:rsid w:val="008F0B2F"/>
    <w:rsid w:val="00994EB8"/>
    <w:rsid w:val="00A60BB5"/>
    <w:rsid w:val="00A70FEC"/>
    <w:rsid w:val="00BB265E"/>
    <w:rsid w:val="00C161A9"/>
    <w:rsid w:val="00C51D57"/>
    <w:rsid w:val="00CE48B3"/>
    <w:rsid w:val="00D24470"/>
    <w:rsid w:val="00D97AE0"/>
    <w:rsid w:val="00E17AFA"/>
    <w:rsid w:val="00E21D9A"/>
    <w:rsid w:val="00E778BF"/>
    <w:rsid w:val="00E77E02"/>
    <w:rsid w:val="00EA4C91"/>
    <w:rsid w:val="00F11E4D"/>
    <w:rsid w:val="00F33608"/>
    <w:rsid w:val="00F45F89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AAAE-23D6-40DC-9AB1-9C6F5E96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Uranchimeg</dc:creator>
  <cp:lastModifiedBy>user</cp:lastModifiedBy>
  <cp:revision>3</cp:revision>
  <cp:lastPrinted>2017-02-10T00:45:00Z</cp:lastPrinted>
  <dcterms:created xsi:type="dcterms:W3CDTF">2018-01-10T01:03:00Z</dcterms:created>
  <dcterms:modified xsi:type="dcterms:W3CDTF">2018-01-10T01:04:00Z</dcterms:modified>
</cp:coreProperties>
</file>