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53" w:rsidRPr="00555681" w:rsidRDefault="00884553" w:rsidP="001E3790">
      <w:pPr>
        <w:spacing w:after="0" w:line="240" w:lineRule="auto"/>
        <w:rPr>
          <w:rFonts w:ascii="Arial" w:hAnsi="Arial" w:cs="Arial"/>
          <w:sz w:val="24"/>
          <w:szCs w:val="24"/>
          <w:lang w:val="mn-MN"/>
        </w:rPr>
      </w:pPr>
      <w:r w:rsidRPr="00555681">
        <w:rPr>
          <w:rFonts w:ascii="Arial" w:hAnsi="Arial" w:cs="Arial"/>
          <w:sz w:val="24"/>
          <w:szCs w:val="24"/>
          <w:lang w:val="mn-MN"/>
        </w:rPr>
        <w:t>БАТЛАВ</w:t>
      </w:r>
      <w:r w:rsidR="001E3790" w:rsidRPr="00555681">
        <w:rPr>
          <w:rFonts w:ascii="Arial" w:hAnsi="Arial" w:cs="Arial"/>
          <w:sz w:val="24"/>
          <w:szCs w:val="24"/>
          <w:lang w:val="mn-MN"/>
        </w:rPr>
        <w:t xml:space="preserve">: </w:t>
      </w:r>
      <w:r w:rsidR="0083309E" w:rsidRPr="00555681">
        <w:rPr>
          <w:rFonts w:ascii="Arial" w:hAnsi="Arial" w:cs="Arial"/>
          <w:sz w:val="24"/>
          <w:szCs w:val="24"/>
          <w:lang w:val="mn-MN"/>
        </w:rPr>
        <w:t xml:space="preserve"> </w:t>
      </w:r>
      <w:r w:rsidRPr="00555681">
        <w:rPr>
          <w:rFonts w:ascii="Arial" w:hAnsi="Arial" w:cs="Arial"/>
          <w:sz w:val="24"/>
          <w:szCs w:val="24"/>
          <w:lang w:val="mn-MN"/>
        </w:rPr>
        <w:t>БАЙГАЛЬ ОРЧИН</w:t>
      </w:r>
      <w:r w:rsidR="00BF6A9D" w:rsidRPr="00555681">
        <w:rPr>
          <w:rFonts w:ascii="Arial" w:hAnsi="Arial" w:cs="Arial"/>
          <w:sz w:val="24"/>
          <w:szCs w:val="24"/>
          <w:lang w:val="mn-MN"/>
        </w:rPr>
        <w:t>,</w:t>
      </w:r>
      <w:r w:rsidRPr="00555681">
        <w:rPr>
          <w:rFonts w:ascii="Arial" w:hAnsi="Arial" w:cs="Arial"/>
          <w:sz w:val="24"/>
          <w:szCs w:val="24"/>
          <w:lang w:val="mn-MN"/>
        </w:rPr>
        <w:t xml:space="preserve"> ХҮНС</w:t>
      </w:r>
      <w:r w:rsidR="00BF6A9D" w:rsidRPr="00555681">
        <w:rPr>
          <w:rFonts w:ascii="Arial" w:hAnsi="Arial" w:cs="Arial"/>
          <w:sz w:val="24"/>
          <w:szCs w:val="24"/>
          <w:lang w:val="mn-MN"/>
        </w:rPr>
        <w:t>,</w:t>
      </w:r>
      <w:r w:rsidRPr="00555681">
        <w:rPr>
          <w:rFonts w:ascii="Arial" w:hAnsi="Arial" w:cs="Arial"/>
          <w:sz w:val="24"/>
          <w:szCs w:val="24"/>
          <w:lang w:val="mn-MN"/>
        </w:rPr>
        <w:t xml:space="preserve"> ХӨДӨӨ АЖ АХУЙН</w:t>
      </w:r>
    </w:p>
    <w:p w:rsidR="001E3790" w:rsidRPr="00555681" w:rsidRDefault="001E3790" w:rsidP="001E3790">
      <w:pPr>
        <w:spacing w:after="0" w:line="240" w:lineRule="auto"/>
        <w:rPr>
          <w:rFonts w:ascii="Arial" w:hAnsi="Arial" w:cs="Arial"/>
          <w:sz w:val="24"/>
          <w:szCs w:val="24"/>
        </w:rPr>
      </w:pPr>
      <w:r w:rsidRPr="00555681">
        <w:rPr>
          <w:rFonts w:ascii="Arial" w:hAnsi="Arial" w:cs="Arial"/>
          <w:sz w:val="24"/>
          <w:szCs w:val="24"/>
          <w:lang w:val="mn-MN"/>
        </w:rPr>
        <w:t xml:space="preserve">                 </w:t>
      </w:r>
      <w:r w:rsidR="00884553" w:rsidRPr="00555681">
        <w:rPr>
          <w:rFonts w:ascii="Arial" w:hAnsi="Arial" w:cs="Arial"/>
          <w:sz w:val="24"/>
          <w:szCs w:val="24"/>
          <w:lang w:val="mn-MN"/>
        </w:rPr>
        <w:t xml:space="preserve">БАЙНГЫН ХОРООНЫ ДАРГА                                           </w:t>
      </w:r>
      <w:r w:rsidR="001079AF" w:rsidRPr="00555681">
        <w:rPr>
          <w:rFonts w:ascii="Arial" w:hAnsi="Arial" w:cs="Arial"/>
          <w:sz w:val="24"/>
          <w:szCs w:val="24"/>
          <w:lang w:val="mn-MN"/>
        </w:rPr>
        <w:t xml:space="preserve">              Г.Б</w:t>
      </w:r>
      <w:r w:rsidRPr="00555681">
        <w:rPr>
          <w:rFonts w:ascii="Arial" w:hAnsi="Arial" w:cs="Arial"/>
          <w:sz w:val="24"/>
          <w:szCs w:val="24"/>
          <w:lang w:val="mn-MN"/>
        </w:rPr>
        <w:t>АЯРСАЙХАН</w:t>
      </w:r>
      <w:r w:rsidR="00884553" w:rsidRPr="00555681">
        <w:rPr>
          <w:rFonts w:ascii="Arial" w:hAnsi="Arial" w:cs="Arial"/>
          <w:sz w:val="24"/>
          <w:szCs w:val="24"/>
          <w:lang w:val="mn-MN"/>
        </w:rPr>
        <w:t xml:space="preserve"> </w:t>
      </w:r>
    </w:p>
    <w:p w:rsidR="00DD35D5" w:rsidRPr="00555681" w:rsidRDefault="00884553" w:rsidP="001E3790">
      <w:pPr>
        <w:spacing w:after="0" w:line="240" w:lineRule="auto"/>
        <w:rPr>
          <w:rFonts w:ascii="Arial" w:hAnsi="Arial" w:cs="Arial"/>
          <w:sz w:val="24"/>
          <w:szCs w:val="24"/>
        </w:rPr>
      </w:pPr>
      <w:r w:rsidRPr="00555681">
        <w:rPr>
          <w:rFonts w:ascii="Arial" w:hAnsi="Arial" w:cs="Arial"/>
          <w:sz w:val="24"/>
          <w:szCs w:val="24"/>
          <w:lang w:val="mn-MN"/>
        </w:rPr>
        <w:t xml:space="preserve">          </w:t>
      </w:r>
      <w:r w:rsidR="00925B82" w:rsidRPr="00555681">
        <w:rPr>
          <w:rFonts w:ascii="Arial" w:hAnsi="Arial" w:cs="Arial"/>
          <w:sz w:val="24"/>
          <w:szCs w:val="24"/>
          <w:lang w:val="mn-MN"/>
        </w:rPr>
        <w:t xml:space="preserve">                         </w:t>
      </w:r>
    </w:p>
    <w:p w:rsidR="00884553" w:rsidRPr="00555681" w:rsidRDefault="00884553" w:rsidP="001079AF">
      <w:pPr>
        <w:jc w:val="center"/>
        <w:rPr>
          <w:rFonts w:ascii="Arial" w:hAnsi="Arial" w:cs="Arial"/>
          <w:sz w:val="24"/>
          <w:szCs w:val="24"/>
          <w:lang w:val="mn-MN"/>
        </w:rPr>
      </w:pPr>
      <w:r w:rsidRPr="00555681">
        <w:rPr>
          <w:rFonts w:ascii="Arial" w:hAnsi="Arial" w:cs="Arial"/>
          <w:sz w:val="24"/>
          <w:szCs w:val="24"/>
          <w:lang w:val="mn-MN"/>
        </w:rPr>
        <w:t>УЛСЫН ИХ ХУРЛЫН БАЙГАЛЬ ОРЧИН, ХҮНС,</w:t>
      </w:r>
      <w:r w:rsidR="001E3790" w:rsidRPr="00555681">
        <w:rPr>
          <w:rFonts w:ascii="Arial" w:hAnsi="Arial" w:cs="Arial"/>
          <w:sz w:val="24"/>
          <w:szCs w:val="24"/>
          <w:lang w:val="mn-MN"/>
        </w:rPr>
        <w:t xml:space="preserve"> </w:t>
      </w:r>
      <w:r w:rsidRPr="00555681">
        <w:rPr>
          <w:rFonts w:ascii="Arial" w:hAnsi="Arial" w:cs="Arial"/>
          <w:sz w:val="24"/>
          <w:szCs w:val="24"/>
          <w:lang w:val="mn-MN"/>
        </w:rPr>
        <w:t xml:space="preserve">ХӨДӨӨ АЖ АХУЙН БАЙНГЫН </w:t>
      </w:r>
      <w:r w:rsidR="007336F0" w:rsidRPr="00555681">
        <w:rPr>
          <w:rFonts w:ascii="Arial" w:hAnsi="Arial" w:cs="Arial"/>
          <w:sz w:val="24"/>
          <w:szCs w:val="24"/>
          <w:lang w:val="mn-MN"/>
        </w:rPr>
        <w:t>ХОРООНООС 2013</w:t>
      </w:r>
      <w:r w:rsidRPr="00555681">
        <w:rPr>
          <w:rFonts w:ascii="Arial" w:hAnsi="Arial" w:cs="Arial"/>
          <w:sz w:val="24"/>
          <w:szCs w:val="24"/>
          <w:lang w:val="mn-MN"/>
        </w:rPr>
        <w:t xml:space="preserve"> ОНЫ НАМРЫН ЧУУЛГАНЫ</w:t>
      </w:r>
      <w:r w:rsidR="001079AF" w:rsidRPr="00555681">
        <w:rPr>
          <w:rFonts w:ascii="Arial" w:hAnsi="Arial" w:cs="Arial"/>
          <w:sz w:val="24"/>
          <w:szCs w:val="24"/>
          <w:lang w:val="mn-MN"/>
        </w:rPr>
        <w:t xml:space="preserve"> </w:t>
      </w:r>
      <w:r w:rsidRPr="00555681">
        <w:rPr>
          <w:rFonts w:ascii="Arial" w:hAnsi="Arial" w:cs="Arial"/>
          <w:sz w:val="24"/>
          <w:szCs w:val="24"/>
          <w:lang w:val="mn-MN"/>
        </w:rPr>
        <w:t>ЗАВСАРЛАГААНЫ ХУГАЦААНД ХИЙЖ ГҮЙЦЭТГЭХ АЖЛЫН ТӨЛӨВЛӨГӨӨ</w:t>
      </w:r>
    </w:p>
    <w:p w:rsidR="00884553" w:rsidRPr="00555681" w:rsidRDefault="002D6519" w:rsidP="0083309E">
      <w:pPr>
        <w:jc w:val="right"/>
        <w:rPr>
          <w:rFonts w:ascii="Arial" w:hAnsi="Arial" w:cs="Arial"/>
          <w:sz w:val="24"/>
          <w:szCs w:val="24"/>
          <w:lang w:val="mn-MN"/>
        </w:rPr>
      </w:pPr>
      <w:r w:rsidRPr="00555681">
        <w:rPr>
          <w:rFonts w:ascii="Arial" w:hAnsi="Arial" w:cs="Arial"/>
          <w:sz w:val="24"/>
          <w:szCs w:val="24"/>
          <w:lang w:val="mn-MN"/>
        </w:rPr>
        <w:t>2014</w:t>
      </w:r>
      <w:r w:rsidR="001079AF" w:rsidRPr="00555681">
        <w:rPr>
          <w:rFonts w:ascii="Arial" w:hAnsi="Arial" w:cs="Arial"/>
          <w:sz w:val="24"/>
          <w:szCs w:val="24"/>
          <w:lang w:val="mn-MN"/>
        </w:rPr>
        <w:t>.</w:t>
      </w:r>
      <w:r w:rsidR="00884553" w:rsidRPr="00555681">
        <w:rPr>
          <w:rFonts w:ascii="Arial" w:hAnsi="Arial" w:cs="Arial"/>
          <w:sz w:val="24"/>
          <w:szCs w:val="24"/>
          <w:lang w:val="mn-MN"/>
        </w:rPr>
        <w:t>02</w:t>
      </w:r>
      <w:r w:rsidR="001079AF" w:rsidRPr="00555681">
        <w:rPr>
          <w:rFonts w:ascii="Arial" w:hAnsi="Arial" w:cs="Arial"/>
          <w:sz w:val="24"/>
          <w:szCs w:val="24"/>
          <w:lang w:val="mn-MN"/>
        </w:rPr>
        <w:t>.</w:t>
      </w:r>
      <w:r w:rsidRPr="00555681">
        <w:rPr>
          <w:rFonts w:ascii="Arial" w:hAnsi="Arial" w:cs="Arial"/>
          <w:sz w:val="24"/>
          <w:szCs w:val="24"/>
          <w:lang w:val="mn-MN"/>
        </w:rPr>
        <w:t>05</w:t>
      </w:r>
    </w:p>
    <w:tbl>
      <w:tblPr>
        <w:tblStyle w:val="TableGrid"/>
        <w:tblW w:w="13575" w:type="dxa"/>
        <w:tblLook w:val="04A0" w:firstRow="1" w:lastRow="0" w:firstColumn="1" w:lastColumn="0" w:noHBand="0" w:noVBand="1"/>
      </w:tblPr>
      <w:tblGrid>
        <w:gridCol w:w="648"/>
        <w:gridCol w:w="4622"/>
        <w:gridCol w:w="2635"/>
        <w:gridCol w:w="2635"/>
        <w:gridCol w:w="3035"/>
      </w:tblGrid>
      <w:tr w:rsidR="00884553" w:rsidRPr="00555681" w:rsidTr="00883E6C">
        <w:trPr>
          <w:trHeight w:val="630"/>
        </w:trPr>
        <w:tc>
          <w:tcPr>
            <w:tcW w:w="648" w:type="dxa"/>
            <w:vAlign w:val="center"/>
          </w:tcPr>
          <w:p w:rsidR="00884553" w:rsidRPr="00555681" w:rsidRDefault="00884553" w:rsidP="00883E6C">
            <w:pPr>
              <w:jc w:val="center"/>
              <w:rPr>
                <w:rFonts w:ascii="Arial" w:hAnsi="Arial" w:cs="Arial"/>
                <w:b/>
                <w:sz w:val="24"/>
                <w:szCs w:val="24"/>
                <w:lang w:val="mn-MN"/>
              </w:rPr>
            </w:pPr>
            <w:r w:rsidRPr="00555681">
              <w:rPr>
                <w:rFonts w:ascii="Arial" w:hAnsi="Arial" w:cs="Arial"/>
                <w:b/>
                <w:sz w:val="24"/>
                <w:szCs w:val="24"/>
                <w:lang w:val="mn-MN"/>
              </w:rPr>
              <w:t>№</w:t>
            </w:r>
          </w:p>
        </w:tc>
        <w:tc>
          <w:tcPr>
            <w:tcW w:w="4622" w:type="dxa"/>
            <w:vAlign w:val="center"/>
          </w:tcPr>
          <w:p w:rsidR="00884553" w:rsidRPr="00555681" w:rsidRDefault="00884553" w:rsidP="00883E6C">
            <w:pPr>
              <w:jc w:val="center"/>
              <w:rPr>
                <w:rFonts w:ascii="Arial" w:hAnsi="Arial" w:cs="Arial"/>
                <w:b/>
                <w:sz w:val="24"/>
                <w:szCs w:val="24"/>
                <w:lang w:val="mn-MN"/>
              </w:rPr>
            </w:pPr>
            <w:r w:rsidRPr="00555681">
              <w:rPr>
                <w:rFonts w:ascii="Arial" w:hAnsi="Arial" w:cs="Arial"/>
                <w:b/>
                <w:sz w:val="24"/>
                <w:szCs w:val="24"/>
                <w:lang w:val="mn-MN"/>
              </w:rPr>
              <w:t>ХИЙЖ ГҮЙЦЭТГЭХ АЖИЛ</w:t>
            </w:r>
          </w:p>
        </w:tc>
        <w:tc>
          <w:tcPr>
            <w:tcW w:w="2635" w:type="dxa"/>
            <w:vAlign w:val="center"/>
          </w:tcPr>
          <w:p w:rsidR="00884553" w:rsidRPr="00555681" w:rsidRDefault="00884553" w:rsidP="00883E6C">
            <w:pPr>
              <w:jc w:val="center"/>
              <w:rPr>
                <w:rFonts w:ascii="Arial" w:hAnsi="Arial" w:cs="Arial"/>
                <w:b/>
                <w:sz w:val="24"/>
                <w:szCs w:val="24"/>
                <w:lang w:val="mn-MN"/>
              </w:rPr>
            </w:pPr>
            <w:r w:rsidRPr="00555681">
              <w:rPr>
                <w:rFonts w:ascii="Arial" w:hAnsi="Arial" w:cs="Arial"/>
                <w:b/>
                <w:sz w:val="24"/>
                <w:szCs w:val="24"/>
                <w:lang w:val="mn-MN"/>
              </w:rPr>
              <w:t>ХУГАЦАА</w:t>
            </w:r>
          </w:p>
        </w:tc>
        <w:tc>
          <w:tcPr>
            <w:tcW w:w="2635" w:type="dxa"/>
            <w:vAlign w:val="center"/>
          </w:tcPr>
          <w:p w:rsidR="00884553" w:rsidRPr="00555681" w:rsidRDefault="00884553" w:rsidP="00883E6C">
            <w:pPr>
              <w:jc w:val="center"/>
              <w:rPr>
                <w:rFonts w:ascii="Arial" w:hAnsi="Arial" w:cs="Arial"/>
                <w:b/>
                <w:sz w:val="24"/>
                <w:szCs w:val="24"/>
                <w:lang w:val="mn-MN"/>
              </w:rPr>
            </w:pPr>
            <w:r w:rsidRPr="00555681">
              <w:rPr>
                <w:rFonts w:ascii="Arial" w:hAnsi="Arial" w:cs="Arial"/>
                <w:b/>
                <w:sz w:val="24"/>
                <w:szCs w:val="24"/>
                <w:lang w:val="mn-MN"/>
              </w:rPr>
              <w:t>ХАРИУЦАН ГҮЙЦЭТГЭГЧ</w:t>
            </w:r>
          </w:p>
        </w:tc>
        <w:tc>
          <w:tcPr>
            <w:tcW w:w="3035" w:type="dxa"/>
            <w:vAlign w:val="center"/>
          </w:tcPr>
          <w:p w:rsidR="00884553" w:rsidRPr="00555681" w:rsidRDefault="00884553" w:rsidP="00883E6C">
            <w:pPr>
              <w:jc w:val="center"/>
              <w:rPr>
                <w:rFonts w:ascii="Arial" w:hAnsi="Arial" w:cs="Arial"/>
                <w:b/>
                <w:sz w:val="24"/>
                <w:szCs w:val="24"/>
                <w:lang w:val="mn-MN"/>
              </w:rPr>
            </w:pPr>
            <w:r w:rsidRPr="00555681">
              <w:rPr>
                <w:rFonts w:ascii="Arial" w:hAnsi="Arial" w:cs="Arial"/>
                <w:b/>
                <w:sz w:val="24"/>
                <w:szCs w:val="24"/>
                <w:lang w:val="mn-MN"/>
              </w:rPr>
              <w:t>ХАМТРАН АЖИЛЛАХ</w:t>
            </w:r>
          </w:p>
        </w:tc>
      </w:tr>
      <w:tr w:rsidR="00884553" w:rsidRPr="00555681" w:rsidTr="00D37BE5">
        <w:tc>
          <w:tcPr>
            <w:tcW w:w="13575" w:type="dxa"/>
            <w:gridSpan w:val="5"/>
          </w:tcPr>
          <w:p w:rsidR="00884553" w:rsidRPr="00555681" w:rsidRDefault="00884553" w:rsidP="00D37BE5">
            <w:pPr>
              <w:spacing w:before="240"/>
              <w:jc w:val="center"/>
              <w:rPr>
                <w:rFonts w:ascii="Arial" w:hAnsi="Arial" w:cs="Arial"/>
                <w:b/>
                <w:sz w:val="24"/>
                <w:szCs w:val="24"/>
                <w:lang w:val="mn-MN"/>
              </w:rPr>
            </w:pPr>
            <w:r w:rsidRPr="00555681">
              <w:rPr>
                <w:rFonts w:ascii="Arial" w:hAnsi="Arial" w:cs="Arial"/>
                <w:b/>
                <w:sz w:val="24"/>
                <w:szCs w:val="24"/>
                <w:lang w:val="mn-MN"/>
              </w:rPr>
              <w:t>Хууль, Улсын Их Хурлын бусад шийдвэрийн төслийг хэлэлцүүлэгт бэлтгэх ү</w:t>
            </w:r>
            <w:r w:rsidR="001E3790" w:rsidRPr="00555681">
              <w:rPr>
                <w:rFonts w:ascii="Arial" w:hAnsi="Arial" w:cs="Arial"/>
                <w:b/>
                <w:sz w:val="24"/>
                <w:szCs w:val="24"/>
                <w:lang w:val="mn-MN"/>
              </w:rPr>
              <w:t>йл ажи</w:t>
            </w:r>
            <w:r w:rsidRPr="00555681">
              <w:rPr>
                <w:rFonts w:ascii="Arial" w:hAnsi="Arial" w:cs="Arial"/>
                <w:b/>
                <w:sz w:val="24"/>
                <w:szCs w:val="24"/>
                <w:lang w:val="mn-MN"/>
              </w:rPr>
              <w:t>ллагаа</w:t>
            </w:r>
            <w:r w:rsidR="005B3ED3" w:rsidRPr="00555681">
              <w:rPr>
                <w:rFonts w:ascii="Arial" w:hAnsi="Arial" w:cs="Arial"/>
                <w:b/>
                <w:sz w:val="24"/>
                <w:szCs w:val="24"/>
                <w:lang w:val="mn-MN"/>
              </w:rPr>
              <w:t xml:space="preserve"> буюу Б</w:t>
            </w:r>
            <w:r w:rsidR="001079AF" w:rsidRPr="00555681">
              <w:rPr>
                <w:rFonts w:ascii="Arial" w:hAnsi="Arial" w:cs="Arial"/>
                <w:b/>
                <w:sz w:val="24"/>
                <w:szCs w:val="24"/>
                <w:lang w:val="mn-MN"/>
              </w:rPr>
              <w:t xml:space="preserve">айнгын </w:t>
            </w:r>
            <w:r w:rsidR="00D37BE5" w:rsidRPr="00555681">
              <w:rPr>
                <w:rFonts w:ascii="Arial" w:hAnsi="Arial" w:cs="Arial"/>
                <w:b/>
                <w:sz w:val="24"/>
                <w:szCs w:val="24"/>
                <w:lang w:val="mn-MN"/>
              </w:rPr>
              <w:t>х</w:t>
            </w:r>
            <w:r w:rsidR="001079AF" w:rsidRPr="00555681">
              <w:rPr>
                <w:rFonts w:ascii="Arial" w:hAnsi="Arial" w:cs="Arial"/>
                <w:b/>
                <w:sz w:val="24"/>
                <w:szCs w:val="24"/>
                <w:lang w:val="mn-MN"/>
              </w:rPr>
              <w:t>ороо</w:t>
            </w:r>
            <w:r w:rsidR="005B3ED3" w:rsidRPr="00555681">
              <w:rPr>
                <w:rFonts w:ascii="Arial" w:hAnsi="Arial" w:cs="Arial"/>
                <w:b/>
                <w:sz w:val="24"/>
                <w:szCs w:val="24"/>
                <w:lang w:val="mn-MN"/>
              </w:rPr>
              <w:t>ны тогтоолоор байгуулагдсан ажлын хэсгийн ажиллах хуваарь</w:t>
            </w: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p>
          <w:p w:rsidR="007D742E" w:rsidRPr="00555681" w:rsidRDefault="007D742E" w:rsidP="00883E6C">
            <w:pPr>
              <w:jc w:val="center"/>
              <w:rPr>
                <w:rFonts w:ascii="Arial" w:hAnsi="Arial" w:cs="Arial"/>
                <w:sz w:val="24"/>
                <w:szCs w:val="24"/>
              </w:rPr>
            </w:pPr>
            <w:r w:rsidRPr="00555681">
              <w:rPr>
                <w:rFonts w:ascii="Arial" w:hAnsi="Arial" w:cs="Arial"/>
                <w:sz w:val="24"/>
                <w:szCs w:val="24"/>
              </w:rPr>
              <w:t>1.</w:t>
            </w:r>
          </w:p>
        </w:tc>
        <w:tc>
          <w:tcPr>
            <w:tcW w:w="4622" w:type="dxa"/>
            <w:vAlign w:val="center"/>
          </w:tcPr>
          <w:p w:rsidR="007D742E" w:rsidRPr="007210E6" w:rsidRDefault="007D742E" w:rsidP="007210E6">
            <w:pPr>
              <w:pStyle w:val="BodyTextIndent"/>
              <w:tabs>
                <w:tab w:val="left" w:pos="1415"/>
                <w:tab w:val="left" w:pos="6140"/>
              </w:tabs>
              <w:ind w:left="0"/>
              <w:rPr>
                <w:rFonts w:ascii="Arial" w:hAnsi="Arial"/>
                <w:sz w:val="24"/>
                <w:szCs w:val="24"/>
              </w:rPr>
            </w:pPr>
            <w:r w:rsidRPr="00555681">
              <w:rPr>
                <w:rFonts w:ascii="Arial" w:hAnsi="Arial" w:cs="Arial"/>
                <w:sz w:val="24"/>
                <w:szCs w:val="24"/>
                <w:lang w:val="mn-MN"/>
              </w:rPr>
              <w:t>Газрын тухай хуулийн шинэчилсэн найруулгын төсөл</w:t>
            </w:r>
            <w:r w:rsidR="007210E6">
              <w:rPr>
                <w:rFonts w:ascii="Arial" w:hAnsi="Arial" w:cs="Arial"/>
                <w:iCs/>
                <w:lang w:val="mn-MN"/>
              </w:rPr>
              <w:t xml:space="preserve"> </w:t>
            </w:r>
            <w:r w:rsidR="007210E6" w:rsidRPr="007210E6">
              <w:rPr>
                <w:rFonts w:ascii="Arial" w:hAnsi="Arial" w:cs="Arial"/>
                <w:iCs/>
                <w:sz w:val="24"/>
                <w:szCs w:val="24"/>
                <w:lang w:val="mn-MN"/>
              </w:rPr>
              <w:t xml:space="preserve">/ </w:t>
            </w:r>
            <w:r w:rsidR="007210E6" w:rsidRPr="007210E6">
              <w:rPr>
                <w:rFonts w:ascii="Arial" w:hAnsi="Arial" w:cs="Arial"/>
                <w:sz w:val="24"/>
                <w:szCs w:val="24"/>
                <w:lang w:val="mn-MN"/>
              </w:rPr>
              <w:t xml:space="preserve">Тусгай хамгаалалттай газар нутгийн тухай хуульд нэмэлт оруулах тухай, </w:t>
            </w:r>
            <w:r w:rsidR="007210E6" w:rsidRPr="007210E6">
              <w:rPr>
                <w:rFonts w:ascii="Arial" w:hAnsi="Arial" w:cs="Arial"/>
                <w:bCs/>
                <w:sz w:val="24"/>
                <w:szCs w:val="24"/>
                <w:lang w:val="mn-MN"/>
              </w:rPr>
              <w:t>Ойн тухай хуульд нэмэлт өөрчлөлт оруулах тухай, Усны тухай хуульд нэмэлт өөрчлөлт оруулах тухай, Авто</w:t>
            </w:r>
            <w:r w:rsidR="00722F9B">
              <w:rPr>
                <w:rFonts w:ascii="Arial" w:hAnsi="Arial" w:cs="Arial"/>
                <w:bCs/>
                <w:sz w:val="24"/>
                <w:szCs w:val="24"/>
                <w:lang w:val="mn-MN"/>
              </w:rPr>
              <w:t xml:space="preserve"> </w:t>
            </w:r>
            <w:r w:rsidR="007210E6" w:rsidRPr="007210E6">
              <w:rPr>
                <w:rFonts w:ascii="Arial" w:hAnsi="Arial" w:cs="Arial"/>
                <w:bCs/>
                <w:sz w:val="24"/>
                <w:szCs w:val="24"/>
                <w:lang w:val="mn-MN"/>
              </w:rPr>
              <w:t xml:space="preserve">замын тухай хуульд нэмэлт оруулах тухай, </w:t>
            </w:r>
            <w:r w:rsidR="007210E6" w:rsidRPr="007210E6">
              <w:rPr>
                <w:rFonts w:ascii="Arial" w:hAnsi="Arial" w:cs="Arial"/>
                <w:b/>
                <w:bCs/>
                <w:sz w:val="24"/>
                <w:szCs w:val="24"/>
                <w:lang w:val="mn-MN"/>
              </w:rPr>
              <w:t xml:space="preserve"> </w:t>
            </w:r>
            <w:r w:rsidR="007210E6" w:rsidRPr="007210E6">
              <w:rPr>
                <w:rFonts w:ascii="Arial" w:hAnsi="Arial" w:cs="Arial"/>
                <w:sz w:val="24"/>
                <w:szCs w:val="24"/>
                <w:lang w:val="mn-MN"/>
              </w:rPr>
              <w:t xml:space="preserve">Харилцаа холбооны тухай хуульд өөрчлөлт оруулах тухай, Иргэний нисэхийн тухай хуульд өөрчлөлт оруулах тухай, Аж ахуйн нэгжийн үйл ажиллагааны тусгай зөвшөөрлийн тухай хуулийн зарим заалтыг хүчингүй болгох тухай, Эрчим хүчний хуульд өөрчлөлт оруулах тухай, Гадаадын хөрөнгө оруулалтын тухай хуулийн зарим зүйлийг хүчингүй болгох тухай , Ашигт малтмалын тухай хуульд нэмэлт оруулах тухай, Төмөр замын </w:t>
            </w:r>
            <w:r w:rsidR="007210E6" w:rsidRPr="007210E6">
              <w:rPr>
                <w:rFonts w:ascii="Arial" w:hAnsi="Arial" w:cs="Arial"/>
                <w:sz w:val="24"/>
                <w:szCs w:val="24"/>
                <w:lang w:val="mn-MN"/>
              </w:rPr>
              <w:lastRenderedPageBreak/>
              <w:t>тээврийн тухай хуульд нэмэлт оруулах тухай</w:t>
            </w:r>
            <w:r w:rsidR="007210E6" w:rsidRPr="007210E6">
              <w:rPr>
                <w:rFonts w:ascii="Arial" w:hAnsi="Arial" w:cs="Arial"/>
                <w:b/>
                <w:bCs/>
                <w:sz w:val="24"/>
                <w:szCs w:val="24"/>
                <w:lang w:val="mn-MN"/>
              </w:rPr>
              <w:t xml:space="preserve"> </w:t>
            </w:r>
            <w:r w:rsidR="007210E6" w:rsidRPr="007210E6">
              <w:rPr>
                <w:rFonts w:ascii="Arial" w:hAnsi="Arial" w:cs="Arial"/>
                <w:sz w:val="24"/>
                <w:szCs w:val="24"/>
                <w:lang w:val="mn-MN"/>
              </w:rPr>
              <w:t xml:space="preserve">хуулийн төслүүд. </w:t>
            </w:r>
          </w:p>
        </w:tc>
        <w:tc>
          <w:tcPr>
            <w:tcW w:w="2635" w:type="dxa"/>
            <w:vAlign w:val="center"/>
          </w:tcPr>
          <w:p w:rsidR="007D742E" w:rsidRPr="00555681" w:rsidRDefault="00BD3C40" w:rsidP="00BD3C40">
            <w:pPr>
              <w:jc w:val="center"/>
              <w:rPr>
                <w:rFonts w:ascii="Arial" w:hAnsi="Arial" w:cs="Arial"/>
                <w:sz w:val="24"/>
                <w:szCs w:val="24"/>
                <w:lang w:val="mn-MN"/>
              </w:rPr>
            </w:pPr>
            <w:r>
              <w:rPr>
                <w:rFonts w:ascii="Arial" w:hAnsi="Arial" w:cs="Arial"/>
                <w:color w:val="000000" w:themeColor="text1"/>
                <w:sz w:val="24"/>
                <w:szCs w:val="24"/>
              </w:rPr>
              <w:lastRenderedPageBreak/>
              <w:t>III/</w:t>
            </w:r>
            <w:r>
              <w:rPr>
                <w:rFonts w:ascii="Arial" w:hAnsi="Arial" w:cs="Arial"/>
                <w:color w:val="000000" w:themeColor="text1"/>
                <w:sz w:val="24"/>
                <w:szCs w:val="24"/>
                <w:lang w:val="mn-MN"/>
              </w:rPr>
              <w:t>11,</w:t>
            </w:r>
            <w:r>
              <w:rPr>
                <w:rFonts w:ascii="Arial" w:hAnsi="Arial" w:cs="Arial"/>
                <w:color w:val="000000" w:themeColor="text1"/>
                <w:sz w:val="24"/>
                <w:szCs w:val="24"/>
              </w:rPr>
              <w:t xml:space="preserve"> III/</w:t>
            </w:r>
            <w:r>
              <w:rPr>
                <w:rFonts w:ascii="Arial" w:hAnsi="Arial" w:cs="Arial"/>
                <w:color w:val="000000" w:themeColor="text1"/>
                <w:sz w:val="24"/>
                <w:szCs w:val="24"/>
                <w:lang w:val="mn-MN"/>
              </w:rPr>
              <w:t xml:space="preserve">18, </w:t>
            </w:r>
            <w:r>
              <w:rPr>
                <w:rFonts w:ascii="Arial" w:hAnsi="Arial" w:cs="Arial"/>
                <w:color w:val="000000" w:themeColor="text1"/>
                <w:sz w:val="24"/>
                <w:szCs w:val="24"/>
              </w:rPr>
              <w:t>III/</w:t>
            </w:r>
            <w:r>
              <w:rPr>
                <w:rFonts w:ascii="Arial" w:hAnsi="Arial" w:cs="Arial"/>
                <w:color w:val="000000" w:themeColor="text1"/>
                <w:sz w:val="24"/>
                <w:szCs w:val="24"/>
                <w:lang w:val="mn-MN"/>
              </w:rPr>
              <w:t>25</w:t>
            </w:r>
          </w:p>
        </w:tc>
        <w:tc>
          <w:tcPr>
            <w:tcW w:w="2635" w:type="dxa"/>
            <w:vAlign w:val="center"/>
          </w:tcPr>
          <w:p w:rsidR="007D742E" w:rsidRPr="00555681" w:rsidRDefault="007D742E" w:rsidP="00BF62AC">
            <w:pPr>
              <w:jc w:val="center"/>
              <w:rPr>
                <w:rFonts w:ascii="Arial" w:hAnsi="Arial" w:cs="Arial"/>
                <w:sz w:val="24"/>
                <w:szCs w:val="24"/>
                <w:lang w:val="mn-MN"/>
              </w:rPr>
            </w:pPr>
            <w:r w:rsidRPr="00555681">
              <w:rPr>
                <w:rFonts w:ascii="Arial" w:hAnsi="Arial" w:cs="Arial"/>
                <w:sz w:val="24"/>
                <w:szCs w:val="24"/>
                <w:lang w:val="mn-MN"/>
              </w:rPr>
              <w:t>Ажлын хэсэг, Байнгын хорооны ажлын алба, Хариуцсан зөвлөх</w:t>
            </w:r>
            <w:r w:rsidRPr="00555681">
              <w:rPr>
                <w:rFonts w:ascii="Arial" w:hAnsi="Arial" w:cs="Arial"/>
                <w:sz w:val="24"/>
                <w:szCs w:val="24"/>
              </w:rPr>
              <w:t xml:space="preserve">  </w:t>
            </w:r>
            <w:r w:rsidRPr="00555681">
              <w:rPr>
                <w:rFonts w:ascii="Arial" w:hAnsi="Arial" w:cs="Arial"/>
                <w:sz w:val="24"/>
                <w:szCs w:val="24"/>
                <w:lang w:val="mn-MN"/>
              </w:rPr>
              <w:t>Я.Хишигт</w:t>
            </w:r>
          </w:p>
        </w:tc>
        <w:tc>
          <w:tcPr>
            <w:tcW w:w="3035" w:type="dxa"/>
            <w:vAlign w:val="center"/>
          </w:tcPr>
          <w:p w:rsidR="007D742E" w:rsidRPr="00555681" w:rsidRDefault="00BD3C40" w:rsidP="00BF62AC">
            <w:pPr>
              <w:jc w:val="center"/>
              <w:rPr>
                <w:rFonts w:ascii="Arial" w:hAnsi="Arial" w:cs="Arial"/>
                <w:sz w:val="24"/>
                <w:szCs w:val="24"/>
                <w:lang w:val="mn-MN"/>
              </w:rPr>
            </w:pPr>
            <w:r>
              <w:rPr>
                <w:rFonts w:ascii="Arial" w:hAnsi="Arial" w:cs="Arial"/>
                <w:sz w:val="24"/>
                <w:szCs w:val="24"/>
                <w:lang w:val="mn-MN"/>
              </w:rPr>
              <w:t xml:space="preserve">Гишүүдийн </w:t>
            </w:r>
            <w:r w:rsidR="007D742E" w:rsidRPr="00555681">
              <w:rPr>
                <w:rFonts w:ascii="Arial" w:hAnsi="Arial" w:cs="Arial"/>
                <w:sz w:val="24"/>
                <w:szCs w:val="24"/>
                <w:lang w:val="mn-MN"/>
              </w:rPr>
              <w:t>ажлын хэсэг</w:t>
            </w: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lastRenderedPageBreak/>
              <w:t>2.</w:t>
            </w:r>
          </w:p>
        </w:tc>
        <w:tc>
          <w:tcPr>
            <w:tcW w:w="4622" w:type="dxa"/>
            <w:vAlign w:val="center"/>
          </w:tcPr>
          <w:p w:rsidR="007D742E" w:rsidRPr="00555681" w:rsidRDefault="007D742E" w:rsidP="00883E6C">
            <w:pPr>
              <w:rPr>
                <w:rFonts w:ascii="Arial" w:hAnsi="Arial" w:cs="Arial"/>
                <w:sz w:val="24"/>
                <w:szCs w:val="24"/>
                <w:lang w:val="mn-MN"/>
              </w:rPr>
            </w:pPr>
            <w:r w:rsidRPr="00555681">
              <w:rPr>
                <w:rFonts w:ascii="Arial" w:hAnsi="Arial" w:cs="Arial"/>
                <w:sz w:val="24"/>
                <w:szCs w:val="24"/>
                <w:lang w:val="mn-MN"/>
              </w:rPr>
              <w:t>Ногоон хөгжлийн үзэл баримтлал, дунд хугацааны хөтөлбөр батлах тухай Улсын Их Хурлын тогтоолын төсөл</w:t>
            </w:r>
          </w:p>
        </w:tc>
        <w:tc>
          <w:tcPr>
            <w:tcW w:w="2635" w:type="dxa"/>
            <w:vAlign w:val="center"/>
          </w:tcPr>
          <w:p w:rsidR="00924D0E" w:rsidRDefault="00A205DB" w:rsidP="00883E6C">
            <w:pPr>
              <w:jc w:val="center"/>
              <w:rPr>
                <w:rFonts w:ascii="Arial" w:hAnsi="Arial" w:cs="Arial"/>
                <w:color w:val="000000" w:themeColor="text1"/>
                <w:sz w:val="24"/>
                <w:szCs w:val="24"/>
                <w:lang w:val="mn-MN"/>
              </w:rPr>
            </w:pPr>
            <w:r w:rsidRPr="00C61472">
              <w:rPr>
                <w:rFonts w:ascii="Arial" w:hAnsi="Arial" w:cs="Arial"/>
                <w:color w:val="000000" w:themeColor="text1"/>
                <w:sz w:val="24"/>
                <w:szCs w:val="24"/>
              </w:rPr>
              <w:t>II</w:t>
            </w:r>
            <w:r w:rsidRPr="00C61472">
              <w:rPr>
                <w:rFonts w:ascii="Arial" w:hAnsi="Arial" w:cs="Arial"/>
                <w:color w:val="000000" w:themeColor="text1"/>
                <w:sz w:val="24"/>
                <w:szCs w:val="24"/>
                <w:lang w:val="mn-MN"/>
              </w:rPr>
              <w:t>/</w:t>
            </w:r>
            <w:r w:rsidR="00924D0E">
              <w:rPr>
                <w:rFonts w:ascii="Arial" w:hAnsi="Arial" w:cs="Arial"/>
                <w:color w:val="000000" w:themeColor="text1"/>
                <w:sz w:val="24"/>
                <w:szCs w:val="24"/>
              </w:rPr>
              <w:t>11</w:t>
            </w:r>
            <w:r w:rsidRPr="00C61472">
              <w:rPr>
                <w:rFonts w:ascii="Arial" w:hAnsi="Arial" w:cs="Arial"/>
                <w:color w:val="000000" w:themeColor="text1"/>
                <w:sz w:val="24"/>
                <w:szCs w:val="24"/>
                <w:lang w:val="mn-MN"/>
              </w:rPr>
              <w:t xml:space="preserve">, </w:t>
            </w:r>
            <w:r w:rsidRPr="00C61472">
              <w:rPr>
                <w:rFonts w:ascii="Arial" w:hAnsi="Arial" w:cs="Arial"/>
                <w:color w:val="000000" w:themeColor="text1"/>
                <w:sz w:val="24"/>
                <w:szCs w:val="24"/>
              </w:rPr>
              <w:t>II</w:t>
            </w:r>
            <w:r w:rsidRPr="00C61472">
              <w:rPr>
                <w:rFonts w:ascii="Arial" w:hAnsi="Arial" w:cs="Arial"/>
                <w:color w:val="000000" w:themeColor="text1"/>
                <w:sz w:val="24"/>
                <w:szCs w:val="24"/>
                <w:lang w:val="mn-MN"/>
              </w:rPr>
              <w:t>/</w:t>
            </w:r>
            <w:r w:rsidR="00924D0E">
              <w:rPr>
                <w:rFonts w:ascii="Arial" w:hAnsi="Arial" w:cs="Arial"/>
                <w:color w:val="000000" w:themeColor="text1"/>
                <w:sz w:val="24"/>
                <w:szCs w:val="24"/>
              </w:rPr>
              <w:t>18</w:t>
            </w:r>
            <w:r w:rsidRPr="00C61472">
              <w:rPr>
                <w:rFonts w:ascii="Arial" w:hAnsi="Arial" w:cs="Arial"/>
                <w:color w:val="000000" w:themeColor="text1"/>
                <w:sz w:val="24"/>
                <w:szCs w:val="24"/>
                <w:lang w:val="mn-MN"/>
              </w:rPr>
              <w:t xml:space="preserve">, </w:t>
            </w:r>
            <w:r w:rsidR="00924D0E" w:rsidRPr="00C61472">
              <w:rPr>
                <w:rFonts w:ascii="Arial" w:hAnsi="Arial" w:cs="Arial"/>
                <w:color w:val="000000" w:themeColor="text1"/>
                <w:sz w:val="24"/>
                <w:szCs w:val="24"/>
              </w:rPr>
              <w:t>II</w:t>
            </w:r>
            <w:r w:rsidR="00924D0E" w:rsidRPr="00C61472">
              <w:rPr>
                <w:rFonts w:ascii="Arial" w:hAnsi="Arial" w:cs="Arial"/>
                <w:color w:val="000000" w:themeColor="text1"/>
                <w:sz w:val="24"/>
                <w:szCs w:val="24"/>
                <w:lang w:val="mn-MN"/>
              </w:rPr>
              <w:t>/</w:t>
            </w:r>
            <w:r w:rsidR="00924D0E">
              <w:rPr>
                <w:rFonts w:ascii="Arial" w:hAnsi="Arial" w:cs="Arial"/>
                <w:color w:val="000000" w:themeColor="text1"/>
                <w:sz w:val="24"/>
                <w:szCs w:val="24"/>
              </w:rPr>
              <w:t>25</w:t>
            </w:r>
            <w:r w:rsidR="00924D0E">
              <w:rPr>
                <w:rFonts w:ascii="Arial" w:hAnsi="Arial" w:cs="Arial"/>
                <w:color w:val="000000" w:themeColor="text1"/>
                <w:sz w:val="24"/>
                <w:szCs w:val="24"/>
                <w:lang w:val="mn-MN"/>
              </w:rPr>
              <w:t>,</w:t>
            </w:r>
          </w:p>
          <w:p w:rsidR="007D742E" w:rsidRPr="00924D0E" w:rsidRDefault="00924D0E" w:rsidP="00883E6C">
            <w:pPr>
              <w:jc w:val="center"/>
              <w:rPr>
                <w:rFonts w:ascii="Arial" w:hAnsi="Arial" w:cs="Arial"/>
                <w:sz w:val="24"/>
                <w:szCs w:val="24"/>
                <w:lang w:val="mn-MN"/>
              </w:rPr>
            </w:pPr>
            <w:r>
              <w:rPr>
                <w:rFonts w:ascii="Arial" w:hAnsi="Arial" w:cs="Arial"/>
                <w:color w:val="000000" w:themeColor="text1"/>
                <w:sz w:val="24"/>
                <w:szCs w:val="24"/>
                <w:lang w:val="mn-MN"/>
              </w:rPr>
              <w:t xml:space="preserve"> </w:t>
            </w:r>
            <w:r>
              <w:rPr>
                <w:rFonts w:ascii="Arial" w:hAnsi="Arial" w:cs="Arial"/>
                <w:color w:val="000000" w:themeColor="text1"/>
                <w:sz w:val="24"/>
                <w:szCs w:val="24"/>
              </w:rPr>
              <w:t>III/</w:t>
            </w:r>
            <w:r>
              <w:rPr>
                <w:rFonts w:ascii="Arial" w:hAnsi="Arial" w:cs="Arial"/>
                <w:color w:val="000000" w:themeColor="text1"/>
                <w:sz w:val="24"/>
                <w:szCs w:val="24"/>
                <w:lang w:val="mn-MN"/>
              </w:rPr>
              <w:t>26</w:t>
            </w:r>
          </w:p>
        </w:tc>
        <w:tc>
          <w:tcPr>
            <w:tcW w:w="2635" w:type="dxa"/>
            <w:vAlign w:val="center"/>
          </w:tcPr>
          <w:p w:rsidR="007D742E" w:rsidRPr="00555681" w:rsidRDefault="007D742E" w:rsidP="002D6519">
            <w:pPr>
              <w:jc w:val="center"/>
              <w:rPr>
                <w:rFonts w:ascii="Arial" w:hAnsi="Arial" w:cs="Arial"/>
                <w:sz w:val="24"/>
                <w:szCs w:val="24"/>
                <w:lang w:val="mn-MN"/>
              </w:rPr>
            </w:pPr>
            <w:r w:rsidRPr="00555681">
              <w:rPr>
                <w:rFonts w:ascii="Arial" w:hAnsi="Arial" w:cs="Arial"/>
                <w:sz w:val="24"/>
                <w:szCs w:val="24"/>
                <w:lang w:val="mn-MN"/>
              </w:rPr>
              <w:t>Ажлын хэсэг, Байнгын хорооны ажлын алба, Хариуцсан</w:t>
            </w:r>
            <w:r w:rsidR="000F2AA5">
              <w:rPr>
                <w:rFonts w:ascii="Arial" w:hAnsi="Arial" w:cs="Arial"/>
                <w:sz w:val="24"/>
                <w:szCs w:val="24"/>
                <w:lang w:val="mn-MN"/>
              </w:rPr>
              <w:t xml:space="preserve"> ахлах</w:t>
            </w:r>
            <w:r w:rsidRPr="00555681">
              <w:rPr>
                <w:rFonts w:ascii="Arial" w:hAnsi="Arial" w:cs="Arial"/>
                <w:sz w:val="24"/>
                <w:szCs w:val="24"/>
                <w:lang w:val="mn-MN"/>
              </w:rPr>
              <w:t xml:space="preserve"> зөвлөх Р.Батсүх</w:t>
            </w:r>
          </w:p>
        </w:tc>
        <w:tc>
          <w:tcPr>
            <w:tcW w:w="3035" w:type="dxa"/>
            <w:vAlign w:val="center"/>
          </w:tcPr>
          <w:p w:rsidR="007D742E" w:rsidRDefault="007D742E" w:rsidP="00883E6C">
            <w:pPr>
              <w:jc w:val="center"/>
              <w:rPr>
                <w:rFonts w:ascii="Arial" w:hAnsi="Arial" w:cs="Arial"/>
                <w:sz w:val="24"/>
                <w:szCs w:val="24"/>
                <w:lang w:val="mn-MN"/>
              </w:rPr>
            </w:pPr>
            <w:r w:rsidRPr="00555681">
              <w:rPr>
                <w:rFonts w:ascii="Arial" w:hAnsi="Arial" w:cs="Arial"/>
                <w:sz w:val="24"/>
                <w:szCs w:val="24"/>
                <w:lang w:val="mn-MN"/>
              </w:rPr>
              <w:t>Дэд ажлын хэсэг</w:t>
            </w:r>
          </w:p>
          <w:p w:rsidR="00924D0E" w:rsidRPr="00555681" w:rsidRDefault="00924D0E" w:rsidP="00883E6C">
            <w:pPr>
              <w:jc w:val="center"/>
              <w:rPr>
                <w:rFonts w:ascii="Arial" w:hAnsi="Arial" w:cs="Arial"/>
                <w:sz w:val="24"/>
                <w:szCs w:val="24"/>
                <w:lang w:val="mn-MN"/>
              </w:rPr>
            </w:pPr>
            <w:r>
              <w:rPr>
                <w:rFonts w:ascii="Arial" w:hAnsi="Arial" w:cs="Arial"/>
                <w:sz w:val="24"/>
                <w:szCs w:val="24"/>
                <w:lang w:val="mn-MN"/>
              </w:rPr>
              <w:t>Гишүүдийн ажлын хэсэг</w:t>
            </w: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3.</w:t>
            </w:r>
          </w:p>
        </w:tc>
        <w:tc>
          <w:tcPr>
            <w:tcW w:w="4622" w:type="dxa"/>
            <w:vAlign w:val="center"/>
          </w:tcPr>
          <w:p w:rsidR="007D742E" w:rsidRPr="00C61472" w:rsidRDefault="007D742E" w:rsidP="00883E6C">
            <w:pPr>
              <w:rPr>
                <w:rFonts w:ascii="Arial" w:hAnsi="Arial" w:cs="Arial"/>
                <w:color w:val="000000" w:themeColor="text1"/>
                <w:sz w:val="24"/>
                <w:szCs w:val="24"/>
                <w:lang w:val="mn-MN"/>
              </w:rPr>
            </w:pPr>
            <w:r w:rsidRPr="00C61472">
              <w:rPr>
                <w:rFonts w:ascii="Arial" w:hAnsi="Arial" w:cs="Arial"/>
                <w:color w:val="000000" w:themeColor="text1"/>
                <w:sz w:val="24"/>
                <w:szCs w:val="24"/>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төсөл, /Ашигт малтмалын тухай хуульд нэмэлт оруулах тухай/</w:t>
            </w:r>
          </w:p>
          <w:p w:rsidR="00555681" w:rsidRPr="00C61472" w:rsidRDefault="00555681" w:rsidP="00883E6C">
            <w:pPr>
              <w:rPr>
                <w:rFonts w:ascii="Arial" w:hAnsi="Arial" w:cs="Arial"/>
                <w:color w:val="000000" w:themeColor="text1"/>
                <w:sz w:val="24"/>
                <w:szCs w:val="24"/>
                <w:lang w:val="mn-MN"/>
              </w:rPr>
            </w:pPr>
          </w:p>
        </w:tc>
        <w:tc>
          <w:tcPr>
            <w:tcW w:w="2635" w:type="dxa"/>
            <w:vAlign w:val="center"/>
          </w:tcPr>
          <w:p w:rsidR="007D742E" w:rsidRPr="00C61472" w:rsidRDefault="007D742E" w:rsidP="00883E6C">
            <w:pPr>
              <w:jc w:val="center"/>
              <w:rPr>
                <w:rFonts w:ascii="Arial" w:hAnsi="Arial" w:cs="Arial"/>
                <w:color w:val="000000" w:themeColor="text1"/>
                <w:sz w:val="24"/>
                <w:szCs w:val="24"/>
                <w:lang w:val="mn-MN"/>
              </w:rPr>
            </w:pPr>
          </w:p>
          <w:p w:rsidR="007D742E" w:rsidRPr="00C61472" w:rsidRDefault="00C61472" w:rsidP="00883E6C">
            <w:pPr>
              <w:jc w:val="center"/>
              <w:rPr>
                <w:rFonts w:ascii="Arial" w:hAnsi="Arial" w:cs="Arial"/>
                <w:color w:val="000000" w:themeColor="text1"/>
                <w:sz w:val="24"/>
                <w:szCs w:val="24"/>
              </w:rPr>
            </w:pPr>
            <w:r w:rsidRPr="00C61472">
              <w:rPr>
                <w:rFonts w:ascii="Arial" w:hAnsi="Arial" w:cs="Arial"/>
                <w:color w:val="000000" w:themeColor="text1"/>
                <w:sz w:val="24"/>
                <w:szCs w:val="24"/>
              </w:rPr>
              <w:t>II</w:t>
            </w:r>
            <w:r w:rsidRPr="00C61472">
              <w:rPr>
                <w:rFonts w:ascii="Arial" w:hAnsi="Arial" w:cs="Arial"/>
                <w:color w:val="000000" w:themeColor="text1"/>
                <w:sz w:val="24"/>
                <w:szCs w:val="24"/>
                <w:lang w:val="mn-MN"/>
              </w:rPr>
              <w:t>/</w:t>
            </w:r>
            <w:r w:rsidRPr="00C61472">
              <w:rPr>
                <w:rFonts w:ascii="Arial" w:hAnsi="Arial" w:cs="Arial"/>
                <w:color w:val="000000" w:themeColor="text1"/>
                <w:sz w:val="24"/>
                <w:szCs w:val="24"/>
              </w:rPr>
              <w:t>14</w:t>
            </w:r>
            <w:r w:rsidRPr="00C61472">
              <w:rPr>
                <w:rFonts w:ascii="Arial" w:hAnsi="Arial" w:cs="Arial"/>
                <w:color w:val="000000" w:themeColor="text1"/>
                <w:sz w:val="24"/>
                <w:szCs w:val="24"/>
                <w:lang w:val="mn-MN"/>
              </w:rPr>
              <w:t xml:space="preserve">, </w:t>
            </w:r>
            <w:r w:rsidRPr="00C61472">
              <w:rPr>
                <w:rFonts w:ascii="Arial" w:hAnsi="Arial" w:cs="Arial"/>
                <w:color w:val="000000" w:themeColor="text1"/>
                <w:sz w:val="24"/>
                <w:szCs w:val="24"/>
              </w:rPr>
              <w:t>II</w:t>
            </w:r>
            <w:r w:rsidRPr="00C61472">
              <w:rPr>
                <w:rFonts w:ascii="Arial" w:hAnsi="Arial" w:cs="Arial"/>
                <w:color w:val="000000" w:themeColor="text1"/>
                <w:sz w:val="24"/>
                <w:szCs w:val="24"/>
                <w:lang w:val="mn-MN"/>
              </w:rPr>
              <w:t>/</w:t>
            </w:r>
            <w:r w:rsidRPr="00C61472">
              <w:rPr>
                <w:rFonts w:ascii="Arial" w:hAnsi="Arial" w:cs="Arial"/>
                <w:color w:val="000000" w:themeColor="text1"/>
                <w:sz w:val="24"/>
                <w:szCs w:val="24"/>
              </w:rPr>
              <w:t>26</w:t>
            </w:r>
            <w:r w:rsidRPr="00C61472">
              <w:rPr>
                <w:rFonts w:ascii="Arial" w:hAnsi="Arial" w:cs="Arial"/>
                <w:color w:val="000000" w:themeColor="text1"/>
                <w:sz w:val="24"/>
                <w:szCs w:val="24"/>
                <w:lang w:val="mn-MN"/>
              </w:rPr>
              <w:t xml:space="preserve">, </w:t>
            </w:r>
            <w:r w:rsidRPr="00C61472">
              <w:rPr>
                <w:rFonts w:ascii="Arial" w:hAnsi="Arial" w:cs="Arial"/>
                <w:color w:val="000000" w:themeColor="text1"/>
                <w:sz w:val="24"/>
                <w:szCs w:val="24"/>
              </w:rPr>
              <w:t>III/13</w:t>
            </w:r>
          </w:p>
        </w:tc>
        <w:tc>
          <w:tcPr>
            <w:tcW w:w="2635" w:type="dxa"/>
            <w:vAlign w:val="center"/>
          </w:tcPr>
          <w:p w:rsidR="007D742E" w:rsidRPr="00C61472" w:rsidRDefault="007D742E" w:rsidP="00BF168E">
            <w:pPr>
              <w:jc w:val="center"/>
              <w:rPr>
                <w:rFonts w:ascii="Arial" w:hAnsi="Arial" w:cs="Arial"/>
                <w:color w:val="000000" w:themeColor="text1"/>
                <w:sz w:val="24"/>
                <w:szCs w:val="24"/>
                <w:lang w:val="mn-MN"/>
              </w:rPr>
            </w:pPr>
            <w:r w:rsidRPr="00C61472">
              <w:rPr>
                <w:rFonts w:ascii="Arial" w:hAnsi="Arial" w:cs="Arial"/>
                <w:color w:val="000000" w:themeColor="text1"/>
                <w:sz w:val="24"/>
                <w:szCs w:val="24"/>
                <w:lang w:val="mn-MN"/>
              </w:rPr>
              <w:t>Ажлын хэсэг, Байнгын хорооны ажлын алба, Хариуцсан зөвлөх Б.Мөнхцэцэг</w:t>
            </w:r>
          </w:p>
        </w:tc>
        <w:tc>
          <w:tcPr>
            <w:tcW w:w="3035" w:type="dxa"/>
            <w:vAlign w:val="center"/>
          </w:tcPr>
          <w:p w:rsidR="007D742E" w:rsidRPr="00C61472" w:rsidRDefault="007D742E" w:rsidP="00883E6C">
            <w:pPr>
              <w:jc w:val="center"/>
              <w:rPr>
                <w:rFonts w:ascii="Arial" w:hAnsi="Arial" w:cs="Arial"/>
                <w:color w:val="000000" w:themeColor="text1"/>
                <w:sz w:val="24"/>
                <w:szCs w:val="24"/>
                <w:lang w:val="mn-MN"/>
              </w:rPr>
            </w:pPr>
            <w:r w:rsidRPr="00C61472">
              <w:rPr>
                <w:rFonts w:ascii="Arial" w:hAnsi="Arial" w:cs="Arial"/>
                <w:color w:val="000000" w:themeColor="text1"/>
                <w:sz w:val="24"/>
                <w:szCs w:val="24"/>
                <w:lang w:val="mn-MN"/>
              </w:rPr>
              <w:t>Дэд ажлын хэсэг</w:t>
            </w:r>
          </w:p>
          <w:p w:rsidR="007D742E" w:rsidRPr="00C61472" w:rsidRDefault="007D742E" w:rsidP="00883E6C">
            <w:pPr>
              <w:jc w:val="center"/>
              <w:rPr>
                <w:rFonts w:ascii="Arial" w:hAnsi="Arial" w:cs="Arial"/>
                <w:color w:val="000000" w:themeColor="text1"/>
                <w:sz w:val="24"/>
                <w:szCs w:val="24"/>
                <w:lang w:val="mn-MN"/>
              </w:rPr>
            </w:pPr>
          </w:p>
          <w:p w:rsidR="007D742E" w:rsidRPr="00C61472" w:rsidRDefault="007D742E" w:rsidP="00883E6C">
            <w:pPr>
              <w:jc w:val="center"/>
              <w:rPr>
                <w:rFonts w:ascii="Arial" w:hAnsi="Arial" w:cs="Arial"/>
                <w:color w:val="000000" w:themeColor="text1"/>
                <w:sz w:val="24"/>
                <w:szCs w:val="24"/>
                <w:lang w:val="mn-MN"/>
              </w:rPr>
            </w:pP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4.</w:t>
            </w:r>
          </w:p>
        </w:tc>
        <w:tc>
          <w:tcPr>
            <w:tcW w:w="4622" w:type="dxa"/>
            <w:vAlign w:val="center"/>
          </w:tcPr>
          <w:p w:rsidR="007D742E" w:rsidRPr="00956A5D" w:rsidRDefault="007D742E" w:rsidP="00883E6C">
            <w:pPr>
              <w:rPr>
                <w:rFonts w:ascii="Arial" w:hAnsi="Arial" w:cs="Arial"/>
                <w:color w:val="000000" w:themeColor="text1"/>
                <w:sz w:val="24"/>
                <w:szCs w:val="24"/>
                <w:lang w:val="mn-MN"/>
              </w:rPr>
            </w:pPr>
            <w:r w:rsidRPr="00956A5D">
              <w:rPr>
                <w:rFonts w:ascii="Arial" w:hAnsi="Arial" w:cs="Arial"/>
                <w:color w:val="000000" w:themeColor="text1"/>
                <w:sz w:val="24"/>
                <w:szCs w:val="24"/>
                <w:lang w:val="mn-MN"/>
              </w:rPr>
              <w:t>Малын индексжүүлсэн</w:t>
            </w:r>
            <w:r w:rsidR="00956A5D">
              <w:rPr>
                <w:rFonts w:ascii="Arial" w:hAnsi="Arial" w:cs="Arial"/>
                <w:color w:val="000000" w:themeColor="text1"/>
                <w:sz w:val="24"/>
                <w:szCs w:val="24"/>
                <w:lang w:val="mn-MN"/>
              </w:rPr>
              <w:t xml:space="preserve"> даатгалын тухай хуулийн төсөл, /</w:t>
            </w:r>
            <w:r w:rsidRPr="00956A5D">
              <w:rPr>
                <w:rFonts w:ascii="Arial" w:hAnsi="Arial" w:cs="Arial"/>
                <w:color w:val="000000" w:themeColor="text1"/>
                <w:sz w:val="24"/>
                <w:szCs w:val="24"/>
                <w:lang w:val="mn-MN"/>
              </w:rPr>
              <w:t>Даатгалын тухай хуульд нэмэлт, өөрчлөлт оруулах тухай, Статистикийн тухай хуульд нэмэлт оруулах тухай, Төрийн болон орон нутгийн өмчийн тухай хуульд нэмэлт оруулах тухай, Санхүүгийн зохицуулах хорооны эрх зүйн байдлын тухай хуульд нэмэлт, өөрчлөлт оруулах тухай</w:t>
            </w:r>
            <w:r w:rsidR="00956A5D">
              <w:rPr>
                <w:rFonts w:ascii="Arial" w:hAnsi="Arial" w:cs="Arial"/>
                <w:color w:val="000000" w:themeColor="text1"/>
                <w:sz w:val="24"/>
                <w:szCs w:val="24"/>
                <w:lang w:val="mn-MN"/>
              </w:rPr>
              <w:t xml:space="preserve">/ </w:t>
            </w:r>
          </w:p>
        </w:tc>
        <w:tc>
          <w:tcPr>
            <w:tcW w:w="2635" w:type="dxa"/>
            <w:vAlign w:val="center"/>
          </w:tcPr>
          <w:p w:rsidR="007D742E" w:rsidRPr="00956A5D" w:rsidRDefault="007D742E" w:rsidP="00131ECE">
            <w:pPr>
              <w:jc w:val="center"/>
              <w:rPr>
                <w:rFonts w:ascii="Arial" w:hAnsi="Arial" w:cs="Arial"/>
                <w:color w:val="000000" w:themeColor="text1"/>
                <w:sz w:val="24"/>
                <w:szCs w:val="24"/>
              </w:rPr>
            </w:pPr>
            <w:r w:rsidRPr="00956A5D">
              <w:rPr>
                <w:rFonts w:ascii="Arial" w:hAnsi="Arial" w:cs="Arial"/>
                <w:color w:val="000000" w:themeColor="text1"/>
                <w:sz w:val="24"/>
                <w:szCs w:val="24"/>
                <w:lang w:val="mn-MN"/>
              </w:rPr>
              <w:t xml:space="preserve"> </w:t>
            </w:r>
            <w:r w:rsidRPr="00956A5D">
              <w:rPr>
                <w:rFonts w:ascii="Arial" w:hAnsi="Arial" w:cs="Arial"/>
                <w:color w:val="000000" w:themeColor="text1"/>
                <w:sz w:val="24"/>
                <w:szCs w:val="24"/>
              </w:rPr>
              <w:t>II</w:t>
            </w:r>
            <w:r w:rsidRPr="00956A5D">
              <w:rPr>
                <w:rFonts w:ascii="Arial" w:hAnsi="Arial" w:cs="Arial"/>
                <w:color w:val="000000" w:themeColor="text1"/>
                <w:sz w:val="24"/>
                <w:szCs w:val="24"/>
                <w:lang w:val="mn-MN"/>
              </w:rPr>
              <w:t>/1</w:t>
            </w:r>
            <w:r w:rsidR="002621C4" w:rsidRPr="00956A5D">
              <w:rPr>
                <w:rFonts w:ascii="Arial" w:hAnsi="Arial" w:cs="Arial"/>
                <w:color w:val="000000" w:themeColor="text1"/>
                <w:sz w:val="24"/>
                <w:szCs w:val="24"/>
                <w:lang w:val="mn-MN"/>
              </w:rPr>
              <w:t>1,</w:t>
            </w:r>
            <w:r w:rsidRPr="00956A5D">
              <w:rPr>
                <w:rFonts w:ascii="Arial" w:hAnsi="Arial" w:cs="Arial"/>
                <w:color w:val="000000" w:themeColor="text1"/>
                <w:sz w:val="24"/>
                <w:szCs w:val="24"/>
              </w:rPr>
              <w:t xml:space="preserve"> II</w:t>
            </w:r>
            <w:r w:rsidRPr="00956A5D">
              <w:rPr>
                <w:rFonts w:ascii="Arial" w:hAnsi="Arial" w:cs="Arial"/>
                <w:color w:val="000000" w:themeColor="text1"/>
                <w:sz w:val="24"/>
                <w:szCs w:val="24"/>
                <w:lang w:val="mn-MN"/>
              </w:rPr>
              <w:t>/18,</w:t>
            </w:r>
            <w:r w:rsidR="002621C4" w:rsidRPr="00956A5D">
              <w:rPr>
                <w:rFonts w:ascii="Arial" w:hAnsi="Arial" w:cs="Arial"/>
                <w:color w:val="000000" w:themeColor="text1"/>
                <w:sz w:val="24"/>
                <w:szCs w:val="24"/>
                <w:lang w:val="mn-MN"/>
              </w:rPr>
              <w:t xml:space="preserve"> </w:t>
            </w:r>
            <w:r w:rsidRPr="00956A5D">
              <w:rPr>
                <w:rFonts w:ascii="Arial" w:hAnsi="Arial" w:cs="Arial"/>
                <w:color w:val="000000" w:themeColor="text1"/>
                <w:sz w:val="24"/>
                <w:szCs w:val="24"/>
              </w:rPr>
              <w:t>III/</w:t>
            </w:r>
            <w:r w:rsidRPr="00956A5D">
              <w:rPr>
                <w:rFonts w:ascii="Arial" w:hAnsi="Arial" w:cs="Arial"/>
                <w:color w:val="000000" w:themeColor="text1"/>
                <w:sz w:val="24"/>
                <w:szCs w:val="24"/>
                <w:lang w:val="mn-MN"/>
              </w:rPr>
              <w:t>04,</w:t>
            </w:r>
            <w:r w:rsidRPr="00956A5D">
              <w:rPr>
                <w:rFonts w:ascii="Arial" w:hAnsi="Arial" w:cs="Arial"/>
                <w:color w:val="000000" w:themeColor="text1"/>
                <w:sz w:val="24"/>
                <w:szCs w:val="24"/>
              </w:rPr>
              <w:t>III/</w:t>
            </w:r>
            <w:r w:rsidRPr="00956A5D">
              <w:rPr>
                <w:rFonts w:ascii="Arial" w:hAnsi="Arial" w:cs="Arial"/>
                <w:color w:val="000000" w:themeColor="text1"/>
                <w:sz w:val="24"/>
                <w:szCs w:val="24"/>
                <w:lang w:val="mn-MN"/>
              </w:rPr>
              <w:t>12</w:t>
            </w:r>
          </w:p>
          <w:p w:rsidR="007D742E" w:rsidRPr="00956A5D" w:rsidRDefault="007D742E" w:rsidP="00131ECE">
            <w:pPr>
              <w:jc w:val="center"/>
              <w:rPr>
                <w:rFonts w:ascii="Arial" w:hAnsi="Arial" w:cs="Arial"/>
                <w:color w:val="000000" w:themeColor="text1"/>
                <w:sz w:val="24"/>
                <w:szCs w:val="24"/>
              </w:rPr>
            </w:pPr>
            <w:r w:rsidRPr="00956A5D">
              <w:rPr>
                <w:rFonts w:ascii="Arial" w:hAnsi="Arial" w:cs="Arial"/>
                <w:color w:val="000000" w:themeColor="text1"/>
                <w:sz w:val="24"/>
                <w:szCs w:val="24"/>
              </w:rPr>
              <w:t>III/</w:t>
            </w:r>
            <w:r w:rsidRPr="00956A5D">
              <w:rPr>
                <w:rFonts w:ascii="Arial" w:hAnsi="Arial" w:cs="Arial"/>
                <w:color w:val="000000" w:themeColor="text1"/>
                <w:sz w:val="24"/>
                <w:szCs w:val="24"/>
                <w:lang w:val="mn-MN"/>
              </w:rPr>
              <w:t>20</w:t>
            </w:r>
          </w:p>
        </w:tc>
        <w:tc>
          <w:tcPr>
            <w:tcW w:w="2635" w:type="dxa"/>
            <w:vAlign w:val="center"/>
          </w:tcPr>
          <w:p w:rsidR="007D742E" w:rsidRPr="00956A5D" w:rsidRDefault="007D742E" w:rsidP="00883E6C">
            <w:pPr>
              <w:jc w:val="center"/>
              <w:rPr>
                <w:rFonts w:ascii="Arial" w:hAnsi="Arial" w:cs="Arial"/>
                <w:color w:val="000000" w:themeColor="text1"/>
                <w:sz w:val="24"/>
                <w:szCs w:val="24"/>
                <w:lang w:val="mn-MN"/>
              </w:rPr>
            </w:pPr>
            <w:r w:rsidRPr="00956A5D">
              <w:rPr>
                <w:rFonts w:ascii="Arial" w:hAnsi="Arial" w:cs="Arial"/>
                <w:color w:val="000000" w:themeColor="text1"/>
                <w:sz w:val="24"/>
                <w:szCs w:val="24"/>
                <w:lang w:val="mn-MN"/>
              </w:rPr>
              <w:t>Ажлын хэсэг, Байнгын хорооны ажлын алба, Хариуцсан зөвлөх</w:t>
            </w:r>
            <w:r w:rsidRPr="00956A5D">
              <w:rPr>
                <w:rFonts w:ascii="Arial" w:hAnsi="Arial" w:cs="Arial"/>
                <w:color w:val="000000" w:themeColor="text1"/>
                <w:sz w:val="24"/>
                <w:szCs w:val="24"/>
              </w:rPr>
              <w:t xml:space="preserve">  </w:t>
            </w:r>
            <w:r w:rsidRPr="00956A5D">
              <w:rPr>
                <w:rFonts w:ascii="Arial" w:hAnsi="Arial" w:cs="Arial"/>
                <w:color w:val="000000" w:themeColor="text1"/>
                <w:sz w:val="24"/>
                <w:szCs w:val="24"/>
                <w:lang w:val="mn-MN"/>
              </w:rPr>
              <w:t>Я.Хишигт</w:t>
            </w:r>
          </w:p>
        </w:tc>
        <w:tc>
          <w:tcPr>
            <w:tcW w:w="3035" w:type="dxa"/>
            <w:vAlign w:val="center"/>
          </w:tcPr>
          <w:p w:rsidR="007D742E" w:rsidRPr="00956A5D" w:rsidRDefault="007D742E" w:rsidP="00883E6C">
            <w:pPr>
              <w:jc w:val="center"/>
              <w:rPr>
                <w:rFonts w:ascii="Arial" w:hAnsi="Arial" w:cs="Arial"/>
                <w:color w:val="000000" w:themeColor="text1"/>
                <w:sz w:val="24"/>
                <w:szCs w:val="24"/>
                <w:lang w:val="mn-MN"/>
              </w:rPr>
            </w:pPr>
            <w:r w:rsidRPr="00956A5D">
              <w:rPr>
                <w:rFonts w:ascii="Arial" w:hAnsi="Arial" w:cs="Arial"/>
                <w:color w:val="000000" w:themeColor="text1"/>
                <w:sz w:val="24"/>
                <w:szCs w:val="24"/>
                <w:lang w:val="mn-MN"/>
              </w:rPr>
              <w:t>Дэд ажлын хэсэг</w:t>
            </w:r>
          </w:p>
        </w:tc>
      </w:tr>
      <w:tr w:rsidR="007D742E" w:rsidRPr="00555681" w:rsidTr="00883E6C">
        <w:tc>
          <w:tcPr>
            <w:tcW w:w="13575" w:type="dxa"/>
            <w:gridSpan w:val="5"/>
            <w:vAlign w:val="center"/>
          </w:tcPr>
          <w:p w:rsidR="007D742E" w:rsidRPr="00555681" w:rsidRDefault="007D742E" w:rsidP="00883E6C">
            <w:pPr>
              <w:jc w:val="center"/>
              <w:rPr>
                <w:rFonts w:ascii="Arial" w:hAnsi="Arial" w:cs="Arial"/>
                <w:b/>
                <w:sz w:val="24"/>
                <w:szCs w:val="24"/>
                <w:lang w:val="mn-MN"/>
              </w:rPr>
            </w:pPr>
            <w:r w:rsidRPr="00555681">
              <w:rPr>
                <w:rFonts w:ascii="Arial" w:hAnsi="Arial" w:cs="Arial"/>
                <w:b/>
                <w:sz w:val="24"/>
                <w:szCs w:val="24"/>
                <w:lang w:val="mn-MN"/>
              </w:rPr>
              <w:t>ХОЁР.  Хяналт шалгалтын чиглэлээр</w:t>
            </w: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1.</w:t>
            </w:r>
          </w:p>
        </w:tc>
        <w:tc>
          <w:tcPr>
            <w:tcW w:w="4622" w:type="dxa"/>
            <w:vAlign w:val="center"/>
          </w:tcPr>
          <w:p w:rsidR="007D742E" w:rsidRPr="0090637E" w:rsidRDefault="00231FF9" w:rsidP="00883E6C">
            <w:pPr>
              <w:rPr>
                <w:rFonts w:ascii="Arial" w:hAnsi="Arial" w:cs="Arial"/>
                <w:sz w:val="24"/>
                <w:szCs w:val="24"/>
                <w:lang w:val="mn-MN"/>
              </w:rPr>
            </w:pPr>
            <w:proofErr w:type="spellStart"/>
            <w:r w:rsidRPr="00231FF9">
              <w:rPr>
                <w:rFonts w:ascii="Arial" w:hAnsi="Arial" w:cs="Arial"/>
                <w:sz w:val="24"/>
                <w:szCs w:val="24"/>
              </w:rPr>
              <w:t>Ногоон</w:t>
            </w:r>
            <w:proofErr w:type="spellEnd"/>
            <w:r w:rsidRPr="00231FF9">
              <w:rPr>
                <w:rFonts w:ascii="Arial" w:hAnsi="Arial" w:cs="Arial"/>
                <w:sz w:val="24"/>
                <w:szCs w:val="24"/>
              </w:rPr>
              <w:t xml:space="preserve"> </w:t>
            </w:r>
            <w:proofErr w:type="spellStart"/>
            <w:r w:rsidRPr="00231FF9">
              <w:rPr>
                <w:rFonts w:ascii="Arial" w:hAnsi="Arial" w:cs="Arial"/>
                <w:sz w:val="24"/>
                <w:szCs w:val="24"/>
              </w:rPr>
              <w:t>хөгжлийн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жишиг</w:t>
            </w:r>
            <w:proofErr w:type="spellEnd"/>
            <w:r w:rsidRPr="00231FF9">
              <w:rPr>
                <w:rFonts w:ascii="Arial" w:hAnsi="Arial" w:cs="Arial"/>
                <w:sz w:val="24"/>
                <w:szCs w:val="24"/>
              </w:rPr>
              <w:t xml:space="preserve"> </w:t>
            </w:r>
            <w:proofErr w:type="spellStart"/>
            <w:r w:rsidRPr="00231FF9">
              <w:rPr>
                <w:rFonts w:ascii="Arial" w:hAnsi="Arial" w:cs="Arial"/>
                <w:sz w:val="24"/>
                <w:szCs w:val="24"/>
              </w:rPr>
              <w:t>аймаг</w:t>
            </w:r>
            <w:proofErr w:type="spellEnd"/>
            <w:r w:rsidRPr="00231FF9">
              <w:rPr>
                <w:rFonts w:ascii="Arial" w:hAnsi="Arial" w:cs="Arial"/>
                <w:sz w:val="24"/>
                <w:szCs w:val="24"/>
              </w:rPr>
              <w:t xml:space="preserve"> </w:t>
            </w:r>
            <w:proofErr w:type="spellStart"/>
            <w:r w:rsidRPr="00231FF9">
              <w:rPr>
                <w:rFonts w:ascii="Arial" w:hAnsi="Arial" w:cs="Arial"/>
                <w:sz w:val="24"/>
                <w:szCs w:val="24"/>
              </w:rPr>
              <w:t>Архангай</w:t>
            </w:r>
            <w:proofErr w:type="spellEnd"/>
            <w:r w:rsidRPr="00231FF9">
              <w:rPr>
                <w:rFonts w:ascii="Arial" w:hAnsi="Arial" w:cs="Arial"/>
                <w:sz w:val="24"/>
                <w:szCs w:val="24"/>
              </w:rPr>
              <w:t xml:space="preserve">, </w:t>
            </w:r>
            <w:proofErr w:type="spellStart"/>
            <w:r w:rsidRPr="00231FF9">
              <w:rPr>
                <w:rFonts w:ascii="Arial" w:hAnsi="Arial" w:cs="Arial"/>
                <w:sz w:val="24"/>
                <w:szCs w:val="24"/>
              </w:rPr>
              <w:t>Өвөрхангай</w:t>
            </w:r>
            <w:proofErr w:type="spellEnd"/>
            <w:r w:rsidRPr="00231FF9">
              <w:rPr>
                <w:rFonts w:ascii="Arial" w:hAnsi="Arial" w:cs="Arial"/>
                <w:sz w:val="24"/>
                <w:szCs w:val="24"/>
              </w:rPr>
              <w:t xml:space="preserve"> </w:t>
            </w:r>
            <w:proofErr w:type="spellStart"/>
            <w:r w:rsidRPr="00231FF9">
              <w:rPr>
                <w:rFonts w:ascii="Arial" w:hAnsi="Arial" w:cs="Arial"/>
                <w:sz w:val="24"/>
                <w:szCs w:val="24"/>
              </w:rPr>
              <w:t>аймгууд</w:t>
            </w:r>
            <w:proofErr w:type="spellEnd"/>
            <w:r w:rsidRPr="00231FF9">
              <w:rPr>
                <w:rFonts w:ascii="Arial" w:hAnsi="Arial" w:cs="Arial"/>
                <w:sz w:val="24"/>
                <w:szCs w:val="24"/>
              </w:rPr>
              <w:t xml:space="preserve"> </w:t>
            </w:r>
            <w:proofErr w:type="spellStart"/>
            <w:r w:rsidRPr="00231FF9">
              <w:rPr>
                <w:rFonts w:ascii="Arial" w:hAnsi="Arial" w:cs="Arial"/>
                <w:sz w:val="24"/>
                <w:szCs w:val="24"/>
              </w:rPr>
              <w:t>хөгжлийн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төлөвлөгөөндөө</w:t>
            </w:r>
            <w:proofErr w:type="spellEnd"/>
            <w:r w:rsidRPr="00231FF9">
              <w:rPr>
                <w:rFonts w:ascii="Arial" w:hAnsi="Arial" w:cs="Arial"/>
                <w:sz w:val="24"/>
                <w:szCs w:val="24"/>
              </w:rPr>
              <w:t xml:space="preserve"> </w:t>
            </w:r>
            <w:proofErr w:type="spellStart"/>
            <w:r w:rsidRPr="00231FF9">
              <w:rPr>
                <w:rFonts w:ascii="Arial" w:hAnsi="Arial" w:cs="Arial"/>
                <w:sz w:val="24"/>
                <w:szCs w:val="24"/>
              </w:rPr>
              <w:t>ногоон</w:t>
            </w:r>
            <w:proofErr w:type="spellEnd"/>
            <w:r w:rsidRPr="00231FF9">
              <w:rPr>
                <w:rFonts w:ascii="Arial" w:hAnsi="Arial" w:cs="Arial"/>
                <w:sz w:val="24"/>
                <w:szCs w:val="24"/>
              </w:rPr>
              <w:t xml:space="preserve"> </w:t>
            </w:r>
            <w:proofErr w:type="spellStart"/>
            <w:r w:rsidRPr="00231FF9">
              <w:rPr>
                <w:rFonts w:ascii="Arial" w:hAnsi="Arial" w:cs="Arial"/>
                <w:sz w:val="24"/>
                <w:szCs w:val="24"/>
              </w:rPr>
              <w:t>хөгжлийг</w:t>
            </w:r>
            <w:proofErr w:type="spellEnd"/>
            <w:r w:rsidRPr="00231FF9">
              <w:rPr>
                <w:rFonts w:ascii="Arial" w:hAnsi="Arial" w:cs="Arial"/>
                <w:sz w:val="24"/>
                <w:szCs w:val="24"/>
              </w:rPr>
              <w:t xml:space="preserve"> </w:t>
            </w:r>
            <w:proofErr w:type="spellStart"/>
            <w:r w:rsidRPr="00231FF9">
              <w:rPr>
                <w:rFonts w:ascii="Arial" w:hAnsi="Arial" w:cs="Arial"/>
                <w:sz w:val="24"/>
                <w:szCs w:val="24"/>
              </w:rPr>
              <w:t>дэмжих</w:t>
            </w:r>
            <w:proofErr w:type="spellEnd"/>
            <w:r w:rsidRPr="00231FF9">
              <w:rPr>
                <w:rFonts w:ascii="Arial" w:hAnsi="Arial" w:cs="Arial"/>
                <w:sz w:val="24"/>
                <w:szCs w:val="24"/>
              </w:rPr>
              <w:t xml:space="preserve"> </w:t>
            </w:r>
            <w:proofErr w:type="spellStart"/>
            <w:r w:rsidRPr="00231FF9">
              <w:rPr>
                <w:rFonts w:ascii="Arial" w:hAnsi="Arial" w:cs="Arial"/>
                <w:sz w:val="24"/>
                <w:szCs w:val="24"/>
              </w:rPr>
              <w:t>чиглэлээр</w:t>
            </w:r>
            <w:proofErr w:type="spellEnd"/>
            <w:r w:rsidRPr="00231FF9">
              <w:rPr>
                <w:rFonts w:ascii="Arial" w:hAnsi="Arial" w:cs="Arial"/>
                <w:sz w:val="24"/>
                <w:szCs w:val="24"/>
              </w:rPr>
              <w:t xml:space="preserve"> </w:t>
            </w:r>
            <w:proofErr w:type="spellStart"/>
            <w:r w:rsidRPr="00231FF9">
              <w:rPr>
                <w:rFonts w:ascii="Arial" w:hAnsi="Arial" w:cs="Arial"/>
                <w:sz w:val="24"/>
                <w:szCs w:val="24"/>
              </w:rPr>
              <w:t>тусгасан</w:t>
            </w:r>
            <w:proofErr w:type="spellEnd"/>
            <w:r w:rsidRPr="00231FF9">
              <w:rPr>
                <w:rFonts w:ascii="Arial" w:hAnsi="Arial" w:cs="Arial"/>
                <w:sz w:val="24"/>
                <w:szCs w:val="24"/>
              </w:rPr>
              <w:t xml:space="preserve"> </w:t>
            </w:r>
            <w:proofErr w:type="spellStart"/>
            <w:r w:rsidRPr="00231FF9">
              <w:rPr>
                <w:rFonts w:ascii="Arial" w:hAnsi="Arial" w:cs="Arial"/>
                <w:sz w:val="24"/>
                <w:szCs w:val="24"/>
              </w:rPr>
              <w:t>арга</w:t>
            </w:r>
            <w:proofErr w:type="spellEnd"/>
            <w:r w:rsidRPr="00231FF9">
              <w:rPr>
                <w:rFonts w:ascii="Arial" w:hAnsi="Arial" w:cs="Arial"/>
                <w:sz w:val="24"/>
                <w:szCs w:val="24"/>
              </w:rPr>
              <w:t xml:space="preserve"> </w:t>
            </w:r>
            <w:proofErr w:type="spellStart"/>
            <w:r w:rsidRPr="00231FF9">
              <w:rPr>
                <w:rFonts w:ascii="Arial" w:hAnsi="Arial" w:cs="Arial"/>
                <w:sz w:val="24"/>
                <w:szCs w:val="24"/>
              </w:rPr>
              <w:t>хэмжээ</w:t>
            </w:r>
            <w:proofErr w:type="spellEnd"/>
            <w:r w:rsidRPr="00231FF9">
              <w:rPr>
                <w:rFonts w:ascii="Arial" w:hAnsi="Arial" w:cs="Arial"/>
                <w:sz w:val="24"/>
                <w:szCs w:val="24"/>
              </w:rPr>
              <w:t xml:space="preserve">, </w:t>
            </w:r>
            <w:proofErr w:type="spellStart"/>
            <w:r w:rsidRPr="00231FF9">
              <w:rPr>
                <w:rFonts w:ascii="Arial" w:hAnsi="Arial" w:cs="Arial"/>
                <w:sz w:val="24"/>
                <w:szCs w:val="24"/>
              </w:rPr>
              <w:t>ногоон</w:t>
            </w:r>
            <w:proofErr w:type="spellEnd"/>
            <w:r w:rsidRPr="00231FF9">
              <w:rPr>
                <w:rFonts w:ascii="Arial" w:hAnsi="Arial" w:cs="Arial"/>
                <w:sz w:val="24"/>
                <w:szCs w:val="24"/>
              </w:rPr>
              <w:t xml:space="preserve"> </w:t>
            </w:r>
            <w:proofErr w:type="spellStart"/>
            <w:r w:rsidRPr="00231FF9">
              <w:rPr>
                <w:rFonts w:ascii="Arial" w:hAnsi="Arial" w:cs="Arial"/>
                <w:sz w:val="24"/>
                <w:szCs w:val="24"/>
              </w:rPr>
              <w:t>хөгжлийг</w:t>
            </w:r>
            <w:proofErr w:type="spellEnd"/>
            <w:r w:rsidRPr="00231FF9">
              <w:rPr>
                <w:rFonts w:ascii="Arial" w:hAnsi="Arial" w:cs="Arial"/>
                <w:sz w:val="24"/>
                <w:szCs w:val="24"/>
              </w:rPr>
              <w:t xml:space="preserve"> </w:t>
            </w:r>
            <w:proofErr w:type="spellStart"/>
            <w:r w:rsidRPr="00231FF9">
              <w:rPr>
                <w:rFonts w:ascii="Arial" w:hAnsi="Arial" w:cs="Arial"/>
                <w:sz w:val="24"/>
                <w:szCs w:val="24"/>
              </w:rPr>
              <w:t>дэмжих</w:t>
            </w:r>
            <w:proofErr w:type="spellEnd"/>
            <w:r w:rsidRPr="00231FF9">
              <w:rPr>
                <w:rFonts w:ascii="Arial" w:hAnsi="Arial" w:cs="Arial"/>
                <w:sz w:val="24"/>
                <w:szCs w:val="24"/>
              </w:rPr>
              <w:t xml:space="preserve"> </w:t>
            </w:r>
            <w:proofErr w:type="spellStart"/>
            <w:r w:rsidRPr="00231FF9">
              <w:rPr>
                <w:rFonts w:ascii="Arial" w:hAnsi="Arial" w:cs="Arial"/>
                <w:sz w:val="24"/>
                <w:szCs w:val="24"/>
              </w:rPr>
              <w:lastRenderedPageBreak/>
              <w:t>үйл</w:t>
            </w:r>
            <w:proofErr w:type="spellEnd"/>
            <w:r w:rsidRPr="00231FF9">
              <w:rPr>
                <w:rFonts w:ascii="Arial" w:hAnsi="Arial" w:cs="Arial"/>
                <w:sz w:val="24"/>
                <w:szCs w:val="24"/>
              </w:rPr>
              <w:t xml:space="preserve"> </w:t>
            </w:r>
            <w:proofErr w:type="spellStart"/>
            <w:r w:rsidRPr="00231FF9">
              <w:rPr>
                <w:rFonts w:ascii="Arial" w:hAnsi="Arial" w:cs="Arial"/>
                <w:sz w:val="24"/>
                <w:szCs w:val="24"/>
              </w:rPr>
              <w:t>ажиллагааг</w:t>
            </w:r>
            <w:proofErr w:type="spellEnd"/>
            <w:r w:rsidRPr="00231FF9">
              <w:rPr>
                <w:rFonts w:ascii="Arial" w:hAnsi="Arial" w:cs="Arial"/>
                <w:sz w:val="24"/>
                <w:szCs w:val="24"/>
              </w:rPr>
              <w:t xml:space="preserve"> </w:t>
            </w:r>
            <w:proofErr w:type="spellStart"/>
            <w:r w:rsidRPr="00231FF9">
              <w:rPr>
                <w:rFonts w:ascii="Arial" w:hAnsi="Arial" w:cs="Arial"/>
                <w:sz w:val="24"/>
                <w:szCs w:val="24"/>
              </w:rPr>
              <w:t>орон</w:t>
            </w:r>
            <w:proofErr w:type="spellEnd"/>
            <w:r w:rsidRPr="00231FF9">
              <w:rPr>
                <w:rFonts w:ascii="Arial" w:hAnsi="Arial" w:cs="Arial"/>
                <w:sz w:val="24"/>
                <w:szCs w:val="24"/>
              </w:rPr>
              <w:t xml:space="preserve"> </w:t>
            </w:r>
            <w:proofErr w:type="spellStart"/>
            <w:r w:rsidRPr="00231FF9">
              <w:rPr>
                <w:rFonts w:ascii="Arial" w:hAnsi="Arial" w:cs="Arial"/>
                <w:sz w:val="24"/>
                <w:szCs w:val="24"/>
              </w:rPr>
              <w:t>нутгийн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төсөвт</w:t>
            </w:r>
            <w:proofErr w:type="spellEnd"/>
            <w:r w:rsidRPr="00231FF9">
              <w:rPr>
                <w:rFonts w:ascii="Arial" w:hAnsi="Arial" w:cs="Arial"/>
                <w:sz w:val="24"/>
                <w:szCs w:val="24"/>
              </w:rPr>
              <w:t xml:space="preserve"> </w:t>
            </w:r>
            <w:proofErr w:type="spellStart"/>
            <w:r w:rsidRPr="00231FF9">
              <w:rPr>
                <w:rFonts w:ascii="Arial" w:hAnsi="Arial" w:cs="Arial"/>
                <w:sz w:val="24"/>
                <w:szCs w:val="24"/>
              </w:rPr>
              <w:t>тусгасан</w:t>
            </w:r>
            <w:proofErr w:type="spellEnd"/>
            <w:r w:rsidRPr="00231FF9">
              <w:rPr>
                <w:rFonts w:ascii="Arial" w:hAnsi="Arial" w:cs="Arial"/>
                <w:sz w:val="24"/>
                <w:szCs w:val="24"/>
              </w:rPr>
              <w:t xml:space="preserve"> </w:t>
            </w:r>
            <w:proofErr w:type="spellStart"/>
            <w:r w:rsidRPr="00231FF9">
              <w:rPr>
                <w:rFonts w:ascii="Arial" w:hAnsi="Arial" w:cs="Arial"/>
                <w:sz w:val="24"/>
                <w:szCs w:val="24"/>
              </w:rPr>
              <w:t>байдал</w:t>
            </w:r>
            <w:proofErr w:type="spellEnd"/>
            <w:r w:rsidRPr="00231FF9">
              <w:rPr>
                <w:rFonts w:ascii="Arial" w:hAnsi="Arial" w:cs="Arial"/>
                <w:sz w:val="24"/>
                <w:szCs w:val="24"/>
              </w:rPr>
              <w:t xml:space="preserve">, </w:t>
            </w:r>
            <w:proofErr w:type="spellStart"/>
            <w:r w:rsidRPr="00231FF9">
              <w:rPr>
                <w:rFonts w:ascii="Arial" w:hAnsi="Arial" w:cs="Arial"/>
                <w:sz w:val="24"/>
                <w:szCs w:val="24"/>
              </w:rPr>
              <w:t>байгаль</w:t>
            </w:r>
            <w:proofErr w:type="spellEnd"/>
            <w:r w:rsidRPr="00231FF9">
              <w:rPr>
                <w:rFonts w:ascii="Arial" w:hAnsi="Arial" w:cs="Arial"/>
                <w:sz w:val="24"/>
                <w:szCs w:val="24"/>
              </w:rPr>
              <w:t xml:space="preserve"> </w:t>
            </w:r>
            <w:proofErr w:type="spellStart"/>
            <w:r w:rsidRPr="00231FF9">
              <w:rPr>
                <w:rFonts w:ascii="Arial" w:hAnsi="Arial" w:cs="Arial"/>
                <w:sz w:val="24"/>
                <w:szCs w:val="24"/>
              </w:rPr>
              <w:t>орчинд</w:t>
            </w:r>
            <w:proofErr w:type="spellEnd"/>
            <w:r w:rsidRPr="00231FF9">
              <w:rPr>
                <w:rFonts w:ascii="Arial" w:hAnsi="Arial" w:cs="Arial"/>
                <w:sz w:val="24"/>
                <w:szCs w:val="24"/>
              </w:rPr>
              <w:t xml:space="preserve"> </w:t>
            </w:r>
            <w:proofErr w:type="spellStart"/>
            <w:r w:rsidRPr="00231FF9">
              <w:rPr>
                <w:rFonts w:ascii="Arial" w:hAnsi="Arial" w:cs="Arial"/>
                <w:sz w:val="24"/>
                <w:szCs w:val="24"/>
              </w:rPr>
              <w:t>ээлтэй</w:t>
            </w:r>
            <w:proofErr w:type="spellEnd"/>
            <w:r w:rsidRPr="00231FF9">
              <w:rPr>
                <w:rFonts w:ascii="Arial" w:hAnsi="Arial" w:cs="Arial"/>
                <w:sz w:val="24"/>
                <w:szCs w:val="24"/>
              </w:rPr>
              <w:t xml:space="preserve">, </w:t>
            </w:r>
            <w:proofErr w:type="spellStart"/>
            <w:r w:rsidRPr="00231FF9">
              <w:rPr>
                <w:rFonts w:ascii="Arial" w:hAnsi="Arial" w:cs="Arial"/>
                <w:sz w:val="24"/>
                <w:szCs w:val="24"/>
              </w:rPr>
              <w:t>ногоон</w:t>
            </w:r>
            <w:proofErr w:type="spellEnd"/>
            <w:r w:rsidRPr="00231FF9">
              <w:rPr>
                <w:rFonts w:ascii="Arial" w:hAnsi="Arial" w:cs="Arial"/>
                <w:sz w:val="24"/>
                <w:szCs w:val="24"/>
              </w:rPr>
              <w:t xml:space="preserve"> </w:t>
            </w:r>
            <w:proofErr w:type="spellStart"/>
            <w:r w:rsidRPr="00231FF9">
              <w:rPr>
                <w:rFonts w:ascii="Arial" w:hAnsi="Arial" w:cs="Arial"/>
                <w:sz w:val="24"/>
                <w:szCs w:val="24"/>
              </w:rPr>
              <w:t>бизнесийн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үйл</w:t>
            </w:r>
            <w:proofErr w:type="spellEnd"/>
            <w:r w:rsidRPr="00231FF9">
              <w:rPr>
                <w:rFonts w:ascii="Arial" w:hAnsi="Arial" w:cs="Arial"/>
                <w:sz w:val="24"/>
                <w:szCs w:val="24"/>
              </w:rPr>
              <w:t xml:space="preserve"> </w:t>
            </w:r>
            <w:proofErr w:type="spellStart"/>
            <w:r w:rsidRPr="00231FF9">
              <w:rPr>
                <w:rFonts w:ascii="Arial" w:hAnsi="Arial" w:cs="Arial"/>
                <w:sz w:val="24"/>
                <w:szCs w:val="24"/>
              </w:rPr>
              <w:t>ажиллагаа</w:t>
            </w:r>
            <w:proofErr w:type="spellEnd"/>
            <w:r w:rsidRPr="00231FF9">
              <w:rPr>
                <w:rFonts w:ascii="Arial" w:hAnsi="Arial" w:cs="Arial"/>
                <w:sz w:val="24"/>
                <w:szCs w:val="24"/>
              </w:rPr>
              <w:t xml:space="preserve">, </w:t>
            </w:r>
            <w:proofErr w:type="spellStart"/>
            <w:r w:rsidRPr="00231FF9">
              <w:rPr>
                <w:rFonts w:ascii="Arial" w:hAnsi="Arial" w:cs="Arial"/>
                <w:sz w:val="24"/>
                <w:szCs w:val="24"/>
              </w:rPr>
              <w:t>иргэдийн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санал</w:t>
            </w:r>
            <w:proofErr w:type="spellEnd"/>
            <w:r w:rsidRPr="00231FF9">
              <w:rPr>
                <w:rFonts w:ascii="Arial" w:hAnsi="Arial" w:cs="Arial"/>
                <w:sz w:val="24"/>
                <w:szCs w:val="24"/>
              </w:rPr>
              <w:t xml:space="preserve">, </w:t>
            </w:r>
            <w:proofErr w:type="spellStart"/>
            <w:r w:rsidRPr="00231FF9">
              <w:rPr>
                <w:rFonts w:ascii="Arial" w:hAnsi="Arial" w:cs="Arial"/>
                <w:sz w:val="24"/>
                <w:szCs w:val="24"/>
              </w:rPr>
              <w:t>санаачлагыг</w:t>
            </w:r>
            <w:proofErr w:type="spellEnd"/>
            <w:r w:rsidRPr="00231FF9">
              <w:rPr>
                <w:rFonts w:ascii="Arial" w:hAnsi="Arial" w:cs="Arial"/>
                <w:sz w:val="24"/>
                <w:szCs w:val="24"/>
              </w:rPr>
              <w:t xml:space="preserve"> </w:t>
            </w:r>
            <w:proofErr w:type="spellStart"/>
            <w:r w:rsidRPr="00231FF9">
              <w:rPr>
                <w:rFonts w:ascii="Arial" w:hAnsi="Arial" w:cs="Arial"/>
                <w:sz w:val="24"/>
                <w:szCs w:val="24"/>
              </w:rPr>
              <w:t>дэмжих</w:t>
            </w:r>
            <w:proofErr w:type="spellEnd"/>
            <w:r w:rsidRPr="00231FF9">
              <w:rPr>
                <w:rFonts w:ascii="Arial" w:hAnsi="Arial" w:cs="Arial"/>
                <w:sz w:val="24"/>
                <w:szCs w:val="24"/>
              </w:rPr>
              <w:t xml:space="preserve"> </w:t>
            </w:r>
            <w:proofErr w:type="spellStart"/>
            <w:r w:rsidRPr="00231FF9">
              <w:rPr>
                <w:rFonts w:ascii="Arial" w:hAnsi="Arial" w:cs="Arial"/>
                <w:sz w:val="24"/>
                <w:szCs w:val="24"/>
              </w:rPr>
              <w:t>талаар</w:t>
            </w:r>
            <w:proofErr w:type="spellEnd"/>
            <w:r w:rsidRPr="00231FF9">
              <w:rPr>
                <w:rFonts w:ascii="Arial" w:hAnsi="Arial" w:cs="Arial"/>
                <w:sz w:val="24"/>
                <w:szCs w:val="24"/>
              </w:rPr>
              <w:t xml:space="preserve"> </w:t>
            </w:r>
            <w:proofErr w:type="spellStart"/>
            <w:r w:rsidRPr="00231FF9">
              <w:rPr>
                <w:rFonts w:ascii="Arial" w:hAnsi="Arial" w:cs="Arial"/>
                <w:sz w:val="24"/>
                <w:szCs w:val="24"/>
              </w:rPr>
              <w:t>хийж</w:t>
            </w:r>
            <w:proofErr w:type="spellEnd"/>
            <w:r w:rsidRPr="00231FF9">
              <w:rPr>
                <w:rFonts w:ascii="Arial" w:hAnsi="Arial" w:cs="Arial"/>
                <w:sz w:val="24"/>
                <w:szCs w:val="24"/>
              </w:rPr>
              <w:t xml:space="preserve"> </w:t>
            </w:r>
            <w:proofErr w:type="spellStart"/>
            <w:r w:rsidRPr="00231FF9">
              <w:rPr>
                <w:rFonts w:ascii="Arial" w:hAnsi="Arial" w:cs="Arial"/>
                <w:sz w:val="24"/>
                <w:szCs w:val="24"/>
              </w:rPr>
              <w:t>буй</w:t>
            </w:r>
            <w:proofErr w:type="spellEnd"/>
            <w:r w:rsidRPr="00231FF9">
              <w:rPr>
                <w:rFonts w:ascii="Arial" w:hAnsi="Arial" w:cs="Arial"/>
                <w:sz w:val="24"/>
                <w:szCs w:val="24"/>
              </w:rPr>
              <w:t xml:space="preserve"> </w:t>
            </w:r>
            <w:proofErr w:type="spellStart"/>
            <w:r w:rsidRPr="00231FF9">
              <w:rPr>
                <w:rFonts w:ascii="Arial" w:hAnsi="Arial" w:cs="Arial"/>
                <w:sz w:val="24"/>
                <w:szCs w:val="24"/>
              </w:rPr>
              <w:t>болон</w:t>
            </w:r>
            <w:proofErr w:type="spellEnd"/>
            <w:r w:rsidRPr="00231FF9">
              <w:rPr>
                <w:rFonts w:ascii="Arial" w:hAnsi="Arial" w:cs="Arial"/>
                <w:sz w:val="24"/>
                <w:szCs w:val="24"/>
              </w:rPr>
              <w:t xml:space="preserve"> </w:t>
            </w:r>
            <w:proofErr w:type="spellStart"/>
            <w:r w:rsidRPr="00231FF9">
              <w:rPr>
                <w:rFonts w:ascii="Arial" w:hAnsi="Arial" w:cs="Arial"/>
                <w:sz w:val="24"/>
                <w:szCs w:val="24"/>
              </w:rPr>
              <w:t>төлөвлөсөн</w:t>
            </w:r>
            <w:proofErr w:type="spellEnd"/>
            <w:r w:rsidRPr="00231FF9">
              <w:rPr>
                <w:rFonts w:ascii="Arial" w:hAnsi="Arial" w:cs="Arial"/>
                <w:sz w:val="24"/>
                <w:szCs w:val="24"/>
              </w:rPr>
              <w:t xml:space="preserve"> </w:t>
            </w:r>
            <w:proofErr w:type="spellStart"/>
            <w:r w:rsidRPr="00231FF9">
              <w:rPr>
                <w:rFonts w:ascii="Arial" w:hAnsi="Arial" w:cs="Arial"/>
                <w:sz w:val="24"/>
                <w:szCs w:val="24"/>
              </w:rPr>
              <w:t>ажлууд</w:t>
            </w:r>
            <w:proofErr w:type="spellEnd"/>
            <w:r w:rsidRPr="00231FF9">
              <w:rPr>
                <w:rFonts w:ascii="Arial" w:hAnsi="Arial" w:cs="Arial"/>
                <w:sz w:val="24"/>
                <w:szCs w:val="24"/>
              </w:rPr>
              <w:t xml:space="preserve">, </w:t>
            </w:r>
            <w:proofErr w:type="spellStart"/>
            <w:r w:rsidRPr="00231FF9">
              <w:rPr>
                <w:rFonts w:ascii="Arial" w:hAnsi="Arial" w:cs="Arial"/>
                <w:sz w:val="24"/>
                <w:szCs w:val="24"/>
              </w:rPr>
              <w:t>тулгамдаж</w:t>
            </w:r>
            <w:proofErr w:type="spellEnd"/>
            <w:r w:rsidRPr="00231FF9">
              <w:rPr>
                <w:rFonts w:ascii="Arial" w:hAnsi="Arial" w:cs="Arial"/>
                <w:sz w:val="24"/>
                <w:szCs w:val="24"/>
              </w:rPr>
              <w:t xml:space="preserve"> </w:t>
            </w:r>
            <w:proofErr w:type="spellStart"/>
            <w:r w:rsidRPr="00231FF9">
              <w:rPr>
                <w:rFonts w:ascii="Arial" w:hAnsi="Arial" w:cs="Arial"/>
                <w:sz w:val="24"/>
                <w:szCs w:val="24"/>
              </w:rPr>
              <w:t>буй</w:t>
            </w:r>
            <w:proofErr w:type="spellEnd"/>
            <w:r w:rsidRPr="00231FF9">
              <w:rPr>
                <w:rFonts w:ascii="Arial" w:hAnsi="Arial" w:cs="Arial"/>
                <w:sz w:val="24"/>
                <w:szCs w:val="24"/>
              </w:rPr>
              <w:t xml:space="preserve"> </w:t>
            </w:r>
            <w:proofErr w:type="spellStart"/>
            <w:r w:rsidRPr="00231FF9">
              <w:rPr>
                <w:rFonts w:ascii="Arial" w:hAnsi="Arial" w:cs="Arial"/>
                <w:sz w:val="24"/>
                <w:szCs w:val="24"/>
              </w:rPr>
              <w:t>асуудлын</w:t>
            </w:r>
            <w:proofErr w:type="spellEnd"/>
            <w:r w:rsidRPr="00231FF9">
              <w:rPr>
                <w:rFonts w:ascii="Arial" w:hAnsi="Arial" w:cs="Arial"/>
                <w:sz w:val="24"/>
                <w:szCs w:val="24"/>
              </w:rPr>
              <w:t xml:space="preserve"> </w:t>
            </w:r>
            <w:proofErr w:type="spellStart"/>
            <w:r w:rsidRPr="00231FF9">
              <w:rPr>
                <w:rFonts w:ascii="Arial" w:hAnsi="Arial" w:cs="Arial"/>
                <w:sz w:val="24"/>
                <w:szCs w:val="24"/>
              </w:rPr>
              <w:t>талаар</w:t>
            </w:r>
            <w:proofErr w:type="spellEnd"/>
            <w:r w:rsidRPr="00231FF9">
              <w:rPr>
                <w:rFonts w:ascii="Arial" w:hAnsi="Arial" w:cs="Arial"/>
                <w:sz w:val="24"/>
                <w:szCs w:val="24"/>
              </w:rPr>
              <w:t xml:space="preserve"> </w:t>
            </w:r>
            <w:proofErr w:type="spellStart"/>
            <w:r w:rsidRPr="00231FF9">
              <w:rPr>
                <w:rFonts w:ascii="Arial" w:hAnsi="Arial" w:cs="Arial"/>
                <w:sz w:val="24"/>
                <w:szCs w:val="24"/>
              </w:rPr>
              <w:t>орон</w:t>
            </w:r>
            <w:proofErr w:type="spellEnd"/>
            <w:r w:rsidRPr="00231FF9">
              <w:rPr>
                <w:rFonts w:ascii="Arial" w:hAnsi="Arial" w:cs="Arial"/>
                <w:sz w:val="24"/>
                <w:szCs w:val="24"/>
              </w:rPr>
              <w:t xml:space="preserve"> </w:t>
            </w:r>
            <w:proofErr w:type="spellStart"/>
            <w:r w:rsidRPr="00231FF9">
              <w:rPr>
                <w:rFonts w:ascii="Arial" w:hAnsi="Arial" w:cs="Arial"/>
                <w:sz w:val="24"/>
                <w:szCs w:val="24"/>
              </w:rPr>
              <w:t>нутгийн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удирдлага</w:t>
            </w:r>
            <w:proofErr w:type="spellEnd"/>
            <w:r w:rsidRPr="00231FF9">
              <w:rPr>
                <w:rFonts w:ascii="Arial" w:hAnsi="Arial" w:cs="Arial"/>
                <w:sz w:val="24"/>
                <w:szCs w:val="24"/>
              </w:rPr>
              <w:t xml:space="preserve">, </w:t>
            </w:r>
            <w:proofErr w:type="spellStart"/>
            <w:r w:rsidRPr="00231FF9">
              <w:rPr>
                <w:rFonts w:ascii="Arial" w:hAnsi="Arial" w:cs="Arial"/>
                <w:sz w:val="24"/>
                <w:szCs w:val="24"/>
              </w:rPr>
              <w:t>аж</w:t>
            </w:r>
            <w:proofErr w:type="spellEnd"/>
            <w:r w:rsidRPr="00231FF9">
              <w:rPr>
                <w:rFonts w:ascii="Arial" w:hAnsi="Arial" w:cs="Arial"/>
                <w:sz w:val="24"/>
                <w:szCs w:val="24"/>
              </w:rPr>
              <w:t xml:space="preserve"> </w:t>
            </w:r>
            <w:proofErr w:type="spellStart"/>
            <w:r w:rsidRPr="00231FF9">
              <w:rPr>
                <w:rFonts w:ascii="Arial" w:hAnsi="Arial" w:cs="Arial"/>
                <w:sz w:val="24"/>
                <w:szCs w:val="24"/>
              </w:rPr>
              <w:t>ахуйн</w:t>
            </w:r>
            <w:proofErr w:type="spellEnd"/>
            <w:r w:rsidRPr="00231FF9">
              <w:rPr>
                <w:rFonts w:ascii="Arial" w:hAnsi="Arial" w:cs="Arial"/>
                <w:sz w:val="24"/>
                <w:szCs w:val="24"/>
              </w:rPr>
              <w:t xml:space="preserve"> </w:t>
            </w:r>
            <w:proofErr w:type="spellStart"/>
            <w:r w:rsidRPr="00231FF9">
              <w:rPr>
                <w:rFonts w:ascii="Arial" w:hAnsi="Arial" w:cs="Arial"/>
                <w:sz w:val="24"/>
                <w:szCs w:val="24"/>
              </w:rPr>
              <w:t>нэгж</w:t>
            </w:r>
            <w:proofErr w:type="spellEnd"/>
            <w:r w:rsidRPr="00231FF9">
              <w:rPr>
                <w:rFonts w:ascii="Arial" w:hAnsi="Arial" w:cs="Arial"/>
                <w:sz w:val="24"/>
                <w:szCs w:val="24"/>
              </w:rPr>
              <w:t xml:space="preserve"> </w:t>
            </w:r>
            <w:proofErr w:type="spellStart"/>
            <w:r w:rsidRPr="00231FF9">
              <w:rPr>
                <w:rFonts w:ascii="Arial" w:hAnsi="Arial" w:cs="Arial"/>
                <w:sz w:val="24"/>
                <w:szCs w:val="24"/>
              </w:rPr>
              <w:t>байгууллага</w:t>
            </w:r>
            <w:proofErr w:type="spellEnd"/>
            <w:r w:rsidRPr="00231FF9">
              <w:rPr>
                <w:rFonts w:ascii="Arial" w:hAnsi="Arial" w:cs="Arial"/>
                <w:sz w:val="24"/>
                <w:szCs w:val="24"/>
              </w:rPr>
              <w:t xml:space="preserve">, </w:t>
            </w:r>
            <w:proofErr w:type="spellStart"/>
            <w:r w:rsidRPr="00231FF9">
              <w:rPr>
                <w:rFonts w:ascii="Arial" w:hAnsi="Arial" w:cs="Arial"/>
                <w:sz w:val="24"/>
                <w:szCs w:val="24"/>
              </w:rPr>
              <w:t>иргэдийн</w:t>
            </w:r>
            <w:proofErr w:type="spellEnd"/>
            <w:r w:rsidRPr="00231FF9">
              <w:rPr>
                <w:rFonts w:ascii="Arial" w:hAnsi="Arial" w:cs="Arial"/>
                <w:sz w:val="24"/>
                <w:szCs w:val="24"/>
              </w:rPr>
              <w:t xml:space="preserve"> </w:t>
            </w:r>
            <w:proofErr w:type="spellStart"/>
            <w:r w:rsidRPr="00231FF9">
              <w:rPr>
                <w:rFonts w:ascii="Arial" w:hAnsi="Arial" w:cs="Arial"/>
                <w:sz w:val="24"/>
                <w:szCs w:val="24"/>
              </w:rPr>
              <w:t>санал</w:t>
            </w:r>
            <w:proofErr w:type="spellEnd"/>
            <w:r w:rsidRPr="00231FF9">
              <w:rPr>
                <w:rFonts w:ascii="Arial" w:hAnsi="Arial" w:cs="Arial"/>
                <w:sz w:val="24"/>
                <w:szCs w:val="24"/>
              </w:rPr>
              <w:t xml:space="preserve">, </w:t>
            </w:r>
            <w:proofErr w:type="spellStart"/>
            <w:r w:rsidRPr="00231FF9">
              <w:rPr>
                <w:rFonts w:ascii="Arial" w:hAnsi="Arial" w:cs="Arial"/>
                <w:sz w:val="24"/>
                <w:szCs w:val="24"/>
              </w:rPr>
              <w:t>бодлыг</w:t>
            </w:r>
            <w:proofErr w:type="spellEnd"/>
            <w:r w:rsidRPr="00231FF9">
              <w:rPr>
                <w:rFonts w:ascii="Arial" w:hAnsi="Arial" w:cs="Arial"/>
                <w:sz w:val="24"/>
                <w:szCs w:val="24"/>
              </w:rPr>
              <w:t xml:space="preserve"> </w:t>
            </w:r>
            <w:proofErr w:type="spellStart"/>
            <w:r w:rsidRPr="00231FF9">
              <w:rPr>
                <w:rFonts w:ascii="Arial" w:hAnsi="Arial" w:cs="Arial"/>
                <w:sz w:val="24"/>
                <w:szCs w:val="24"/>
              </w:rPr>
              <w:t>сонсох</w:t>
            </w:r>
            <w:proofErr w:type="spellEnd"/>
            <w:r w:rsidRPr="00231FF9">
              <w:rPr>
                <w:rFonts w:ascii="Arial" w:hAnsi="Arial" w:cs="Arial"/>
                <w:sz w:val="24"/>
                <w:szCs w:val="24"/>
              </w:rPr>
              <w:t xml:space="preserve">, </w:t>
            </w:r>
            <w:proofErr w:type="spellStart"/>
            <w:r w:rsidRPr="00231FF9">
              <w:rPr>
                <w:rFonts w:ascii="Arial" w:hAnsi="Arial" w:cs="Arial"/>
                <w:sz w:val="24"/>
                <w:szCs w:val="24"/>
              </w:rPr>
              <w:t>бодитой</w:t>
            </w:r>
            <w:proofErr w:type="spellEnd"/>
            <w:r w:rsidRPr="00231FF9">
              <w:rPr>
                <w:rFonts w:ascii="Arial" w:hAnsi="Arial" w:cs="Arial"/>
                <w:sz w:val="24"/>
                <w:szCs w:val="24"/>
              </w:rPr>
              <w:t xml:space="preserve"> </w:t>
            </w:r>
            <w:proofErr w:type="spellStart"/>
            <w:r w:rsidRPr="00231FF9">
              <w:rPr>
                <w:rFonts w:ascii="Arial" w:hAnsi="Arial" w:cs="Arial"/>
                <w:sz w:val="24"/>
                <w:szCs w:val="24"/>
              </w:rPr>
              <w:t>хэрэгжиж</w:t>
            </w:r>
            <w:proofErr w:type="spellEnd"/>
            <w:r w:rsidRPr="00231FF9">
              <w:rPr>
                <w:rFonts w:ascii="Arial" w:hAnsi="Arial" w:cs="Arial"/>
                <w:sz w:val="24"/>
                <w:szCs w:val="24"/>
              </w:rPr>
              <w:t xml:space="preserve"> </w:t>
            </w:r>
            <w:proofErr w:type="spellStart"/>
            <w:r w:rsidRPr="00231FF9">
              <w:rPr>
                <w:rFonts w:ascii="Arial" w:hAnsi="Arial" w:cs="Arial"/>
                <w:sz w:val="24"/>
                <w:szCs w:val="24"/>
              </w:rPr>
              <w:t>байгаа</w:t>
            </w:r>
            <w:proofErr w:type="spellEnd"/>
            <w:r w:rsidRPr="00231FF9">
              <w:rPr>
                <w:rFonts w:ascii="Arial" w:hAnsi="Arial" w:cs="Arial"/>
                <w:sz w:val="24"/>
                <w:szCs w:val="24"/>
              </w:rPr>
              <w:t xml:space="preserve"> </w:t>
            </w:r>
            <w:proofErr w:type="spellStart"/>
            <w:r w:rsidRPr="00231FF9">
              <w:rPr>
                <w:rFonts w:ascii="Arial" w:hAnsi="Arial" w:cs="Arial"/>
                <w:sz w:val="24"/>
                <w:szCs w:val="24"/>
              </w:rPr>
              <w:t>ажлуудтай</w:t>
            </w:r>
            <w:proofErr w:type="spellEnd"/>
            <w:r w:rsidRPr="00231FF9">
              <w:rPr>
                <w:rFonts w:ascii="Arial" w:hAnsi="Arial" w:cs="Arial"/>
                <w:sz w:val="24"/>
                <w:szCs w:val="24"/>
              </w:rPr>
              <w:t xml:space="preserve"> </w:t>
            </w:r>
            <w:proofErr w:type="spellStart"/>
            <w:r w:rsidRPr="00231FF9">
              <w:rPr>
                <w:rFonts w:ascii="Arial" w:hAnsi="Arial" w:cs="Arial"/>
                <w:sz w:val="24"/>
                <w:szCs w:val="24"/>
              </w:rPr>
              <w:t>танилцах</w:t>
            </w:r>
            <w:proofErr w:type="spellEnd"/>
          </w:p>
        </w:tc>
        <w:tc>
          <w:tcPr>
            <w:tcW w:w="2635"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lastRenderedPageBreak/>
              <w:t>Завсарлагааны хугацаанд</w:t>
            </w:r>
          </w:p>
        </w:tc>
        <w:tc>
          <w:tcPr>
            <w:tcW w:w="2635"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Ажлын хэсэг</w:t>
            </w:r>
          </w:p>
        </w:tc>
        <w:tc>
          <w:tcPr>
            <w:tcW w:w="3035" w:type="dxa"/>
            <w:vAlign w:val="center"/>
          </w:tcPr>
          <w:p w:rsidR="00555681" w:rsidRPr="00201847" w:rsidRDefault="00014053" w:rsidP="00555681">
            <w:pPr>
              <w:jc w:val="center"/>
              <w:rPr>
                <w:rFonts w:ascii="Arial" w:hAnsi="Arial" w:cs="Arial"/>
                <w:sz w:val="24"/>
                <w:szCs w:val="24"/>
                <w:lang w:val="mn-MN"/>
              </w:rPr>
            </w:pPr>
            <w:r>
              <w:rPr>
                <w:rFonts w:ascii="Arial" w:hAnsi="Arial" w:cs="Arial"/>
                <w:sz w:val="24"/>
                <w:szCs w:val="24"/>
                <w:lang w:val="mn-MN"/>
              </w:rPr>
              <w:t>БОНХЯ</w:t>
            </w:r>
            <w:r w:rsidR="00201847">
              <w:rPr>
                <w:rFonts w:ascii="Arial" w:hAnsi="Arial" w:cs="Arial"/>
                <w:sz w:val="24"/>
                <w:szCs w:val="24"/>
                <w:lang w:val="mn-MN"/>
              </w:rPr>
              <w:t>,</w:t>
            </w:r>
            <w:r w:rsidR="00201847">
              <w:rPr>
                <w:rFonts w:cs="Arial"/>
                <w:iCs/>
                <w:sz w:val="24"/>
                <w:szCs w:val="24"/>
              </w:rPr>
              <w:t xml:space="preserve"> </w:t>
            </w:r>
            <w:proofErr w:type="spellStart"/>
            <w:r w:rsidR="00201847">
              <w:rPr>
                <w:rFonts w:ascii="Arial" w:hAnsi="Arial" w:cs="Arial"/>
                <w:iCs/>
                <w:sz w:val="24"/>
                <w:szCs w:val="24"/>
              </w:rPr>
              <w:t>Худалдаа</w:t>
            </w:r>
            <w:proofErr w:type="spellEnd"/>
            <w:r w:rsidR="00201847">
              <w:rPr>
                <w:rFonts w:ascii="Arial" w:hAnsi="Arial" w:cs="Arial"/>
                <w:iCs/>
                <w:sz w:val="24"/>
                <w:szCs w:val="24"/>
              </w:rPr>
              <w:t xml:space="preserve">, </w:t>
            </w:r>
            <w:proofErr w:type="spellStart"/>
            <w:r w:rsidR="00201847">
              <w:rPr>
                <w:rFonts w:ascii="Arial" w:hAnsi="Arial" w:cs="Arial"/>
                <w:iCs/>
                <w:sz w:val="24"/>
                <w:szCs w:val="24"/>
              </w:rPr>
              <w:t>аж</w:t>
            </w:r>
            <w:proofErr w:type="spellEnd"/>
            <w:r w:rsidR="00201847">
              <w:rPr>
                <w:rFonts w:ascii="Arial" w:hAnsi="Arial" w:cs="Arial"/>
                <w:iCs/>
                <w:sz w:val="24"/>
                <w:szCs w:val="24"/>
              </w:rPr>
              <w:t xml:space="preserve"> </w:t>
            </w:r>
            <w:proofErr w:type="spellStart"/>
            <w:r w:rsidR="00201847">
              <w:rPr>
                <w:rFonts w:ascii="Arial" w:hAnsi="Arial" w:cs="Arial"/>
                <w:iCs/>
                <w:sz w:val="24"/>
                <w:szCs w:val="24"/>
              </w:rPr>
              <w:t>үйлдвэрийн</w:t>
            </w:r>
            <w:proofErr w:type="spellEnd"/>
            <w:r w:rsidR="00201847">
              <w:rPr>
                <w:rFonts w:ascii="Arial" w:hAnsi="Arial" w:cs="Arial"/>
                <w:iCs/>
                <w:sz w:val="24"/>
                <w:szCs w:val="24"/>
              </w:rPr>
              <w:t xml:space="preserve"> </w:t>
            </w:r>
            <w:proofErr w:type="spellStart"/>
            <w:r w:rsidR="00201847">
              <w:rPr>
                <w:rFonts w:ascii="Arial" w:hAnsi="Arial" w:cs="Arial"/>
                <w:iCs/>
                <w:sz w:val="24"/>
                <w:szCs w:val="24"/>
              </w:rPr>
              <w:t>танхим</w:t>
            </w:r>
            <w:proofErr w:type="spellEnd"/>
          </w:p>
          <w:p w:rsidR="007D742E" w:rsidRPr="00555681" w:rsidRDefault="007D742E" w:rsidP="00883E6C">
            <w:pPr>
              <w:jc w:val="center"/>
              <w:rPr>
                <w:rFonts w:ascii="Arial" w:hAnsi="Arial" w:cs="Arial"/>
                <w:sz w:val="24"/>
                <w:szCs w:val="24"/>
                <w:lang w:val="mn-MN"/>
              </w:rPr>
            </w:pPr>
          </w:p>
        </w:tc>
      </w:tr>
      <w:tr w:rsidR="007D742E" w:rsidRPr="00555681" w:rsidTr="00883E6C">
        <w:tc>
          <w:tcPr>
            <w:tcW w:w="13575" w:type="dxa"/>
            <w:gridSpan w:val="5"/>
            <w:vAlign w:val="center"/>
          </w:tcPr>
          <w:p w:rsidR="007D742E" w:rsidRPr="00555681" w:rsidRDefault="007D742E" w:rsidP="00883E6C">
            <w:pPr>
              <w:jc w:val="center"/>
              <w:rPr>
                <w:rFonts w:ascii="Arial" w:hAnsi="Arial" w:cs="Arial"/>
                <w:b/>
                <w:sz w:val="24"/>
                <w:szCs w:val="24"/>
                <w:lang w:val="mn-MN"/>
              </w:rPr>
            </w:pPr>
            <w:r w:rsidRPr="00555681">
              <w:rPr>
                <w:rFonts w:ascii="Arial" w:hAnsi="Arial" w:cs="Arial"/>
                <w:b/>
                <w:sz w:val="24"/>
                <w:szCs w:val="24"/>
                <w:lang w:val="mn-MN"/>
              </w:rPr>
              <w:lastRenderedPageBreak/>
              <w:t>ГУРАВ. Бусад ажил</w:t>
            </w:r>
          </w:p>
        </w:tc>
      </w:tr>
      <w:tr w:rsidR="007D742E" w:rsidRPr="00555681" w:rsidTr="00883E6C">
        <w:tc>
          <w:tcPr>
            <w:tcW w:w="648"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1.</w:t>
            </w:r>
          </w:p>
        </w:tc>
        <w:tc>
          <w:tcPr>
            <w:tcW w:w="4622" w:type="dxa"/>
            <w:vAlign w:val="center"/>
          </w:tcPr>
          <w:p w:rsidR="007D742E" w:rsidRPr="00555681" w:rsidRDefault="007D742E" w:rsidP="00883E6C">
            <w:pPr>
              <w:rPr>
                <w:rFonts w:ascii="Arial" w:hAnsi="Arial" w:cs="Arial"/>
                <w:sz w:val="24"/>
                <w:szCs w:val="24"/>
                <w:lang w:val="mn-MN"/>
              </w:rPr>
            </w:pPr>
            <w:r w:rsidRPr="00555681">
              <w:rPr>
                <w:rFonts w:ascii="Arial" w:hAnsi="Arial" w:cs="Arial"/>
                <w:sz w:val="24"/>
                <w:szCs w:val="24"/>
                <w:lang w:val="mn-MN"/>
              </w:rPr>
              <w:t>Улсын Их Хурлын 2013 оны Намрын чуулганы хугацаанд хийсэн ажлын тайлан бичих</w:t>
            </w:r>
          </w:p>
        </w:tc>
        <w:tc>
          <w:tcPr>
            <w:tcW w:w="2635" w:type="dxa"/>
            <w:vAlign w:val="center"/>
          </w:tcPr>
          <w:p w:rsidR="007D742E" w:rsidRPr="00555681" w:rsidRDefault="007D742E" w:rsidP="00883E6C">
            <w:pPr>
              <w:jc w:val="center"/>
              <w:rPr>
                <w:rFonts w:ascii="Arial" w:hAnsi="Arial" w:cs="Arial"/>
                <w:sz w:val="24"/>
                <w:szCs w:val="24"/>
              </w:rPr>
            </w:pPr>
            <w:r w:rsidRPr="00555681">
              <w:rPr>
                <w:rFonts w:ascii="Arial" w:hAnsi="Arial" w:cs="Arial"/>
                <w:sz w:val="24"/>
                <w:szCs w:val="24"/>
              </w:rPr>
              <w:t>II/05</w:t>
            </w:r>
          </w:p>
        </w:tc>
        <w:tc>
          <w:tcPr>
            <w:tcW w:w="2635" w:type="dxa"/>
            <w:vAlign w:val="center"/>
          </w:tcPr>
          <w:p w:rsidR="007D742E" w:rsidRPr="00555681" w:rsidRDefault="007D742E" w:rsidP="00883E6C">
            <w:pPr>
              <w:jc w:val="center"/>
              <w:rPr>
                <w:rFonts w:ascii="Arial" w:hAnsi="Arial" w:cs="Arial"/>
                <w:sz w:val="24"/>
                <w:szCs w:val="24"/>
                <w:lang w:val="mn-MN"/>
              </w:rPr>
            </w:pPr>
            <w:r w:rsidRPr="00555681">
              <w:rPr>
                <w:rFonts w:ascii="Arial" w:hAnsi="Arial" w:cs="Arial"/>
                <w:sz w:val="24"/>
                <w:szCs w:val="24"/>
                <w:lang w:val="mn-MN"/>
              </w:rPr>
              <w:t>Байнгын хорооны ажлын алба</w:t>
            </w:r>
          </w:p>
        </w:tc>
        <w:tc>
          <w:tcPr>
            <w:tcW w:w="3035" w:type="dxa"/>
            <w:vAlign w:val="center"/>
          </w:tcPr>
          <w:p w:rsidR="007D742E" w:rsidRPr="00555681" w:rsidRDefault="007D742E" w:rsidP="00883E6C">
            <w:pPr>
              <w:jc w:val="center"/>
              <w:rPr>
                <w:rFonts w:ascii="Arial" w:hAnsi="Arial" w:cs="Arial"/>
                <w:sz w:val="24"/>
                <w:szCs w:val="24"/>
                <w:lang w:val="mn-MN"/>
              </w:rPr>
            </w:pPr>
          </w:p>
          <w:p w:rsidR="007D742E" w:rsidRPr="00555681" w:rsidRDefault="0090637E" w:rsidP="00883E6C">
            <w:pPr>
              <w:jc w:val="center"/>
              <w:rPr>
                <w:rFonts w:ascii="Arial" w:hAnsi="Arial" w:cs="Arial"/>
                <w:sz w:val="24"/>
                <w:szCs w:val="24"/>
                <w:lang w:val="mn-MN"/>
              </w:rPr>
            </w:pPr>
            <w:r>
              <w:rPr>
                <w:rFonts w:ascii="Arial" w:hAnsi="Arial" w:cs="Arial"/>
                <w:sz w:val="24"/>
                <w:szCs w:val="24"/>
                <w:lang w:val="mn-MN"/>
              </w:rPr>
              <w:t>-</w:t>
            </w:r>
          </w:p>
          <w:p w:rsidR="007D742E" w:rsidRPr="00555681" w:rsidRDefault="007D742E" w:rsidP="00555681">
            <w:pPr>
              <w:rPr>
                <w:rFonts w:ascii="Arial" w:hAnsi="Arial" w:cs="Arial"/>
                <w:sz w:val="24"/>
                <w:szCs w:val="24"/>
                <w:lang w:val="mn-MN"/>
              </w:rPr>
            </w:pPr>
          </w:p>
        </w:tc>
      </w:tr>
      <w:tr w:rsidR="00555681" w:rsidRPr="00555681" w:rsidTr="00255C57">
        <w:tc>
          <w:tcPr>
            <w:tcW w:w="648" w:type="dxa"/>
            <w:vAlign w:val="center"/>
          </w:tcPr>
          <w:p w:rsidR="00555681" w:rsidRPr="00555681" w:rsidRDefault="00555681" w:rsidP="00883E6C">
            <w:pPr>
              <w:jc w:val="center"/>
              <w:rPr>
                <w:rFonts w:ascii="Arial" w:hAnsi="Arial" w:cs="Arial"/>
                <w:sz w:val="24"/>
                <w:szCs w:val="24"/>
                <w:lang w:val="mn-MN"/>
              </w:rPr>
            </w:pPr>
            <w:r w:rsidRPr="00555681">
              <w:rPr>
                <w:rFonts w:ascii="Arial" w:hAnsi="Arial" w:cs="Arial"/>
                <w:sz w:val="24"/>
                <w:szCs w:val="24"/>
                <w:lang w:val="mn-MN"/>
              </w:rPr>
              <w:t>2.</w:t>
            </w:r>
          </w:p>
        </w:tc>
        <w:tc>
          <w:tcPr>
            <w:tcW w:w="4622" w:type="dxa"/>
            <w:vAlign w:val="center"/>
          </w:tcPr>
          <w:p w:rsidR="00555681" w:rsidRPr="00555681" w:rsidRDefault="00555681" w:rsidP="00883E6C">
            <w:pPr>
              <w:rPr>
                <w:rFonts w:ascii="Arial" w:hAnsi="Arial" w:cs="Arial"/>
                <w:iCs/>
                <w:sz w:val="24"/>
                <w:szCs w:val="24"/>
                <w:lang w:val="mn-MN"/>
              </w:rPr>
            </w:pPr>
            <w:r w:rsidRPr="00555681">
              <w:rPr>
                <w:rFonts w:ascii="Arial" w:hAnsi="Arial" w:cs="Arial"/>
                <w:iCs/>
                <w:sz w:val="24"/>
                <w:szCs w:val="24"/>
                <w:lang w:val="mn-MN"/>
              </w:rPr>
              <w:t>Байнгын хороонд иргэд, байгууллагаас хандаж ирүүлсэн санал, хүсэлт, гомдлыг тухай бүр барагдуулах</w:t>
            </w:r>
          </w:p>
        </w:tc>
        <w:tc>
          <w:tcPr>
            <w:tcW w:w="2635" w:type="dxa"/>
          </w:tcPr>
          <w:p w:rsidR="00555681" w:rsidRPr="00555681" w:rsidRDefault="00555681" w:rsidP="009564D6">
            <w:pPr>
              <w:pStyle w:val="BodyText"/>
              <w:contextualSpacing/>
              <w:rPr>
                <w:rFonts w:ascii="Arial" w:hAnsi="Arial" w:cs="Arial"/>
                <w:b w:val="0"/>
                <w:bCs w:val="0"/>
                <w:iCs/>
                <w:lang w:val="mn-MN"/>
              </w:rPr>
            </w:pPr>
          </w:p>
          <w:p w:rsidR="00555681" w:rsidRPr="00555681" w:rsidRDefault="00555681" w:rsidP="009564D6">
            <w:pPr>
              <w:pStyle w:val="BodyText"/>
              <w:contextualSpacing/>
              <w:rPr>
                <w:rFonts w:ascii="Arial" w:hAnsi="Arial" w:cs="Arial"/>
                <w:b w:val="0"/>
                <w:bCs w:val="0"/>
                <w:iCs/>
                <w:lang w:val="mn-MN"/>
              </w:rPr>
            </w:pPr>
            <w:r w:rsidRPr="00555681">
              <w:rPr>
                <w:rFonts w:ascii="Arial" w:hAnsi="Arial" w:cs="Arial"/>
                <w:b w:val="0"/>
                <w:bCs w:val="0"/>
                <w:iCs/>
                <w:lang w:val="mn-MN"/>
              </w:rPr>
              <w:t>Завсарлагааны</w:t>
            </w:r>
          </w:p>
          <w:p w:rsidR="00555681" w:rsidRPr="00555681" w:rsidRDefault="00555681" w:rsidP="009564D6">
            <w:pPr>
              <w:pStyle w:val="BodyText"/>
              <w:rPr>
                <w:rFonts w:ascii="Arial" w:hAnsi="Arial" w:cs="Arial"/>
                <w:b w:val="0"/>
                <w:bCs w:val="0"/>
                <w:iCs/>
              </w:rPr>
            </w:pPr>
            <w:r w:rsidRPr="00555681">
              <w:rPr>
                <w:rFonts w:ascii="Arial" w:hAnsi="Arial" w:cs="Arial"/>
                <w:b w:val="0"/>
                <w:bCs w:val="0"/>
                <w:iCs/>
                <w:lang w:val="mn-MN"/>
              </w:rPr>
              <w:t>хугацаанд</w:t>
            </w:r>
          </w:p>
        </w:tc>
        <w:tc>
          <w:tcPr>
            <w:tcW w:w="2635" w:type="dxa"/>
          </w:tcPr>
          <w:p w:rsidR="00555681" w:rsidRPr="00555681" w:rsidRDefault="00555681" w:rsidP="009564D6">
            <w:pPr>
              <w:pStyle w:val="BodyText"/>
              <w:rPr>
                <w:rFonts w:ascii="Arial" w:hAnsi="Arial" w:cs="Arial"/>
                <w:b w:val="0"/>
                <w:bCs w:val="0"/>
                <w:iCs/>
              </w:rPr>
            </w:pPr>
            <w:proofErr w:type="spellStart"/>
            <w:r w:rsidRPr="00555681">
              <w:rPr>
                <w:rFonts w:ascii="Arial" w:hAnsi="Arial" w:cs="Arial"/>
                <w:b w:val="0"/>
                <w:bCs w:val="0"/>
                <w:iCs/>
              </w:rPr>
              <w:t>Байнгын</w:t>
            </w:r>
            <w:proofErr w:type="spellEnd"/>
            <w:r w:rsidRPr="00555681">
              <w:rPr>
                <w:rFonts w:ascii="Arial" w:hAnsi="Arial" w:cs="Arial"/>
                <w:b w:val="0"/>
                <w:bCs w:val="0"/>
                <w:iCs/>
              </w:rPr>
              <w:t xml:space="preserve"> </w:t>
            </w:r>
            <w:proofErr w:type="spellStart"/>
            <w:r w:rsidRPr="00555681">
              <w:rPr>
                <w:rFonts w:ascii="Arial" w:hAnsi="Arial" w:cs="Arial"/>
                <w:b w:val="0"/>
                <w:bCs w:val="0"/>
                <w:iCs/>
              </w:rPr>
              <w:t>хорооны</w:t>
            </w:r>
            <w:proofErr w:type="spellEnd"/>
            <w:r w:rsidRPr="00555681">
              <w:rPr>
                <w:rFonts w:ascii="Arial" w:hAnsi="Arial" w:cs="Arial"/>
                <w:b w:val="0"/>
                <w:bCs w:val="0"/>
                <w:iCs/>
              </w:rPr>
              <w:t xml:space="preserve"> </w:t>
            </w:r>
            <w:proofErr w:type="spellStart"/>
            <w:r w:rsidRPr="00555681">
              <w:rPr>
                <w:rFonts w:ascii="Arial" w:hAnsi="Arial" w:cs="Arial"/>
                <w:b w:val="0"/>
                <w:bCs w:val="0"/>
                <w:iCs/>
              </w:rPr>
              <w:t>дарга</w:t>
            </w:r>
            <w:proofErr w:type="spellEnd"/>
            <w:r w:rsidRPr="00555681">
              <w:rPr>
                <w:rFonts w:ascii="Arial" w:hAnsi="Arial" w:cs="Arial"/>
                <w:b w:val="0"/>
                <w:bCs w:val="0"/>
                <w:iCs/>
              </w:rPr>
              <w:t xml:space="preserve">, </w:t>
            </w:r>
          </w:p>
          <w:p w:rsidR="00555681" w:rsidRPr="00555681" w:rsidRDefault="00555681" w:rsidP="009564D6">
            <w:pPr>
              <w:pStyle w:val="BodyText"/>
              <w:rPr>
                <w:rFonts w:ascii="Arial" w:hAnsi="Arial" w:cs="Arial"/>
                <w:b w:val="0"/>
                <w:bCs w:val="0"/>
                <w:iCs/>
              </w:rPr>
            </w:pPr>
            <w:proofErr w:type="spellStart"/>
            <w:r w:rsidRPr="00555681">
              <w:rPr>
                <w:rFonts w:ascii="Arial" w:hAnsi="Arial" w:cs="Arial"/>
                <w:b w:val="0"/>
                <w:bCs w:val="0"/>
                <w:iCs/>
              </w:rPr>
              <w:t>ажлын</w:t>
            </w:r>
            <w:proofErr w:type="spellEnd"/>
            <w:r w:rsidRPr="00555681">
              <w:rPr>
                <w:rFonts w:ascii="Arial" w:hAnsi="Arial" w:cs="Arial"/>
                <w:b w:val="0"/>
                <w:bCs w:val="0"/>
                <w:iCs/>
              </w:rPr>
              <w:t xml:space="preserve"> </w:t>
            </w:r>
            <w:proofErr w:type="spellStart"/>
            <w:r w:rsidRPr="00555681">
              <w:rPr>
                <w:rFonts w:ascii="Arial" w:hAnsi="Arial" w:cs="Arial"/>
                <w:b w:val="0"/>
                <w:bCs w:val="0"/>
                <w:iCs/>
              </w:rPr>
              <w:t>алба</w:t>
            </w:r>
            <w:proofErr w:type="spellEnd"/>
          </w:p>
        </w:tc>
        <w:tc>
          <w:tcPr>
            <w:tcW w:w="3035" w:type="dxa"/>
            <w:vAlign w:val="center"/>
          </w:tcPr>
          <w:p w:rsidR="00555681" w:rsidRPr="00555681" w:rsidRDefault="00555681" w:rsidP="00883E6C">
            <w:pPr>
              <w:jc w:val="center"/>
              <w:rPr>
                <w:rFonts w:ascii="Arial" w:hAnsi="Arial" w:cs="Arial"/>
                <w:sz w:val="24"/>
                <w:szCs w:val="24"/>
                <w:lang w:val="mn-MN"/>
              </w:rPr>
            </w:pPr>
            <w:r w:rsidRPr="00555681">
              <w:rPr>
                <w:rFonts w:ascii="Arial" w:hAnsi="Arial" w:cs="Arial"/>
                <w:sz w:val="24"/>
                <w:szCs w:val="24"/>
                <w:lang w:val="mn-MN"/>
              </w:rPr>
              <w:t>-</w:t>
            </w:r>
          </w:p>
        </w:tc>
      </w:tr>
      <w:tr w:rsidR="005C3729" w:rsidRPr="00555681" w:rsidTr="002C12A0">
        <w:tc>
          <w:tcPr>
            <w:tcW w:w="648" w:type="dxa"/>
            <w:vAlign w:val="center"/>
          </w:tcPr>
          <w:p w:rsidR="005C3729" w:rsidRPr="00555681" w:rsidRDefault="005C3729" w:rsidP="00883E6C">
            <w:pPr>
              <w:jc w:val="center"/>
              <w:rPr>
                <w:rFonts w:ascii="Arial" w:hAnsi="Arial" w:cs="Arial"/>
                <w:sz w:val="24"/>
                <w:szCs w:val="24"/>
                <w:lang w:val="mn-MN"/>
              </w:rPr>
            </w:pPr>
            <w:r w:rsidRPr="00555681">
              <w:rPr>
                <w:rFonts w:ascii="Arial" w:hAnsi="Arial" w:cs="Arial"/>
                <w:sz w:val="24"/>
                <w:szCs w:val="24"/>
                <w:lang w:val="mn-MN"/>
              </w:rPr>
              <w:t>3.</w:t>
            </w:r>
          </w:p>
        </w:tc>
        <w:tc>
          <w:tcPr>
            <w:tcW w:w="4622" w:type="dxa"/>
            <w:vAlign w:val="center"/>
          </w:tcPr>
          <w:p w:rsidR="005C3729" w:rsidRDefault="005C3729" w:rsidP="005C3729">
            <w:pPr>
              <w:rPr>
                <w:rFonts w:ascii="Arial" w:hAnsi="Arial" w:cs="Arial"/>
                <w:sz w:val="24"/>
                <w:szCs w:val="24"/>
                <w:lang w:val="mn-MN"/>
              </w:rPr>
            </w:pPr>
            <w:r>
              <w:rPr>
                <w:rFonts w:ascii="Arial" w:hAnsi="Arial" w:cs="Arial"/>
                <w:sz w:val="24"/>
                <w:szCs w:val="24"/>
                <w:lang w:val="mn-MN"/>
              </w:rPr>
              <w:t>Улсын Их Хурлын  2013 оны Намрын чуулганы хугацаанд  БОХХААБХ-оос хийсэн ажлын талаар  хэвлэлийн бага хурал хийх</w:t>
            </w:r>
          </w:p>
        </w:tc>
        <w:tc>
          <w:tcPr>
            <w:tcW w:w="2635" w:type="dxa"/>
            <w:vAlign w:val="center"/>
          </w:tcPr>
          <w:p w:rsidR="005C3729" w:rsidRDefault="00B77BE0" w:rsidP="00DB6AB5">
            <w:pPr>
              <w:jc w:val="center"/>
              <w:rPr>
                <w:rFonts w:ascii="Arial" w:hAnsi="Arial" w:cs="Arial"/>
                <w:sz w:val="24"/>
                <w:szCs w:val="24"/>
              </w:rPr>
            </w:pPr>
            <w:r>
              <w:rPr>
                <w:rFonts w:ascii="Arial" w:hAnsi="Arial" w:cs="Arial"/>
                <w:sz w:val="24"/>
                <w:szCs w:val="24"/>
              </w:rPr>
              <w:t>II/</w:t>
            </w:r>
            <w:r w:rsidR="009D44C0">
              <w:rPr>
                <w:rFonts w:ascii="Arial" w:hAnsi="Arial" w:cs="Arial"/>
                <w:sz w:val="24"/>
                <w:szCs w:val="24"/>
              </w:rPr>
              <w:t>1</w:t>
            </w:r>
            <w:bookmarkStart w:id="0" w:name="_GoBack"/>
            <w:bookmarkEnd w:id="0"/>
            <w:r>
              <w:rPr>
                <w:rFonts w:ascii="Arial" w:hAnsi="Arial" w:cs="Arial"/>
                <w:sz w:val="24"/>
                <w:szCs w:val="24"/>
              </w:rPr>
              <w:t>0</w:t>
            </w:r>
          </w:p>
        </w:tc>
        <w:tc>
          <w:tcPr>
            <w:tcW w:w="2635" w:type="dxa"/>
            <w:vAlign w:val="center"/>
          </w:tcPr>
          <w:p w:rsidR="005C3729" w:rsidRDefault="005C3729" w:rsidP="00DB6AB5">
            <w:pPr>
              <w:jc w:val="center"/>
              <w:rPr>
                <w:rFonts w:ascii="Arial" w:hAnsi="Arial" w:cs="Arial"/>
                <w:sz w:val="24"/>
                <w:szCs w:val="24"/>
                <w:lang w:val="mn-MN"/>
              </w:rPr>
            </w:pPr>
            <w:r>
              <w:rPr>
                <w:rFonts w:ascii="Arial" w:hAnsi="Arial" w:cs="Arial"/>
                <w:sz w:val="24"/>
                <w:szCs w:val="24"/>
                <w:lang w:val="mn-MN"/>
              </w:rPr>
              <w:t>Байнгын хорооны дарга гишүүд</w:t>
            </w:r>
          </w:p>
          <w:p w:rsidR="005C3729" w:rsidRDefault="005C3729" w:rsidP="00DB6AB5">
            <w:pPr>
              <w:jc w:val="center"/>
              <w:rPr>
                <w:rFonts w:ascii="Arial" w:hAnsi="Arial" w:cs="Arial"/>
                <w:sz w:val="24"/>
                <w:szCs w:val="24"/>
                <w:lang w:val="mn-MN"/>
              </w:rPr>
            </w:pPr>
          </w:p>
        </w:tc>
        <w:tc>
          <w:tcPr>
            <w:tcW w:w="3035" w:type="dxa"/>
            <w:vAlign w:val="center"/>
          </w:tcPr>
          <w:p w:rsidR="005C3729" w:rsidRDefault="005C3729" w:rsidP="00DB6AB5">
            <w:pPr>
              <w:jc w:val="center"/>
              <w:rPr>
                <w:rFonts w:ascii="Arial" w:hAnsi="Arial" w:cs="Arial"/>
                <w:sz w:val="24"/>
                <w:szCs w:val="24"/>
                <w:lang w:val="mn-MN"/>
              </w:rPr>
            </w:pPr>
            <w:r>
              <w:rPr>
                <w:rFonts w:ascii="Arial" w:hAnsi="Arial" w:cs="Arial"/>
                <w:sz w:val="24"/>
                <w:szCs w:val="24"/>
                <w:lang w:val="mn-MN"/>
              </w:rPr>
              <w:t>Байнгын хорооны ажлын алба, ХМОНХХ</w:t>
            </w:r>
          </w:p>
        </w:tc>
      </w:tr>
      <w:tr w:rsidR="005C3729" w:rsidRPr="00555681" w:rsidTr="00DA100B">
        <w:trPr>
          <w:trHeight w:val="300"/>
        </w:trPr>
        <w:tc>
          <w:tcPr>
            <w:tcW w:w="648" w:type="dxa"/>
            <w:vAlign w:val="center"/>
          </w:tcPr>
          <w:p w:rsidR="005C3729" w:rsidRPr="00555681" w:rsidRDefault="005C3729" w:rsidP="00883E6C">
            <w:pPr>
              <w:jc w:val="center"/>
              <w:rPr>
                <w:rFonts w:ascii="Arial" w:hAnsi="Arial" w:cs="Arial"/>
                <w:sz w:val="24"/>
                <w:szCs w:val="24"/>
                <w:lang w:val="mn-MN"/>
              </w:rPr>
            </w:pPr>
            <w:r>
              <w:rPr>
                <w:rFonts w:ascii="Arial" w:hAnsi="Arial" w:cs="Arial"/>
                <w:sz w:val="24"/>
                <w:szCs w:val="24"/>
                <w:lang w:val="mn-MN"/>
              </w:rPr>
              <w:t>4.</w:t>
            </w:r>
          </w:p>
        </w:tc>
        <w:tc>
          <w:tcPr>
            <w:tcW w:w="4622" w:type="dxa"/>
          </w:tcPr>
          <w:p w:rsidR="005C3729" w:rsidRPr="00555681" w:rsidRDefault="005C3729" w:rsidP="00121D07">
            <w:pPr>
              <w:pStyle w:val="BodyText"/>
              <w:jc w:val="both"/>
              <w:rPr>
                <w:rFonts w:ascii="Arial" w:hAnsi="Arial" w:cs="Arial"/>
                <w:b w:val="0"/>
                <w:bCs w:val="0"/>
                <w:iCs/>
                <w:lang w:val="mn-MN"/>
              </w:rPr>
            </w:pPr>
            <w:r w:rsidRPr="00555681">
              <w:rPr>
                <w:rFonts w:ascii="Arial" w:hAnsi="Arial" w:cs="Arial"/>
                <w:b w:val="0"/>
                <w:bCs w:val="0"/>
                <w:iCs/>
                <w:lang w:val="mn-MN"/>
              </w:rPr>
              <w:t>Улсын Их Хурлын гишүүд сонгогдсон тойрогтоо ажиллаж, Улсын Их Хурлын 2013 оны намрын чуулганаар батлагдсан хууль, УИХ-ын бусад шийдвэрийг иргэд сонгогчдод  сурталчлах</w:t>
            </w:r>
          </w:p>
        </w:tc>
        <w:tc>
          <w:tcPr>
            <w:tcW w:w="2635" w:type="dxa"/>
          </w:tcPr>
          <w:p w:rsidR="005C3729" w:rsidRPr="00555681" w:rsidRDefault="005C3729" w:rsidP="00121D07">
            <w:pPr>
              <w:pStyle w:val="BodyText"/>
              <w:contextualSpacing/>
              <w:rPr>
                <w:rFonts w:ascii="Arial" w:hAnsi="Arial" w:cs="Arial"/>
                <w:b w:val="0"/>
                <w:bCs w:val="0"/>
                <w:iCs/>
                <w:lang w:val="mn-MN"/>
              </w:rPr>
            </w:pPr>
          </w:p>
          <w:p w:rsidR="005C3729" w:rsidRPr="00555681" w:rsidRDefault="005C3729" w:rsidP="00121D07">
            <w:pPr>
              <w:pStyle w:val="BodyText"/>
              <w:contextualSpacing/>
              <w:rPr>
                <w:rFonts w:ascii="Arial" w:hAnsi="Arial" w:cs="Arial"/>
                <w:b w:val="0"/>
                <w:bCs w:val="0"/>
                <w:iCs/>
                <w:lang w:val="mn-MN"/>
              </w:rPr>
            </w:pPr>
            <w:r w:rsidRPr="00555681">
              <w:rPr>
                <w:rFonts w:ascii="Arial" w:hAnsi="Arial" w:cs="Arial"/>
                <w:b w:val="0"/>
                <w:bCs w:val="0"/>
                <w:iCs/>
                <w:lang w:val="mn-MN"/>
              </w:rPr>
              <w:t>Завсарлагааны</w:t>
            </w:r>
          </w:p>
          <w:p w:rsidR="005C3729" w:rsidRPr="00555681" w:rsidRDefault="005C3729" w:rsidP="00121D07">
            <w:pPr>
              <w:pStyle w:val="BodyText"/>
              <w:contextualSpacing/>
              <w:rPr>
                <w:rFonts w:ascii="Arial" w:hAnsi="Arial" w:cs="Arial"/>
                <w:b w:val="0"/>
                <w:bCs w:val="0"/>
                <w:iCs/>
                <w:lang w:val="mn-MN"/>
              </w:rPr>
            </w:pPr>
            <w:r w:rsidRPr="00555681">
              <w:rPr>
                <w:rFonts w:ascii="Arial" w:hAnsi="Arial" w:cs="Arial"/>
                <w:b w:val="0"/>
                <w:bCs w:val="0"/>
                <w:iCs/>
                <w:lang w:val="mn-MN"/>
              </w:rPr>
              <w:t>хугацаанд</w:t>
            </w:r>
          </w:p>
        </w:tc>
        <w:tc>
          <w:tcPr>
            <w:tcW w:w="2635" w:type="dxa"/>
          </w:tcPr>
          <w:p w:rsidR="005C3729" w:rsidRPr="00555681" w:rsidRDefault="005C3729" w:rsidP="00121D07">
            <w:pPr>
              <w:pStyle w:val="BodyText"/>
              <w:rPr>
                <w:rFonts w:ascii="Arial" w:hAnsi="Arial" w:cs="Arial"/>
                <w:b w:val="0"/>
                <w:bCs w:val="0"/>
                <w:iCs/>
                <w:lang w:val="mn-MN"/>
              </w:rPr>
            </w:pPr>
          </w:p>
          <w:p w:rsidR="005C3729" w:rsidRPr="00555681" w:rsidRDefault="005C3729" w:rsidP="00121D07">
            <w:pPr>
              <w:pStyle w:val="BodyText"/>
              <w:rPr>
                <w:rFonts w:ascii="Arial" w:hAnsi="Arial" w:cs="Arial"/>
                <w:b w:val="0"/>
                <w:bCs w:val="0"/>
                <w:iCs/>
              </w:rPr>
            </w:pPr>
            <w:proofErr w:type="spellStart"/>
            <w:r w:rsidRPr="00555681">
              <w:rPr>
                <w:rFonts w:ascii="Arial" w:hAnsi="Arial" w:cs="Arial"/>
                <w:b w:val="0"/>
                <w:bCs w:val="0"/>
                <w:iCs/>
              </w:rPr>
              <w:t>Байнгын</w:t>
            </w:r>
            <w:proofErr w:type="spellEnd"/>
            <w:r w:rsidRPr="00555681">
              <w:rPr>
                <w:rFonts w:ascii="Arial" w:hAnsi="Arial" w:cs="Arial"/>
                <w:b w:val="0"/>
                <w:bCs w:val="0"/>
                <w:iCs/>
              </w:rPr>
              <w:t xml:space="preserve"> </w:t>
            </w:r>
            <w:proofErr w:type="spellStart"/>
            <w:r w:rsidRPr="00555681">
              <w:rPr>
                <w:rFonts w:ascii="Arial" w:hAnsi="Arial" w:cs="Arial"/>
                <w:b w:val="0"/>
                <w:bCs w:val="0"/>
                <w:iCs/>
              </w:rPr>
              <w:t>хорооны</w:t>
            </w:r>
            <w:proofErr w:type="spellEnd"/>
            <w:r w:rsidRPr="00555681">
              <w:rPr>
                <w:rFonts w:ascii="Arial" w:hAnsi="Arial" w:cs="Arial"/>
                <w:b w:val="0"/>
                <w:bCs w:val="0"/>
                <w:iCs/>
              </w:rPr>
              <w:t xml:space="preserve"> </w:t>
            </w:r>
            <w:proofErr w:type="spellStart"/>
            <w:r w:rsidRPr="00555681">
              <w:rPr>
                <w:rFonts w:ascii="Arial" w:hAnsi="Arial" w:cs="Arial"/>
                <w:b w:val="0"/>
                <w:bCs w:val="0"/>
                <w:iCs/>
              </w:rPr>
              <w:t>дарга</w:t>
            </w:r>
            <w:proofErr w:type="spellEnd"/>
            <w:r w:rsidRPr="00555681">
              <w:rPr>
                <w:rFonts w:ascii="Arial" w:hAnsi="Arial" w:cs="Arial"/>
                <w:b w:val="0"/>
                <w:bCs w:val="0"/>
                <w:iCs/>
              </w:rPr>
              <w:t xml:space="preserve">, </w:t>
            </w:r>
          </w:p>
          <w:p w:rsidR="005C3729" w:rsidRPr="00555681" w:rsidRDefault="005C3729" w:rsidP="00121D07">
            <w:pPr>
              <w:pStyle w:val="BodyText"/>
              <w:rPr>
                <w:rFonts w:ascii="Arial" w:hAnsi="Arial" w:cs="Arial"/>
                <w:b w:val="0"/>
                <w:bCs w:val="0"/>
                <w:iCs/>
                <w:lang w:val="mn-MN"/>
              </w:rPr>
            </w:pPr>
            <w:proofErr w:type="spellStart"/>
            <w:r w:rsidRPr="00555681">
              <w:rPr>
                <w:rFonts w:ascii="Arial" w:hAnsi="Arial" w:cs="Arial"/>
                <w:b w:val="0"/>
                <w:bCs w:val="0"/>
                <w:iCs/>
              </w:rPr>
              <w:t>гишүүд</w:t>
            </w:r>
            <w:proofErr w:type="spellEnd"/>
          </w:p>
        </w:tc>
        <w:tc>
          <w:tcPr>
            <w:tcW w:w="3035" w:type="dxa"/>
            <w:vAlign w:val="center"/>
          </w:tcPr>
          <w:p w:rsidR="005C3729" w:rsidRPr="00555681" w:rsidRDefault="005C3729" w:rsidP="00121D07">
            <w:pPr>
              <w:jc w:val="center"/>
              <w:rPr>
                <w:rFonts w:ascii="Arial" w:hAnsi="Arial" w:cs="Arial"/>
                <w:sz w:val="24"/>
                <w:szCs w:val="24"/>
                <w:lang w:val="mn-MN"/>
              </w:rPr>
            </w:pPr>
            <w:r w:rsidRPr="00555681">
              <w:rPr>
                <w:rFonts w:ascii="Arial" w:hAnsi="Arial" w:cs="Arial"/>
                <w:sz w:val="24"/>
                <w:szCs w:val="24"/>
                <w:lang w:val="mn-MN"/>
              </w:rPr>
              <w:t>-</w:t>
            </w:r>
          </w:p>
        </w:tc>
      </w:tr>
    </w:tbl>
    <w:p w:rsidR="00AE0292" w:rsidRPr="00555681" w:rsidRDefault="00AE0292">
      <w:pPr>
        <w:rPr>
          <w:rFonts w:ascii="Arial" w:hAnsi="Arial" w:cs="Arial"/>
          <w:sz w:val="24"/>
          <w:szCs w:val="24"/>
          <w:lang w:val="mn-MN"/>
        </w:rPr>
      </w:pPr>
    </w:p>
    <w:p w:rsidR="00AE0292" w:rsidRPr="00555681" w:rsidRDefault="009D44C0" w:rsidP="009D44C0">
      <w:pPr>
        <w:tabs>
          <w:tab w:val="left" w:pos="1805"/>
          <w:tab w:val="center" w:pos="6480"/>
        </w:tabs>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00AE0292" w:rsidRPr="00555681">
        <w:rPr>
          <w:rFonts w:ascii="Arial" w:hAnsi="Arial" w:cs="Arial"/>
          <w:sz w:val="24"/>
          <w:szCs w:val="24"/>
          <w:lang w:val="mn-MN"/>
        </w:rPr>
        <w:t>Б</w:t>
      </w:r>
      <w:r w:rsidR="00C32CB5" w:rsidRPr="00555681">
        <w:rPr>
          <w:rFonts w:ascii="Arial" w:hAnsi="Arial" w:cs="Arial"/>
          <w:sz w:val="24"/>
          <w:szCs w:val="24"/>
          <w:lang w:val="mn-MN"/>
        </w:rPr>
        <w:t>АЙГАЛЬ ОРЧИН, ХҮНС, ХӨДӨӨ АЖ АХУЙН БАЙНГЫН ХОРОО</w:t>
      </w:r>
    </w:p>
    <w:sectPr w:rsidR="00AE0292" w:rsidRPr="00555681" w:rsidSect="0088455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84553"/>
    <w:rsid w:val="00014053"/>
    <w:rsid w:val="000F2AA5"/>
    <w:rsid w:val="001079AF"/>
    <w:rsid w:val="00131ECE"/>
    <w:rsid w:val="00180386"/>
    <w:rsid w:val="001E3790"/>
    <w:rsid w:val="00201847"/>
    <w:rsid w:val="00231FF9"/>
    <w:rsid w:val="00234AA7"/>
    <w:rsid w:val="002546D2"/>
    <w:rsid w:val="002621C4"/>
    <w:rsid w:val="002D6519"/>
    <w:rsid w:val="00323681"/>
    <w:rsid w:val="00392ECF"/>
    <w:rsid w:val="003B1D14"/>
    <w:rsid w:val="0045102E"/>
    <w:rsid w:val="00536BFE"/>
    <w:rsid w:val="00555681"/>
    <w:rsid w:val="00562A61"/>
    <w:rsid w:val="005B3ED3"/>
    <w:rsid w:val="005C3729"/>
    <w:rsid w:val="00606999"/>
    <w:rsid w:val="00691C45"/>
    <w:rsid w:val="006B2CA0"/>
    <w:rsid w:val="006C55C7"/>
    <w:rsid w:val="007210E6"/>
    <w:rsid w:val="00722F9B"/>
    <w:rsid w:val="007336F0"/>
    <w:rsid w:val="00776A14"/>
    <w:rsid w:val="007D742E"/>
    <w:rsid w:val="0083309E"/>
    <w:rsid w:val="00883E6C"/>
    <w:rsid w:val="00884553"/>
    <w:rsid w:val="008A43B8"/>
    <w:rsid w:val="008A609B"/>
    <w:rsid w:val="0090637E"/>
    <w:rsid w:val="00924D0E"/>
    <w:rsid w:val="00925B82"/>
    <w:rsid w:val="00934ED2"/>
    <w:rsid w:val="00956A5D"/>
    <w:rsid w:val="009D44C0"/>
    <w:rsid w:val="009F1105"/>
    <w:rsid w:val="00A205DB"/>
    <w:rsid w:val="00AE0292"/>
    <w:rsid w:val="00B77BE0"/>
    <w:rsid w:val="00BD3C40"/>
    <w:rsid w:val="00BF168E"/>
    <w:rsid w:val="00BF6A9D"/>
    <w:rsid w:val="00C32CB5"/>
    <w:rsid w:val="00C61472"/>
    <w:rsid w:val="00D37BE5"/>
    <w:rsid w:val="00D40023"/>
    <w:rsid w:val="00DA5F14"/>
    <w:rsid w:val="00DC04B4"/>
    <w:rsid w:val="00DD35D5"/>
    <w:rsid w:val="00DE54CB"/>
    <w:rsid w:val="00E6163E"/>
    <w:rsid w:val="00EA6DA0"/>
    <w:rsid w:val="00F46D04"/>
    <w:rsid w:val="00FA5A04"/>
    <w:rsid w:val="00FF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5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55681"/>
    <w:pPr>
      <w:spacing w:after="0" w:line="240" w:lineRule="auto"/>
      <w:jc w:val="center"/>
    </w:pPr>
    <w:rPr>
      <w:rFonts w:ascii="Arial Mon" w:eastAsia="Times New Roman" w:hAnsi="Arial Mon" w:cs="Times New Roman"/>
      <w:b/>
      <w:bCs/>
      <w:sz w:val="24"/>
      <w:szCs w:val="24"/>
    </w:rPr>
  </w:style>
  <w:style w:type="character" w:customStyle="1" w:styleId="BodyTextChar">
    <w:name w:val="Body Text Char"/>
    <w:basedOn w:val="DefaultParagraphFont"/>
    <w:link w:val="BodyText"/>
    <w:rsid w:val="00555681"/>
    <w:rPr>
      <w:rFonts w:ascii="Arial Mon" w:eastAsia="Times New Roman" w:hAnsi="Arial Mon" w:cs="Times New Roman"/>
      <w:b/>
      <w:bCs/>
      <w:sz w:val="24"/>
      <w:szCs w:val="24"/>
    </w:rPr>
  </w:style>
  <w:style w:type="paragraph" w:styleId="BodyTextIndent">
    <w:name w:val="Body Text Indent"/>
    <w:basedOn w:val="Normal"/>
    <w:link w:val="BodyTextIndentChar"/>
    <w:uiPriority w:val="99"/>
    <w:unhideWhenUsed/>
    <w:rsid w:val="007210E6"/>
    <w:pPr>
      <w:spacing w:after="120"/>
      <w:ind w:left="360"/>
    </w:pPr>
  </w:style>
  <w:style w:type="character" w:customStyle="1" w:styleId="BodyTextIndentChar">
    <w:name w:val="Body Text Indent Char"/>
    <w:basedOn w:val="DefaultParagraphFont"/>
    <w:link w:val="BodyTextIndent"/>
    <w:uiPriority w:val="99"/>
    <w:rsid w:val="00721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2391-BB28-400A-AEE3-92448E6F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munkhtsetseg</dc:creator>
  <cp:lastModifiedBy>User</cp:lastModifiedBy>
  <cp:revision>39</cp:revision>
  <cp:lastPrinted>2014-02-04T07:07:00Z</cp:lastPrinted>
  <dcterms:created xsi:type="dcterms:W3CDTF">2013-02-20T08:04:00Z</dcterms:created>
  <dcterms:modified xsi:type="dcterms:W3CDTF">2014-02-06T01:53:00Z</dcterms:modified>
</cp:coreProperties>
</file>