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DE6E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27E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27EA7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43FF5F9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0224A1" w14:textId="6843FDFE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373DA62" w14:textId="77777777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E65FE3F" w14:textId="77777777" w:rsidR="00C92A98" w:rsidRPr="00420F9A" w:rsidRDefault="00C92A98" w:rsidP="00C92A98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420F9A">
        <w:rPr>
          <w:rFonts w:ascii="Arial" w:hAnsi="Arial" w:cs="Arial"/>
          <w:b/>
          <w:bCs/>
          <w:lang w:val="mn-MN"/>
        </w:rPr>
        <w:t>АВТОТЭЭВРИЙН ТУХАЙ ХУУЛЬД</w:t>
      </w:r>
    </w:p>
    <w:p w14:paraId="19D7960C" w14:textId="77777777" w:rsidR="00C92A98" w:rsidRPr="00420F9A" w:rsidRDefault="00C92A98" w:rsidP="00C92A98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420F9A">
        <w:rPr>
          <w:rFonts w:ascii="Arial" w:hAnsi="Arial" w:cs="Arial"/>
          <w:b/>
          <w:bCs/>
          <w:lang w:val="mn-MN"/>
        </w:rPr>
        <w:t>НЭМЭЛТ ОРУУЛАХ ТУХАЙ</w:t>
      </w:r>
    </w:p>
    <w:p w14:paraId="7EA4180E" w14:textId="77777777" w:rsidR="00C92A98" w:rsidRPr="00420F9A" w:rsidRDefault="00C92A98" w:rsidP="00C92A98">
      <w:pPr>
        <w:spacing w:line="360" w:lineRule="auto"/>
        <w:ind w:firstLine="720"/>
        <w:jc w:val="both"/>
        <w:rPr>
          <w:rFonts w:ascii="Arial" w:hAnsi="Arial" w:cs="Arial"/>
          <w:b/>
          <w:lang w:val="mn-MN"/>
        </w:rPr>
      </w:pPr>
    </w:p>
    <w:p w14:paraId="783BDF26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1 дүгээр зүйл.</w:t>
      </w:r>
      <w:r w:rsidRPr="00420F9A">
        <w:rPr>
          <w:rFonts w:ascii="Arial" w:hAnsi="Arial" w:cs="Arial"/>
          <w:lang w:val="mn-MN"/>
        </w:rPr>
        <w:t xml:space="preserve">Автотээврийн </w:t>
      </w:r>
      <w:r w:rsidRPr="00420F9A">
        <w:rPr>
          <w:rFonts w:ascii="Arial" w:hAnsi="Arial" w:cs="Arial"/>
          <w:bCs/>
          <w:lang w:val="mn-MN"/>
        </w:rPr>
        <w:t xml:space="preserve"> тухай</w:t>
      </w:r>
      <w:r w:rsidRPr="00420F9A">
        <w:rPr>
          <w:rFonts w:ascii="Arial" w:hAnsi="Arial" w:cs="Arial"/>
          <w:lang w:val="mn-MN"/>
        </w:rPr>
        <w:t xml:space="preserve"> хуулийн 17</w:t>
      </w:r>
      <w:r w:rsidRPr="00420F9A">
        <w:rPr>
          <w:rFonts w:ascii="Arial" w:hAnsi="Arial" w:cs="Arial"/>
          <w:vertAlign w:val="superscript"/>
          <w:lang w:val="mn-MN"/>
        </w:rPr>
        <w:t>1</w:t>
      </w:r>
      <w:r w:rsidRPr="00420F9A">
        <w:rPr>
          <w:rFonts w:ascii="Arial" w:hAnsi="Arial" w:cs="Arial"/>
          <w:lang w:val="mn-MN"/>
        </w:rPr>
        <w:t xml:space="preserve"> дүгээр зүйлд доор дурдсан агуулгатай 17</w:t>
      </w:r>
      <w:r w:rsidRPr="00420F9A">
        <w:rPr>
          <w:rStyle w:val="FootnoteReference"/>
          <w:rFonts w:ascii="Arial" w:hAnsi="Arial" w:cs="Arial"/>
          <w:lang w:val="mn-MN"/>
        </w:rPr>
        <w:t>1</w:t>
      </w:r>
      <w:r w:rsidRPr="00420F9A">
        <w:rPr>
          <w:rFonts w:ascii="Arial" w:hAnsi="Arial" w:cs="Arial"/>
          <w:lang w:val="mn-MN"/>
        </w:rPr>
        <w:t>.3, 17</w:t>
      </w:r>
      <w:r w:rsidRPr="00420F9A">
        <w:rPr>
          <w:rStyle w:val="FootnoteReference"/>
          <w:rFonts w:ascii="Arial" w:hAnsi="Arial" w:cs="Arial"/>
          <w:lang w:val="mn-MN"/>
        </w:rPr>
        <w:t>1</w:t>
      </w:r>
      <w:r w:rsidRPr="00420F9A">
        <w:rPr>
          <w:rFonts w:ascii="Arial" w:hAnsi="Arial" w:cs="Arial"/>
          <w:lang w:val="mn-MN"/>
        </w:rPr>
        <w:t>.4 дэх хэсэг нэмсүгэй:</w:t>
      </w:r>
    </w:p>
    <w:p w14:paraId="2BEC9DA2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2F6807D3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“17</w:t>
      </w:r>
      <w:r w:rsidRPr="00420F9A">
        <w:rPr>
          <w:rStyle w:val="FootnoteReference"/>
          <w:rFonts w:ascii="Arial" w:hAnsi="Arial" w:cs="Arial"/>
          <w:lang w:val="mn-MN"/>
        </w:rPr>
        <w:t>1</w:t>
      </w:r>
      <w:r w:rsidRPr="00420F9A">
        <w:rPr>
          <w:rFonts w:ascii="Arial" w:hAnsi="Arial" w:cs="Arial"/>
          <w:lang w:val="mn-MN"/>
        </w:rPr>
        <w:t>.3.Автотээврийн хэрэгслийн сонирхол татахуйц улсын бүртгэлийн дугаарыг  үнэ хаялцуулах дуудлага худалдаагаар борлуулж болно.</w:t>
      </w:r>
    </w:p>
    <w:p w14:paraId="4500F76E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5120FF44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17</w:t>
      </w:r>
      <w:r w:rsidRPr="00420F9A">
        <w:rPr>
          <w:rStyle w:val="FootnoteReference"/>
          <w:rFonts w:ascii="Arial" w:hAnsi="Arial" w:cs="Arial"/>
          <w:lang w:val="mn-MN"/>
        </w:rPr>
        <w:t>1</w:t>
      </w:r>
      <w:r w:rsidRPr="00420F9A">
        <w:rPr>
          <w:rFonts w:ascii="Arial" w:hAnsi="Arial" w:cs="Arial"/>
          <w:lang w:val="mn-MN"/>
        </w:rPr>
        <w:t>.4.Энэ хуулийн 17</w:t>
      </w:r>
      <w:r w:rsidRPr="00420F9A">
        <w:rPr>
          <w:rFonts w:ascii="Arial" w:hAnsi="Arial" w:cs="Arial"/>
          <w:vertAlign w:val="superscript"/>
          <w:lang w:val="mn-MN"/>
        </w:rPr>
        <w:t>1</w:t>
      </w:r>
      <w:r w:rsidRPr="00420F9A">
        <w:rPr>
          <w:rFonts w:ascii="Arial" w:hAnsi="Arial" w:cs="Arial"/>
          <w:lang w:val="mn-MN"/>
        </w:rPr>
        <w:t>.3-т заасан</w:t>
      </w:r>
      <w:r w:rsidRPr="00420F9A">
        <w:rPr>
          <w:rFonts w:ascii="Arial" w:hAnsi="Arial" w:cs="Arial"/>
          <w:b/>
          <w:lang w:val="mn-MN"/>
        </w:rPr>
        <w:t xml:space="preserve"> </w:t>
      </w:r>
      <w:r w:rsidRPr="00420F9A">
        <w:rPr>
          <w:rFonts w:ascii="Arial" w:hAnsi="Arial" w:cs="Arial"/>
          <w:lang w:val="mn-MN"/>
        </w:rPr>
        <w:t>орлогыг Хүүхдийн төлөө санд төвлөрүүлнэ.”</w:t>
      </w:r>
    </w:p>
    <w:p w14:paraId="79EDB867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2FC84C6B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2 дугаар зүйл.</w:t>
      </w:r>
      <w:r w:rsidRPr="00420F9A">
        <w:rPr>
          <w:rFonts w:ascii="Arial" w:hAnsi="Arial" w:cs="Arial"/>
          <w:lang w:val="mn-MN"/>
        </w:rPr>
        <w:t xml:space="preserve">Энэ хуулийг Засгийн газрын тусгай сангийн тухай хуульд нэмэлт оруулах тухай хууль хүчин төгөлдөр болсон өдрөөс эхлэн дагаж мөрдөнө. </w:t>
      </w:r>
    </w:p>
    <w:p w14:paraId="3228683C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53338496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7A725092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0E89E854" w14:textId="77777777" w:rsidR="00C92A98" w:rsidRPr="00420F9A" w:rsidRDefault="00C92A98" w:rsidP="00C92A98">
      <w:pPr>
        <w:ind w:firstLine="720"/>
        <w:jc w:val="both"/>
        <w:rPr>
          <w:rFonts w:ascii="Arial" w:hAnsi="Arial" w:cs="Arial"/>
          <w:lang w:val="mn-MN"/>
        </w:rPr>
      </w:pPr>
    </w:p>
    <w:p w14:paraId="5BA29895" w14:textId="77777777" w:rsidR="00C92A98" w:rsidRPr="00420F9A" w:rsidRDefault="00C92A98" w:rsidP="00C92A98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2ED4B98A" w:rsidR="00FE500A" w:rsidRPr="00C92A98" w:rsidRDefault="00C92A98" w:rsidP="00C92A98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ИХ ХУРЛЫН ДАРГА</w:t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Г.ЗАНДАНШАТАР</w:t>
      </w:r>
    </w:p>
    <w:sectPr w:rsidR="00FE500A" w:rsidRPr="00C92A9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7D183" w14:textId="77777777" w:rsidR="00663FA9" w:rsidRDefault="00663FA9">
      <w:r>
        <w:separator/>
      </w:r>
    </w:p>
  </w:endnote>
  <w:endnote w:type="continuationSeparator" w:id="0">
    <w:p w14:paraId="0214960B" w14:textId="77777777" w:rsidR="00663FA9" w:rsidRDefault="0066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0D104" w14:textId="77777777" w:rsidR="00663FA9" w:rsidRDefault="00663FA9">
      <w:r>
        <w:separator/>
      </w:r>
    </w:p>
  </w:footnote>
  <w:footnote w:type="continuationSeparator" w:id="0">
    <w:p w14:paraId="25599E2A" w14:textId="77777777" w:rsidR="00663FA9" w:rsidRDefault="0066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27EA7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3FA9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2A9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1444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2021-04-29T01:23:00Z</dcterms:created>
  <dcterms:modified xsi:type="dcterms:W3CDTF">2021-04-29T01:23:00Z</dcterms:modified>
</cp:coreProperties>
</file>