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08C66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D570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5704">
        <w:rPr>
          <w:rFonts w:ascii="Arial" w:hAnsi="Arial" w:cs="Arial"/>
          <w:color w:val="3366FF"/>
          <w:sz w:val="20"/>
          <w:szCs w:val="20"/>
          <w:u w:val="single"/>
        </w:rPr>
        <w:t>18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5B57EA5" w14:textId="77777777" w:rsidR="00DD5704" w:rsidRPr="001C6B4D" w:rsidRDefault="00DD5704" w:rsidP="00DD5704">
      <w:pPr>
        <w:ind w:firstLine="284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 xml:space="preserve">  ЗАХИРГААНЫ ХЭРЭГ ШҮҮХЭД ХЯНАН </w:t>
      </w:r>
    </w:p>
    <w:p w14:paraId="0EC847CD" w14:textId="77777777" w:rsidR="00DD5704" w:rsidRPr="001C6B4D" w:rsidRDefault="00DD5704" w:rsidP="00DD5704">
      <w:pPr>
        <w:ind w:firstLine="284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 xml:space="preserve">  ШИЙДВЭРЛЭХ ТУХАЙ ХУУЛЬД НЭМЭЛТ, </w:t>
      </w:r>
    </w:p>
    <w:p w14:paraId="34773E5E" w14:textId="77777777" w:rsidR="00DD5704" w:rsidRPr="001C6B4D" w:rsidRDefault="00DD5704" w:rsidP="00DD5704">
      <w:pPr>
        <w:ind w:firstLine="284"/>
        <w:jc w:val="center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 xml:space="preserve">  ӨӨРЧЛӨЛТ ОРУУЛАХ ТУХАЙ</w:t>
      </w:r>
    </w:p>
    <w:p w14:paraId="5DA06D25" w14:textId="77777777" w:rsidR="00DD5704" w:rsidRPr="001C6B4D" w:rsidRDefault="00DD5704" w:rsidP="00DD5704">
      <w:pPr>
        <w:spacing w:line="360" w:lineRule="auto"/>
        <w:ind w:firstLine="720"/>
        <w:jc w:val="center"/>
        <w:rPr>
          <w:rFonts w:ascii="Arial" w:hAnsi="Arial" w:cs="Arial"/>
          <w:b/>
          <w:lang w:val="mn-MN"/>
        </w:rPr>
      </w:pPr>
    </w:p>
    <w:p w14:paraId="6E880BD7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1 дүгээр зүйл.</w:t>
      </w:r>
      <w:r w:rsidRPr="001C6B4D">
        <w:rPr>
          <w:rFonts w:ascii="Arial" w:hAnsi="Arial" w:cs="Arial"/>
          <w:lang w:val="mn-MN"/>
        </w:rPr>
        <w:t>Захиргааны хэрэг шүүхэд хянан шийдвэрлэх тухай хуульд доор дурдсан агуулгатай дараах хэсэг, заалт нэмсүгэй:</w:t>
      </w:r>
    </w:p>
    <w:p w14:paraId="743B2A6B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1CD739B1" w14:textId="77777777" w:rsidR="00DD5704" w:rsidRPr="001C6B4D" w:rsidRDefault="00DD5704" w:rsidP="00DD5704">
      <w:pPr>
        <w:jc w:val="both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b/>
          <w:lang w:val="mn-MN"/>
        </w:rPr>
        <w:t>1/112 дугаар зүйлийн 112.1.4 дэх заалт:</w:t>
      </w:r>
    </w:p>
    <w:p w14:paraId="07CD07A8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FAB6F07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  <w:t>“112.1.4.Өмгөөллийн тухай хуулийн 7.7, 37.1-д заасан маргаан;”</w:t>
      </w:r>
    </w:p>
    <w:p w14:paraId="4ECF45D2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00B660CF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b/>
          <w:lang w:val="mn-MN"/>
        </w:rPr>
      </w:pPr>
      <w:r w:rsidRPr="001C6B4D">
        <w:rPr>
          <w:rFonts w:ascii="Arial" w:hAnsi="Arial" w:cs="Arial"/>
          <w:b/>
          <w:lang w:val="mn-MN"/>
        </w:rPr>
        <w:tab/>
        <w:t>2/113 дугаар зүйлийн 113.6 дахь хэсэг:</w:t>
      </w:r>
    </w:p>
    <w:p w14:paraId="6FAC9EAB" w14:textId="77777777" w:rsidR="00DD5704" w:rsidRPr="001C6B4D" w:rsidRDefault="00DD5704" w:rsidP="00DD5704">
      <w:pPr>
        <w:jc w:val="both"/>
        <w:rPr>
          <w:rFonts w:ascii="Arial" w:hAnsi="Arial" w:cs="Arial"/>
          <w:lang w:val="mn-MN"/>
        </w:rPr>
      </w:pPr>
    </w:p>
    <w:p w14:paraId="4C4FEC2D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>“113.6.Шүүх энэ хуулийн 112.1.4-т заасан маргааныг хянан шийдвэрлэж, дараах байдлаар магадлал гаргана:</w:t>
      </w:r>
    </w:p>
    <w:p w14:paraId="31244880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57FE1B48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  <w:t>113.6.1.шийдвэрийг хэвээр үлдээж, нэхэмжлэлийн шаардлагыг хангахгүй орхих;</w:t>
      </w:r>
    </w:p>
    <w:p w14:paraId="4A698F9E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4EB780E8" w14:textId="77777777" w:rsidR="00DD5704" w:rsidRPr="001C6B4D" w:rsidRDefault="00DD5704" w:rsidP="00DD5704">
      <w:pPr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113.6.2.шийдвэрийг хүчингүй болгож, нэхэмжлэлийн шаардлагыг хангах;</w:t>
      </w:r>
    </w:p>
    <w:p w14:paraId="70D91C52" w14:textId="77777777" w:rsidR="00DD5704" w:rsidRPr="001C6B4D" w:rsidRDefault="00DD5704" w:rsidP="00DD5704">
      <w:pPr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113.6.3.шийдвэрийг хүчингүй болгож, маргааныг дахин шалгуулахаар шийдвэр гаргасан байгууллага, албан тушаалтанд буцаах.”</w:t>
      </w:r>
    </w:p>
    <w:p w14:paraId="54206009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791128FC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2 дугаар зүйл.</w:t>
      </w:r>
      <w:r w:rsidRPr="001C6B4D">
        <w:rPr>
          <w:rFonts w:ascii="Arial" w:hAnsi="Arial" w:cs="Arial"/>
          <w:lang w:val="mn-MN"/>
        </w:rPr>
        <w:t>Захиргааны хэрэг шүүхэд хянан шийдвэрлэх тухай хуулийн 95 дугаар зүйлийн гарчгийн “төлөөлөгч, өмгөөлөгчид” гэснийг “төлөөлөгчид” гэж, 112 дугаар зүйлийн 112.1.4 дэх заалтын дугаарыг “112.1.5” гэж тус тус өөрчилсүгэй.</w:t>
      </w:r>
    </w:p>
    <w:p w14:paraId="225E4515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58D0216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b/>
          <w:lang w:val="mn-MN"/>
        </w:rPr>
        <w:t>3 дугаар зүйл.</w:t>
      </w:r>
      <w:r w:rsidRPr="001C6B4D">
        <w:rPr>
          <w:rFonts w:ascii="Arial" w:hAnsi="Arial" w:cs="Arial"/>
          <w:lang w:val="mn-MN"/>
        </w:rPr>
        <w:t xml:space="preserve">Энэ хуулийг Өмгөөллийн тухай хууль хүчин төгөлдөр болсон өдрөөс эхлэн дагаж мөрдөнө. </w:t>
      </w:r>
    </w:p>
    <w:p w14:paraId="5D95B618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5377A816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30782704" w14:textId="77777777" w:rsidR="00DD5704" w:rsidRPr="001C6B4D" w:rsidRDefault="00DD5704" w:rsidP="00DD5704">
      <w:pPr>
        <w:ind w:firstLine="720"/>
        <w:jc w:val="both"/>
        <w:rPr>
          <w:rFonts w:ascii="Arial" w:hAnsi="Arial" w:cs="Arial"/>
          <w:lang w:val="mn-MN"/>
        </w:rPr>
      </w:pPr>
    </w:p>
    <w:p w14:paraId="0C7D81D3" w14:textId="77777777" w:rsidR="00DD5704" w:rsidRPr="001C6B4D" w:rsidRDefault="00DD5704" w:rsidP="00DD5704">
      <w:pPr>
        <w:rPr>
          <w:rFonts w:ascii="Arial" w:hAnsi="Arial" w:cs="Arial"/>
          <w:lang w:val="mn-MN"/>
        </w:rPr>
      </w:pPr>
    </w:p>
    <w:p w14:paraId="45EA2610" w14:textId="77777777" w:rsidR="00DD5704" w:rsidRPr="001C6B4D" w:rsidRDefault="00DD5704" w:rsidP="00DD5704">
      <w:pPr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4ED5DE03" w:rsidR="006C31FD" w:rsidRPr="00DD5704" w:rsidRDefault="00DD5704" w:rsidP="00DD5704">
      <w:pPr>
        <w:rPr>
          <w:rFonts w:ascii="Arial" w:hAnsi="Arial" w:cs="Arial"/>
          <w:lang w:val="mn-MN"/>
        </w:rPr>
      </w:pP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ИХ ХУРЛЫН ДАРГА</w:t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</w:r>
      <w:r w:rsidRPr="001C6B4D">
        <w:rPr>
          <w:rFonts w:ascii="Arial" w:hAnsi="Arial" w:cs="Arial"/>
          <w:lang w:val="mn-MN"/>
        </w:rPr>
        <w:tab/>
        <w:t>Г.ЗАНДАНШАТАР</w:t>
      </w:r>
    </w:p>
    <w:sectPr w:rsidR="006C31FD" w:rsidRPr="00DD57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9CB7" w14:textId="77777777" w:rsidR="00686E98" w:rsidRDefault="00686E98">
      <w:r>
        <w:separator/>
      </w:r>
    </w:p>
  </w:endnote>
  <w:endnote w:type="continuationSeparator" w:id="0">
    <w:p w14:paraId="3465936E" w14:textId="77777777" w:rsidR="00686E98" w:rsidRDefault="0068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327A" w14:textId="77777777" w:rsidR="00686E98" w:rsidRDefault="00686E98">
      <w:r>
        <w:separator/>
      </w:r>
    </w:p>
  </w:footnote>
  <w:footnote w:type="continuationSeparator" w:id="0">
    <w:p w14:paraId="3EB1A954" w14:textId="77777777" w:rsidR="00686E98" w:rsidRDefault="0068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86E98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D5704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2019-12-24T02:07:00Z</dcterms:created>
  <dcterms:modified xsi:type="dcterms:W3CDTF">2019-12-24T02:07:00Z</dcterms:modified>
</cp:coreProperties>
</file>