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457536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F2102">
        <w:rPr>
          <w:rFonts w:ascii="Arial" w:hAnsi="Arial" w:cs="Arial"/>
          <w:color w:val="3366FF"/>
          <w:sz w:val="20"/>
          <w:szCs w:val="20"/>
          <w:u w:val="single"/>
          <w:lang w:val="mn-MN"/>
        </w:rPr>
        <w:t>31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457536" w:rsidRDefault="00457536" w:rsidP="00457536">
      <w:pPr>
        <w:ind w:left="142"/>
        <w:jc w:val="center"/>
        <w:rPr>
          <w:rFonts w:ascii="Arial" w:hAnsi="Arial" w:cs="Arial"/>
          <w:b/>
        </w:rPr>
      </w:pPr>
    </w:p>
    <w:p w:rsidR="00457536" w:rsidRDefault="00457536" w:rsidP="00457536">
      <w:pPr>
        <w:ind w:left="142"/>
        <w:jc w:val="center"/>
        <w:rPr>
          <w:rFonts w:ascii="Arial" w:hAnsi="Arial" w:cs="Arial"/>
          <w:b/>
          <w:lang w:val="mn-MN"/>
        </w:rPr>
      </w:pPr>
      <w:r w:rsidRPr="002A1878">
        <w:rPr>
          <w:rFonts w:ascii="Arial" w:hAnsi="Arial" w:cs="Arial"/>
          <w:b/>
          <w:lang w:val="mn-MN"/>
        </w:rPr>
        <w:t xml:space="preserve">БАНК, ЭРХ БҮХИЙ ХУУЛИЙН ЭТГЭЭДИЙН </w:t>
      </w:r>
    </w:p>
    <w:p w:rsidR="00457536" w:rsidRDefault="00457536" w:rsidP="00457536">
      <w:pPr>
        <w:ind w:left="142"/>
        <w:jc w:val="center"/>
        <w:rPr>
          <w:rFonts w:ascii="Arial" w:hAnsi="Arial" w:cs="Arial"/>
          <w:b/>
          <w:lang w:val="mn-MN"/>
        </w:rPr>
      </w:pPr>
      <w:r w:rsidRPr="002A1878">
        <w:rPr>
          <w:rFonts w:ascii="Arial" w:hAnsi="Arial" w:cs="Arial"/>
          <w:b/>
          <w:lang w:val="mn-MN"/>
        </w:rPr>
        <w:t xml:space="preserve">МӨНГӨН ХАДГАЛАМЖ, ТӨЛБӨР ТООЦОО, </w:t>
      </w:r>
    </w:p>
    <w:p w:rsidR="00457536" w:rsidRPr="002A1878" w:rsidRDefault="00457536" w:rsidP="00457536">
      <w:pPr>
        <w:ind w:left="142"/>
        <w:jc w:val="center"/>
        <w:rPr>
          <w:rFonts w:ascii="Arial" w:hAnsi="Arial" w:cs="Arial"/>
          <w:b/>
          <w:lang w:val="mn-MN"/>
        </w:rPr>
      </w:pPr>
      <w:r w:rsidRPr="002A1878">
        <w:rPr>
          <w:rFonts w:ascii="Arial" w:hAnsi="Arial" w:cs="Arial"/>
          <w:b/>
          <w:lang w:val="mn-MN"/>
        </w:rPr>
        <w:t xml:space="preserve">ЗЭЭЛИЙН ҮЙЛ АЖИЛЛАГААНЫ ТУХАЙ </w:t>
      </w:r>
    </w:p>
    <w:p w:rsidR="00457536" w:rsidRDefault="00457536" w:rsidP="00457536">
      <w:pPr>
        <w:ind w:left="142"/>
        <w:jc w:val="center"/>
        <w:rPr>
          <w:rFonts w:ascii="Arial" w:hAnsi="Arial" w:cs="Arial"/>
          <w:b/>
          <w:lang w:val="mn-MN"/>
        </w:rPr>
      </w:pPr>
      <w:r w:rsidRPr="002A1878">
        <w:rPr>
          <w:rFonts w:ascii="Arial" w:hAnsi="Arial" w:cs="Arial"/>
          <w:b/>
          <w:lang w:val="mn-MN"/>
        </w:rPr>
        <w:t>ХУУЛЬД НЭМЭЛТ, ӨӨРЧЛӨЛТ</w:t>
      </w:r>
    </w:p>
    <w:p w:rsidR="00457536" w:rsidRPr="002A1878" w:rsidRDefault="00457536" w:rsidP="00457536">
      <w:pPr>
        <w:ind w:left="142"/>
        <w:jc w:val="center"/>
        <w:rPr>
          <w:rFonts w:ascii="Arial" w:hAnsi="Arial" w:cs="Arial"/>
          <w:b/>
          <w:lang w:val="mn-MN"/>
        </w:rPr>
      </w:pPr>
      <w:r w:rsidRPr="002A1878">
        <w:rPr>
          <w:rFonts w:ascii="Arial" w:hAnsi="Arial" w:cs="Arial"/>
          <w:b/>
          <w:lang w:val="mn-MN"/>
        </w:rPr>
        <w:t xml:space="preserve"> ОРУУЛАХ ТУХАЙ</w:t>
      </w:r>
    </w:p>
    <w:p w:rsidR="00457536" w:rsidRPr="002A1878" w:rsidRDefault="00457536" w:rsidP="00457536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457536" w:rsidRPr="002A1878" w:rsidRDefault="00457536" w:rsidP="00457536">
      <w:pPr>
        <w:pStyle w:val="NormalWeb"/>
        <w:spacing w:before="0" w:after="0"/>
        <w:rPr>
          <w:rFonts w:ascii="Arial" w:hAnsi="Arial" w:cs="Arial"/>
          <w:lang w:val="mn-MN"/>
        </w:rPr>
      </w:pPr>
      <w:r w:rsidRPr="002A1878">
        <w:rPr>
          <w:rFonts w:ascii="Arial" w:hAnsi="Arial" w:cs="Arial"/>
          <w:b/>
          <w:lang w:val="mn-MN"/>
        </w:rPr>
        <w:t>1 дүгээр зүйл</w:t>
      </w:r>
      <w:r w:rsidRPr="002A1878">
        <w:rPr>
          <w:rFonts w:ascii="Arial" w:hAnsi="Arial" w:cs="Arial"/>
          <w:lang w:val="mn-MN"/>
        </w:rPr>
        <w:t xml:space="preserve">.Банк, эрх бүхий хуулийн этгээдийн мөнгөн хадгаламж, төлбөр тооцоо, зээлийн үйл ажиллагааны тухай хуулийн 2 дугаар зүйлд доор дурдсан агуулгатай 3 дахь хэсэг нэмсүгэй: </w:t>
      </w:r>
    </w:p>
    <w:p w:rsidR="00457536" w:rsidRPr="002A1878" w:rsidRDefault="00457536" w:rsidP="00457536">
      <w:pPr>
        <w:ind w:firstLine="851"/>
        <w:jc w:val="both"/>
        <w:rPr>
          <w:rFonts w:ascii="Arial" w:hAnsi="Arial" w:cs="Arial"/>
          <w:lang w:val="mn-MN"/>
        </w:rPr>
      </w:pPr>
    </w:p>
    <w:p w:rsidR="00457536" w:rsidRPr="002A1878" w:rsidRDefault="00457536" w:rsidP="00457536">
      <w:pPr>
        <w:ind w:firstLine="720"/>
        <w:jc w:val="both"/>
        <w:rPr>
          <w:rFonts w:ascii="Arial" w:hAnsi="Arial" w:cs="Arial"/>
          <w:lang w:val="mn-MN"/>
        </w:rPr>
      </w:pPr>
      <w:r w:rsidRPr="002A1878">
        <w:rPr>
          <w:rFonts w:ascii="Arial" w:eastAsia="Arial" w:hAnsi="Arial" w:cs="Arial"/>
          <w:lang w:val="mn-MN"/>
        </w:rPr>
        <w:t>“</w:t>
      </w:r>
      <w:r w:rsidRPr="002A1878">
        <w:rPr>
          <w:rFonts w:ascii="Arial" w:hAnsi="Arial" w:cs="Arial"/>
          <w:lang w:val="mn-MN"/>
        </w:rPr>
        <w:t xml:space="preserve">3.Монголбанк үндэсний төлбөрийн системийг удирдан зохион байгуулж, зохицуулж, хяналт тавих бөгөөд түүнд холбогдсон харилцааг холбогдох хуулиар зохицуулна.” </w:t>
      </w:r>
    </w:p>
    <w:p w:rsidR="00457536" w:rsidRPr="002A1878" w:rsidRDefault="00457536" w:rsidP="00457536">
      <w:pPr>
        <w:pStyle w:val="NormalWeb"/>
        <w:spacing w:before="0" w:after="0"/>
        <w:ind w:firstLine="851"/>
        <w:rPr>
          <w:rFonts w:ascii="Arial" w:hAnsi="Arial" w:cs="Arial"/>
          <w:lang w:val="mn-MN"/>
        </w:rPr>
      </w:pPr>
    </w:p>
    <w:p w:rsidR="00457536" w:rsidRPr="002A1878" w:rsidRDefault="00457536" w:rsidP="00457536">
      <w:pPr>
        <w:pStyle w:val="NormalWeb"/>
        <w:spacing w:before="0" w:after="0"/>
        <w:rPr>
          <w:rFonts w:ascii="Arial" w:hAnsi="Arial" w:cs="Arial"/>
          <w:lang w:val="mn-MN"/>
        </w:rPr>
      </w:pPr>
      <w:r w:rsidRPr="002A1878">
        <w:rPr>
          <w:rFonts w:ascii="Arial" w:hAnsi="Arial" w:cs="Arial"/>
          <w:b/>
          <w:lang w:val="mn-MN"/>
        </w:rPr>
        <w:t>2 дугаар зүйл</w:t>
      </w:r>
      <w:r w:rsidRPr="002A1878">
        <w:rPr>
          <w:rFonts w:ascii="Arial" w:hAnsi="Arial" w:cs="Arial"/>
          <w:lang w:val="mn-MN"/>
        </w:rPr>
        <w:t xml:space="preserve">.Банк, эрх бүхий хуулийн этгээдийн мөнгөн хадгаламж, төлбөр тооцоо, зээлийн үйл ажиллагааны тухай хуулийн 2 дугаар зүйлийн 1 дэх хэсгийг доор дурдсанаар өөрчлөн найруулсугай: </w:t>
      </w:r>
    </w:p>
    <w:p w:rsidR="00457536" w:rsidRPr="002A1878" w:rsidRDefault="00457536" w:rsidP="00457536">
      <w:pPr>
        <w:pStyle w:val="NormalWeb"/>
        <w:spacing w:before="0" w:after="0"/>
        <w:ind w:firstLine="851"/>
        <w:rPr>
          <w:rFonts w:ascii="Arial" w:hAnsi="Arial" w:cs="Arial"/>
          <w:lang w:val="mn-MN"/>
        </w:rPr>
      </w:pPr>
    </w:p>
    <w:p w:rsidR="00457536" w:rsidRPr="002A1878" w:rsidRDefault="00457536" w:rsidP="00457536">
      <w:pPr>
        <w:pStyle w:val="NormalWeb"/>
        <w:spacing w:before="0" w:after="0"/>
        <w:rPr>
          <w:rFonts w:ascii="Arial" w:hAnsi="Arial" w:cs="Arial"/>
          <w:lang w:val="mn-MN"/>
        </w:rPr>
      </w:pPr>
      <w:r w:rsidRPr="002A1878">
        <w:rPr>
          <w:rFonts w:ascii="Arial" w:eastAsia="Arial" w:hAnsi="Arial" w:cs="Arial"/>
          <w:lang w:val="mn-MN"/>
        </w:rPr>
        <w:t>“</w:t>
      </w:r>
      <w:r w:rsidRPr="002A1878">
        <w:rPr>
          <w:rFonts w:ascii="Arial" w:hAnsi="Arial" w:cs="Arial"/>
          <w:lang w:val="mn-MN"/>
        </w:rPr>
        <w:t>1.Банк, эрх бүхий хуулийн этгээдийн мөнгөн хадгаламж, төлбөр тооцоо, зээлийн үйл ажиллагааны тухай хууль тогтоомж нь Үндсэн хууль</w:t>
      </w:r>
      <w:r w:rsidRPr="002A1878">
        <w:rPr>
          <w:rStyle w:val="FootnoteReference"/>
          <w:rFonts w:ascii="Arial" w:hAnsi="Arial" w:cs="Arial"/>
          <w:lang w:val="mn-MN"/>
        </w:rPr>
        <w:footnoteReference w:id="1"/>
      </w:r>
      <w:r w:rsidRPr="002A1878">
        <w:rPr>
          <w:rFonts w:ascii="Arial" w:hAnsi="Arial" w:cs="Arial"/>
          <w:lang w:val="mn-MN"/>
        </w:rPr>
        <w:t>, Иргэний хууль</w:t>
      </w:r>
      <w:r w:rsidRPr="002A1878">
        <w:rPr>
          <w:rStyle w:val="FootnoteReference"/>
          <w:rFonts w:ascii="Arial" w:hAnsi="Arial" w:cs="Arial"/>
          <w:lang w:val="mn-MN"/>
        </w:rPr>
        <w:footnoteReference w:id="2"/>
      </w:r>
      <w:r w:rsidRPr="002A1878">
        <w:rPr>
          <w:rFonts w:ascii="Arial" w:hAnsi="Arial" w:cs="Arial"/>
          <w:lang w:val="mn-MN"/>
        </w:rPr>
        <w:t>, Банкны тухай хууль</w:t>
      </w:r>
      <w:r w:rsidRPr="002A1878">
        <w:rPr>
          <w:rStyle w:val="FootnoteReference"/>
          <w:rFonts w:ascii="Arial" w:hAnsi="Arial" w:cs="Arial"/>
          <w:lang w:val="mn-MN"/>
        </w:rPr>
        <w:footnoteReference w:id="3"/>
      </w:r>
      <w:r w:rsidRPr="002A1878">
        <w:rPr>
          <w:rFonts w:ascii="Arial" w:hAnsi="Arial" w:cs="Arial"/>
          <w:lang w:val="mn-MN"/>
        </w:rPr>
        <w:t>, Үл хөдлөх эд хөрөнгийн барьцааны тухай хууль</w:t>
      </w:r>
      <w:r w:rsidRPr="002A1878">
        <w:rPr>
          <w:rStyle w:val="FootnoteReference"/>
          <w:rFonts w:ascii="Arial" w:hAnsi="Arial" w:cs="Arial"/>
          <w:lang w:val="mn-MN"/>
        </w:rPr>
        <w:footnoteReference w:id="4"/>
      </w:r>
      <w:r w:rsidRPr="002A1878">
        <w:rPr>
          <w:rFonts w:ascii="Arial" w:hAnsi="Arial" w:cs="Arial"/>
          <w:lang w:val="mn-MN"/>
        </w:rPr>
        <w:t>, Үндэсний төлбөрийн системийн тухай хууль, энэ хууль болон тэдгээртэй нийцүүлэн гаргасан хууль тогтоомжийн бусад актаас бүрдэнэ.”</w:t>
      </w:r>
    </w:p>
    <w:p w:rsidR="00457536" w:rsidRPr="002A1878" w:rsidRDefault="00457536" w:rsidP="00457536">
      <w:pPr>
        <w:ind w:firstLine="851"/>
        <w:jc w:val="both"/>
        <w:rPr>
          <w:rFonts w:ascii="Arial" w:hAnsi="Arial" w:cs="Arial"/>
          <w:lang w:val="mn-MN"/>
        </w:rPr>
      </w:pPr>
    </w:p>
    <w:p w:rsidR="00457536" w:rsidRPr="002A1878" w:rsidRDefault="00457536" w:rsidP="00457536">
      <w:pPr>
        <w:ind w:firstLine="720"/>
        <w:jc w:val="both"/>
        <w:rPr>
          <w:rFonts w:ascii="Arial" w:hAnsi="Arial" w:cs="Arial"/>
          <w:lang w:val="mn-MN"/>
        </w:rPr>
      </w:pPr>
      <w:r w:rsidRPr="002A1878">
        <w:rPr>
          <w:rFonts w:ascii="Arial" w:hAnsi="Arial" w:cs="Arial"/>
          <w:b/>
          <w:lang w:val="mn-MN"/>
        </w:rPr>
        <w:t>3 дугаар зүйл</w:t>
      </w:r>
      <w:r w:rsidRPr="002A1878">
        <w:rPr>
          <w:rFonts w:ascii="Arial" w:hAnsi="Arial" w:cs="Arial"/>
          <w:lang w:val="mn-MN"/>
        </w:rPr>
        <w:t xml:space="preserve">.Банк, эрх бүхий хуулийн этгээдийн мөнгөн хадгаламж, төлбөр тооцоо, зээлийн үйл ажиллагааны тухай хуулийн 16 дугаар зүйлийг хүчингүй болсонд тооцсугай. </w:t>
      </w:r>
    </w:p>
    <w:p w:rsidR="00457536" w:rsidRPr="002A1878" w:rsidRDefault="00457536" w:rsidP="00457536">
      <w:pPr>
        <w:ind w:firstLine="851"/>
        <w:jc w:val="both"/>
        <w:rPr>
          <w:rFonts w:ascii="Arial" w:hAnsi="Arial" w:cs="Arial"/>
          <w:lang w:val="mn-MN"/>
        </w:rPr>
      </w:pPr>
    </w:p>
    <w:p w:rsidR="00457536" w:rsidRPr="002A1878" w:rsidRDefault="00457536" w:rsidP="00457536">
      <w:pPr>
        <w:ind w:firstLine="720"/>
        <w:jc w:val="both"/>
        <w:rPr>
          <w:rFonts w:ascii="Arial" w:hAnsi="Arial" w:cs="Arial"/>
          <w:b/>
          <w:u w:val="single"/>
          <w:lang w:val="mn-MN"/>
        </w:rPr>
      </w:pPr>
      <w:r w:rsidRPr="002A1878">
        <w:rPr>
          <w:rFonts w:ascii="Arial" w:hAnsi="Arial" w:cs="Arial"/>
          <w:b/>
          <w:lang w:val="mn-MN"/>
        </w:rPr>
        <w:t>4 дүгээр зүйл.</w:t>
      </w:r>
      <w:r w:rsidRPr="002A1878">
        <w:rPr>
          <w:rFonts w:ascii="Arial" w:hAnsi="Arial" w:cs="Arial"/>
          <w:lang w:val="mn-MN"/>
        </w:rPr>
        <w:t>Энэ хуулийг Үндэсний төлбөрийн системийн тухай хууль хүчин төгөлдөр болсон өдрөөс эхлэн дагаж мөрдөнө.</w:t>
      </w:r>
    </w:p>
    <w:p w:rsidR="00457536" w:rsidRPr="002A1878" w:rsidRDefault="00457536" w:rsidP="00457536">
      <w:pPr>
        <w:ind w:firstLine="720"/>
        <w:rPr>
          <w:rFonts w:ascii="Arial" w:hAnsi="Arial" w:cs="Arial"/>
          <w:strike/>
          <w:lang w:val="mn-MN"/>
        </w:rPr>
      </w:pPr>
    </w:p>
    <w:p w:rsidR="00457536" w:rsidRPr="002A1878" w:rsidRDefault="00457536" w:rsidP="00457536">
      <w:pPr>
        <w:ind w:firstLine="851"/>
        <w:jc w:val="both"/>
        <w:rPr>
          <w:rFonts w:ascii="Arial" w:hAnsi="Arial" w:cs="Arial"/>
          <w:lang w:val="mn-MN"/>
        </w:rPr>
      </w:pPr>
    </w:p>
    <w:p w:rsidR="00457536" w:rsidRDefault="00457536" w:rsidP="00457536">
      <w:pPr>
        <w:ind w:firstLine="720"/>
        <w:jc w:val="both"/>
        <w:rPr>
          <w:rFonts w:ascii="Arial" w:hAnsi="Arial" w:cs="Arial"/>
          <w:lang w:val="mn-MN"/>
        </w:rPr>
      </w:pPr>
    </w:p>
    <w:p w:rsidR="00457536" w:rsidRDefault="00457536" w:rsidP="00457536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МОНГОЛ УЛСЫН </w:t>
      </w:r>
    </w:p>
    <w:p w:rsidR="00457536" w:rsidRPr="002A1878" w:rsidRDefault="00457536" w:rsidP="00457536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>М.ЭНХБОЛД</w:t>
      </w:r>
    </w:p>
    <w:p w:rsidR="00C551F5" w:rsidRPr="00085E0B" w:rsidRDefault="00C551F5" w:rsidP="00085E0B">
      <w:pPr>
        <w:jc w:val="center"/>
        <w:rPr>
          <w:rFonts w:ascii="Arial" w:hAnsi="Arial" w:cs="Arial"/>
          <w:b/>
          <w:bCs/>
          <w:lang w:val="mn-MN"/>
        </w:rPr>
      </w:pPr>
    </w:p>
    <w:sectPr w:rsidR="00C551F5" w:rsidRPr="00085E0B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3A0" w:rsidRDefault="005A23A0">
      <w:r>
        <w:separator/>
      </w:r>
    </w:p>
  </w:endnote>
  <w:endnote w:type="continuationSeparator" w:id="0">
    <w:p w:rsidR="005A23A0" w:rsidRDefault="005A2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3A0" w:rsidRDefault="005A23A0">
      <w:r>
        <w:separator/>
      </w:r>
    </w:p>
  </w:footnote>
  <w:footnote w:type="continuationSeparator" w:id="0">
    <w:p w:rsidR="005A23A0" w:rsidRDefault="005A23A0">
      <w:r>
        <w:continuationSeparator/>
      </w:r>
    </w:p>
  </w:footnote>
  <w:footnote w:id="1">
    <w:p w:rsidR="00457536" w:rsidRPr="00764B94" w:rsidRDefault="00457536" w:rsidP="00457536">
      <w:pPr>
        <w:pStyle w:val="FootnoteText"/>
        <w:jc w:val="both"/>
        <w:rPr>
          <w:rFonts w:ascii="Arial" w:hAnsi="Arial" w:cs="Arial"/>
          <w:sz w:val="18"/>
          <w:szCs w:val="18"/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764B94">
        <w:rPr>
          <w:rFonts w:ascii="Arial" w:hAnsi="Arial" w:cs="Arial"/>
          <w:sz w:val="18"/>
          <w:szCs w:val="18"/>
          <w:lang w:val="mn-MN"/>
        </w:rPr>
        <w:t>Монгол Улсын Үндсэн хууль “Төрийн мэдээлэл” эмхэтгэлийн 1992 оны 01 дугаарт нийтлэгдсэн.</w:t>
      </w:r>
    </w:p>
  </w:footnote>
  <w:footnote w:id="2">
    <w:p w:rsidR="00457536" w:rsidRPr="00764B94" w:rsidRDefault="00457536" w:rsidP="00457536">
      <w:pPr>
        <w:pStyle w:val="FootnoteText"/>
        <w:jc w:val="both"/>
        <w:rPr>
          <w:rFonts w:ascii="Arial" w:hAnsi="Arial" w:cs="Arial"/>
          <w:sz w:val="18"/>
          <w:szCs w:val="18"/>
          <w:lang w:val="mn-MN"/>
        </w:rPr>
      </w:pPr>
      <w:r w:rsidRPr="00764B94">
        <w:rPr>
          <w:rStyle w:val="FootnoteReference"/>
          <w:rFonts w:ascii="Arial" w:hAnsi="Arial" w:cs="Arial"/>
          <w:sz w:val="18"/>
          <w:szCs w:val="18"/>
        </w:rPr>
        <w:footnoteRef/>
      </w:r>
      <w:r w:rsidRPr="00764B94">
        <w:rPr>
          <w:rFonts w:ascii="Arial" w:hAnsi="Arial" w:cs="Arial"/>
          <w:sz w:val="18"/>
          <w:szCs w:val="18"/>
        </w:rPr>
        <w:t xml:space="preserve"> </w:t>
      </w:r>
      <w:r w:rsidRPr="00764B94">
        <w:rPr>
          <w:rFonts w:ascii="Arial" w:hAnsi="Arial" w:cs="Arial"/>
          <w:sz w:val="18"/>
          <w:szCs w:val="18"/>
          <w:lang w:val="mn-MN"/>
        </w:rPr>
        <w:t>Иргэний хууль “Төрийн мэдээлэл” эмхэтгэлийн 2002 оны 07 дугаарт нийтлэгдсэн.</w:t>
      </w:r>
    </w:p>
  </w:footnote>
  <w:footnote w:id="3">
    <w:p w:rsidR="00457536" w:rsidRPr="00764B94" w:rsidRDefault="00457536" w:rsidP="00457536">
      <w:pPr>
        <w:pStyle w:val="FootnoteText"/>
        <w:jc w:val="both"/>
        <w:rPr>
          <w:rFonts w:ascii="Arial" w:hAnsi="Arial" w:cs="Arial"/>
          <w:sz w:val="18"/>
          <w:szCs w:val="18"/>
          <w:lang w:val="mn-MN"/>
        </w:rPr>
      </w:pPr>
      <w:r w:rsidRPr="00764B94">
        <w:rPr>
          <w:rStyle w:val="FootnoteReference"/>
          <w:rFonts w:ascii="Arial" w:hAnsi="Arial" w:cs="Arial"/>
          <w:sz w:val="18"/>
          <w:szCs w:val="18"/>
        </w:rPr>
        <w:footnoteRef/>
      </w:r>
      <w:r w:rsidRPr="00764B94">
        <w:rPr>
          <w:rFonts w:ascii="Arial" w:hAnsi="Arial" w:cs="Arial"/>
          <w:sz w:val="18"/>
          <w:szCs w:val="18"/>
        </w:rPr>
        <w:t xml:space="preserve"> Банкны </w:t>
      </w:r>
      <w:r w:rsidRPr="00764B94">
        <w:rPr>
          <w:rFonts w:ascii="Arial" w:hAnsi="Arial" w:cs="Arial"/>
          <w:sz w:val="18"/>
          <w:szCs w:val="18"/>
          <w:lang w:val="mn-MN"/>
        </w:rPr>
        <w:t xml:space="preserve">тухай </w:t>
      </w:r>
      <w:r w:rsidRPr="00764B94">
        <w:rPr>
          <w:rFonts w:ascii="Arial" w:hAnsi="Arial" w:cs="Arial"/>
          <w:sz w:val="18"/>
          <w:szCs w:val="18"/>
        </w:rPr>
        <w:t>хууль</w:t>
      </w:r>
      <w:r w:rsidRPr="00764B94">
        <w:rPr>
          <w:rFonts w:ascii="Arial" w:hAnsi="Arial" w:cs="Arial"/>
          <w:sz w:val="18"/>
          <w:szCs w:val="18"/>
          <w:lang w:val="mn-MN"/>
        </w:rPr>
        <w:t xml:space="preserve"> “Төрийн мэдээлэл” эмхэтгэлийн 2010 оны 07 дугаарт нийтлэгдсэн.</w:t>
      </w:r>
    </w:p>
  </w:footnote>
  <w:footnote w:id="4">
    <w:p w:rsidR="00457536" w:rsidRDefault="00457536" w:rsidP="00457536">
      <w:pPr>
        <w:pStyle w:val="FootnoteText"/>
        <w:jc w:val="both"/>
        <w:rPr>
          <w:rFonts w:ascii="Arial" w:hAnsi="Arial" w:cs="Arial"/>
          <w:sz w:val="18"/>
          <w:szCs w:val="18"/>
          <w:lang w:val="mn-MN"/>
        </w:rPr>
      </w:pPr>
      <w:r w:rsidRPr="00764B94">
        <w:rPr>
          <w:rStyle w:val="FootnoteReference"/>
          <w:rFonts w:ascii="Arial" w:hAnsi="Arial" w:cs="Arial"/>
          <w:sz w:val="18"/>
          <w:szCs w:val="18"/>
        </w:rPr>
        <w:footnoteRef/>
      </w:r>
      <w:r w:rsidRPr="00764B94">
        <w:rPr>
          <w:rFonts w:ascii="Arial" w:hAnsi="Arial" w:cs="Arial"/>
          <w:sz w:val="18"/>
          <w:szCs w:val="18"/>
        </w:rPr>
        <w:t xml:space="preserve"> Үл хөдлөх эд хөрөнгийн барьцааны тухай хууль</w:t>
      </w:r>
      <w:r w:rsidRPr="00764B94">
        <w:rPr>
          <w:rFonts w:ascii="Arial" w:hAnsi="Arial" w:cs="Arial"/>
          <w:sz w:val="18"/>
          <w:szCs w:val="18"/>
          <w:lang w:val="mn-MN"/>
        </w:rPr>
        <w:t xml:space="preserve"> “Төрийн мэдээлэл” эмхэтгэлийн 2009 оны 28 дугаарт </w:t>
      </w:r>
    </w:p>
    <w:p w:rsidR="00457536" w:rsidRPr="00764B94" w:rsidRDefault="00457536" w:rsidP="00457536">
      <w:pPr>
        <w:pStyle w:val="FootnoteText"/>
        <w:jc w:val="both"/>
        <w:rPr>
          <w:rFonts w:ascii="Arial" w:hAnsi="Arial" w:cs="Arial"/>
          <w:sz w:val="18"/>
          <w:szCs w:val="18"/>
          <w:lang w:val="mn-MN"/>
        </w:rPr>
      </w:pPr>
      <w:r>
        <w:rPr>
          <w:rFonts w:ascii="Arial" w:hAnsi="Arial" w:cs="Arial"/>
          <w:sz w:val="18"/>
          <w:szCs w:val="18"/>
          <w:lang w:val="mn-MN"/>
        </w:rPr>
        <w:t xml:space="preserve">  </w:t>
      </w:r>
      <w:r w:rsidRPr="00764B94">
        <w:rPr>
          <w:rFonts w:ascii="Arial" w:hAnsi="Arial" w:cs="Arial"/>
          <w:sz w:val="18"/>
          <w:szCs w:val="18"/>
          <w:lang w:val="mn-MN"/>
        </w:rPr>
        <w:t>нийтлэгдсэн.</w:t>
      </w:r>
    </w:p>
    <w:p w:rsidR="00457536" w:rsidRPr="008B610D" w:rsidRDefault="00457536" w:rsidP="00457536">
      <w:pPr>
        <w:pStyle w:val="FootnoteText"/>
        <w:rPr>
          <w:lang w:val="mn-M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86"/>
    <w:rsid w:val="004163F4"/>
    <w:rsid w:val="0043559C"/>
    <w:rsid w:val="00457536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3A0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2017-06-07T01:58:00Z</dcterms:created>
  <dcterms:modified xsi:type="dcterms:W3CDTF">2017-06-07T01:58:00Z</dcterms:modified>
</cp:coreProperties>
</file>