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hanging="0" w:left="0" w:right="0"/>
        <w:contextualSpacing w:val="false"/>
        <w:jc w:val="center"/>
      </w:pPr>
      <w:r>
        <w:rPr>
          <w:rFonts w:ascii="Arial" w:cs="Arial" w:hAnsi="Arial"/>
          <w:b/>
          <w:color w:val="000000"/>
          <w:sz w:val="24"/>
          <w:szCs w:val="24"/>
          <w:lang w:val="mn-MN"/>
        </w:rPr>
        <w:t xml:space="preserve">МОНГОЛ УЛСЫН ИХ ХУРЛЫН 2015 ОНЫ ХАВРЫН </w:t>
      </w:r>
    </w:p>
    <w:p>
      <w:pPr>
        <w:pStyle w:val="style0"/>
        <w:spacing w:after="0" w:before="0" w:line="100" w:lineRule="atLeast"/>
        <w:ind w:hanging="0" w:left="0" w:right="0"/>
        <w:contextualSpacing w:val="false"/>
        <w:jc w:val="center"/>
      </w:pPr>
      <w:r>
        <w:rPr>
          <w:rFonts w:ascii="Arial" w:cs="Arial" w:hAnsi="Arial"/>
          <w:b/>
          <w:color w:val="000000"/>
          <w:sz w:val="24"/>
          <w:szCs w:val="24"/>
          <w:lang w:val="mn-MN"/>
        </w:rPr>
        <w:t xml:space="preserve">ЭЭЛЖИТ </w:t>
      </w:r>
      <w:r>
        <w:rPr>
          <w:rFonts w:ascii="Arial" w:cs="Arial" w:hAnsi="Arial"/>
          <w:b/>
          <w:bCs/>
          <w:color w:val="000000"/>
          <w:sz w:val="24"/>
          <w:szCs w:val="24"/>
          <w:lang w:val="mn-MN"/>
        </w:rPr>
        <w:t xml:space="preserve">ЧУУЛГАНЫ </w:t>
      </w:r>
      <w:r>
        <w:rPr>
          <w:rFonts w:ascii="Arial" w:cs="Arial" w:hAnsi="Arial"/>
          <w:b/>
          <w:bCs/>
          <w:color w:val="000000"/>
          <w:sz w:val="24"/>
          <w:szCs w:val="24"/>
          <w:lang w:val="mn-MN"/>
        </w:rPr>
        <w:t>ХУУЛЬ ЗҮЙН</w:t>
      </w:r>
      <w:r>
        <w:rPr>
          <w:rFonts w:ascii="Arial" w:cs="Arial" w:hAnsi="Arial"/>
          <w:b/>
          <w:bCs/>
          <w:color w:val="000000"/>
          <w:sz w:val="24"/>
          <w:szCs w:val="24"/>
          <w:lang w:val="mn-MN"/>
        </w:rPr>
        <w:t xml:space="preserve"> БАЙНГЫН ХОРООНЫ </w:t>
      </w:r>
    </w:p>
    <w:p>
      <w:pPr>
        <w:pStyle w:val="style0"/>
        <w:spacing w:after="0" w:before="0" w:line="100" w:lineRule="atLeast"/>
        <w:ind w:hanging="0" w:left="0" w:right="0"/>
        <w:contextualSpacing w:val="false"/>
        <w:jc w:val="center"/>
      </w:pPr>
      <w:r>
        <w:rPr>
          <w:rFonts w:ascii="Arial" w:cs="Arial" w:hAnsi="Arial"/>
          <w:b/>
          <w:bCs/>
          <w:color w:val="000000"/>
          <w:sz w:val="24"/>
          <w:szCs w:val="24"/>
          <w:lang w:val="mn-MN"/>
        </w:rPr>
        <w:t xml:space="preserve">2015 ОНЫ 5 ДУГААР САРЫН 12-НЫ ӨДРИЙН </w:t>
      </w:r>
    </w:p>
    <w:p>
      <w:pPr>
        <w:pStyle w:val="style0"/>
        <w:spacing w:after="0" w:before="0" w:line="100" w:lineRule="atLeast"/>
        <w:ind w:hanging="0" w:left="0" w:right="0"/>
        <w:contextualSpacing w:val="false"/>
        <w:jc w:val="center"/>
      </w:pPr>
      <w:r>
        <w:rPr>
          <w:rFonts w:ascii="Arial" w:cs="Arial" w:hAnsi="Arial"/>
          <w:b/>
          <w:bCs/>
          <w:color w:val="000000"/>
          <w:sz w:val="24"/>
          <w:szCs w:val="24"/>
          <w:lang w:val="mn-MN"/>
        </w:rPr>
        <w:t xml:space="preserve">ХУРАЛДААНЫ ТЭМДЭГЛЭЛИЙН </w:t>
      </w:r>
      <w:r>
        <w:rPr>
          <w:rFonts w:ascii="Arial" w:hAnsi="Arial"/>
          <w:b/>
          <w:color w:val="000000"/>
          <w:sz w:val="24"/>
          <w:szCs w:val="24"/>
          <w:lang w:val="mn-MN"/>
        </w:rPr>
        <w:t>ТОВЬЁГ</w:t>
      </w:r>
    </w:p>
    <w:p>
      <w:pPr>
        <w:pStyle w:val="style0"/>
        <w:spacing w:line="100" w:lineRule="atLeast"/>
        <w:jc w:val="center"/>
      </w:pPr>
      <w:r>
        <w:rPr>
          <w:rFonts w:ascii="Arial" w:hAnsi="Arial"/>
          <w:color w:val="000000"/>
          <w:sz w:val="24"/>
          <w:szCs w:val="24"/>
          <w:lang w:val="mn-MN"/>
        </w:rPr>
        <w:tab/>
        <w:tab/>
        <w:tab/>
        <w:tab/>
        <w:tab/>
        <w:t xml:space="preserve">  </w:t>
      </w:r>
    </w:p>
    <w:tbl>
      <w:tblPr>
        <w:jc w:val="left"/>
        <w:tblInd w:type="dxa" w:w="-69"/>
        <w:tblBorders>
          <w:top w:color="000001" w:space="0" w:sz="4" w:val="single"/>
          <w:left w:color="000001" w:space="0" w:sz="4" w:val="single"/>
          <w:bottom w:color="000001" w:space="0" w:sz="4" w:val="single"/>
        </w:tblBorders>
      </w:tblPr>
      <w:tblGrid>
        <w:gridCol w:w="715"/>
        <w:gridCol w:w="6820"/>
        <w:gridCol w:w="1523"/>
      </w:tblGrid>
      <w:tr>
        <w:trPr>
          <w:cantSplit w:val="true"/>
        </w:trPr>
        <w:tc>
          <w:tcPr>
            <w:tcW w:type="dxa" w:w="715"/>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Arial" w:hAnsi="Arial"/>
                <w:b/>
                <w:i/>
                <w:color w:val="000000"/>
                <w:sz w:val="24"/>
                <w:szCs w:val="24"/>
                <w:lang w:val="mn-MN"/>
              </w:rPr>
              <w:t>№</w:t>
            </w:r>
          </w:p>
        </w:tc>
        <w:tc>
          <w:tcPr>
            <w:tcW w:type="dxa" w:w="6820"/>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hAnsi="Arial"/>
                <w:b/>
                <w:i/>
                <w:color w:val="000000"/>
                <w:sz w:val="24"/>
                <w:szCs w:val="24"/>
                <w:lang w:val="mn-MN"/>
              </w:rPr>
              <w:t>Баримтын агуулга</w:t>
            </w:r>
          </w:p>
        </w:tc>
        <w:tc>
          <w:tcPr>
            <w:tcW w:type="dxa" w:w="152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hAnsi="Arial"/>
                <w:b/>
                <w:i/>
                <w:color w:val="000000"/>
                <w:sz w:val="24"/>
                <w:szCs w:val="24"/>
                <w:lang w:val="mn-MN"/>
              </w:rPr>
              <w:t>Хуудасны дугаар</w:t>
            </w:r>
          </w:p>
        </w:tc>
      </w:tr>
      <w:tr>
        <w:trPr>
          <w:cantSplit w:val="true"/>
        </w:trPr>
        <w:tc>
          <w:tcPr>
            <w:tcW w:type="dxa" w:w="71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hAnsi="Arial"/>
                <w:color w:val="000000"/>
                <w:sz w:val="24"/>
                <w:szCs w:val="24"/>
                <w:lang w:val="mn-MN"/>
              </w:rPr>
              <w:t>1</w:t>
            </w:r>
          </w:p>
        </w:tc>
        <w:tc>
          <w:tcPr>
            <w:tcW w:type="dxa" w:w="682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hAnsi="Arial"/>
                <w:color w:val="000000"/>
                <w:sz w:val="24"/>
                <w:szCs w:val="24"/>
                <w:lang w:val="mn-MN"/>
              </w:rPr>
              <w:t>Хуралдааны гар тэмдэглэл</w:t>
            </w:r>
          </w:p>
        </w:tc>
        <w:tc>
          <w:tcPr>
            <w:tcW w:type="dxa" w:w="152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hAnsi="Arial"/>
                <w:color w:val="000000"/>
                <w:sz w:val="24"/>
                <w:szCs w:val="24"/>
                <w:lang w:val="mn-MN"/>
              </w:rPr>
              <w:t>2-6</w:t>
            </w:r>
          </w:p>
        </w:tc>
      </w:tr>
      <w:tr>
        <w:trPr>
          <w:cantSplit w:val="true"/>
        </w:trPr>
        <w:tc>
          <w:tcPr>
            <w:tcW w:type="dxa" w:w="715"/>
            <w:vMerge w:val="restart"/>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hAnsi="Arial"/>
                <w:color w:val="000000"/>
                <w:sz w:val="24"/>
                <w:szCs w:val="24"/>
                <w:lang w:val="mn-MN"/>
              </w:rPr>
              <w:t>2</w:t>
            </w:r>
          </w:p>
        </w:tc>
        <w:tc>
          <w:tcPr>
            <w:tcW w:type="dxa" w:w="6820"/>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hAnsi="Arial"/>
                <w:color w:val="000000"/>
                <w:sz w:val="24"/>
                <w:szCs w:val="24"/>
                <w:lang w:val="mn-MN"/>
              </w:rPr>
              <w:t>Хуралдааны дэлгэрэнгүй тэмдэглэл</w:t>
            </w:r>
          </w:p>
        </w:tc>
        <w:tc>
          <w:tcPr>
            <w:tcW w:type="dxa" w:w="1523"/>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hAnsi="Arial"/>
                <w:color w:val="000000"/>
                <w:sz w:val="24"/>
                <w:szCs w:val="24"/>
                <w:lang w:val="mn-MN"/>
              </w:rPr>
              <w:t>7-14</w:t>
            </w:r>
          </w:p>
        </w:tc>
      </w:tr>
      <w:tr>
        <w:trPr>
          <w:trHeight w:hRule="atLeast" w:val="735"/>
          <w:cantSplit w:val="true"/>
        </w:trPr>
        <w:tc>
          <w:tcPr>
            <w:tcW w:type="dxa" w:w="715"/>
            <w:vMerge w:val="continue"/>
            <w:tcBorders>
              <w:left w:color="000001" w:space="0" w:sz="4" w:val="single"/>
              <w:bottom w:color="000001" w:space="0" w:sz="4" w:val="single"/>
            </w:tcBorders>
            <w:shd w:fill="FFFFFF" w:val="clear"/>
            <w:tcMar>
              <w:top w:type="dxa" w:w="0"/>
              <w:left w:type="dxa" w:w="108"/>
              <w:bottom w:type="dxa" w:w="0"/>
              <w:right w:type="dxa" w:w="108"/>
            </w:tcMar>
          </w:tcPr>
          <w:p>
            <w:pPr>
              <w:pStyle w:val="style0"/>
              <w:widowControl/>
              <w:tabs/>
              <w:suppressAutoHyphens w:val="true"/>
              <w:overflowPunct w:val="false"/>
              <w:spacing w:after="200" w:before="0" w:line="276" w:lineRule="auto"/>
              <w:contextualSpacing w:val="false"/>
            </w:pPr>
            <w:r>
              <w:rPr>
                <w:sz w:val="24"/>
                <w:szCs w:val="24"/>
              </w:rPr>
            </w:r>
          </w:p>
        </w:tc>
        <w:tc>
          <w:tcPr>
            <w:tcW w:type="dxa" w:w="682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sz w:val="24"/>
                <w:szCs w:val="24"/>
              </w:rPr>
            </w:r>
          </w:p>
          <w:p>
            <w:pPr>
              <w:pStyle w:val="style44"/>
              <w:spacing w:after="0" w:before="0" w:line="100" w:lineRule="atLeast"/>
              <w:ind w:hanging="0" w:left="0" w:right="0"/>
              <w:contextualSpacing w:val="false"/>
              <w:jc w:val="both"/>
            </w:pPr>
            <w:r>
              <w:rPr>
                <w:rFonts w:cs="Arial"/>
                <w:b w:val="false"/>
                <w:bCs w:val="false"/>
                <w:i w:val="false"/>
                <w:iCs w:val="false"/>
                <w:color w:val="000000"/>
                <w:sz w:val="24"/>
                <w:szCs w:val="24"/>
                <w:u w:val="none"/>
                <w:shd w:fill="FFFFFF" w:val="clear"/>
                <w:lang w:val="mn-MN"/>
              </w:rPr>
              <w:t>1</w:t>
            </w:r>
            <w:r>
              <w:rPr>
                <w:rFonts w:cs="Arial"/>
                <w:b w:val="false"/>
                <w:bCs w:val="false"/>
                <w:i w:val="false"/>
                <w:iCs w:val="false"/>
                <w:color w:val="000000"/>
                <w:sz w:val="24"/>
                <w:szCs w:val="24"/>
                <w:u w:val="none"/>
                <w:shd w:fill="FFFFFF" w:val="clear"/>
                <w:lang w:val="mn-MN"/>
              </w:rPr>
              <w:t>. Эдийн засаг, нийгмийг 2016 онд хөгжүүлэх үндсэн чиглэл батлах тухай Улсын Их Хурлын тогтоолын төсөл /Засгийн газар 2015.04.30</w:t>
            </w:r>
            <w:r>
              <w:rPr>
                <w:rFonts w:cs="Arial"/>
                <w:b w:val="false"/>
                <w:bCs w:val="false"/>
                <w:i w:val="false"/>
                <w:iCs w:val="false"/>
                <w:color w:val="000000"/>
                <w:sz w:val="24"/>
                <w:szCs w:val="24"/>
                <w:u w:val="none"/>
                <w:shd w:fill="FFFFFF" w:val="clear"/>
                <w:lang w:val="en-US"/>
              </w:rPr>
              <w:t>-</w:t>
            </w:r>
            <w:r>
              <w:rPr>
                <w:rFonts w:cs="Arial"/>
                <w:b w:val="false"/>
                <w:bCs w:val="false"/>
                <w:i w:val="false"/>
                <w:iCs w:val="false"/>
                <w:color w:val="000000"/>
                <w:sz w:val="24"/>
                <w:szCs w:val="24"/>
                <w:u w:val="none"/>
                <w:shd w:fill="FFFFFF" w:val="clear"/>
                <w:lang w:val="mn-MN"/>
              </w:rPr>
              <w:t>ны өдөр өргөн мэдүүлсэн, анхны хэлэлцүүлэг, санал, дүгнэлтээ Эдийн засгийн байнгын хороонд хүргүүлнэ/.</w:t>
            </w:r>
          </w:p>
          <w:p>
            <w:pPr>
              <w:pStyle w:val="style44"/>
              <w:spacing w:after="0" w:before="0" w:line="100" w:lineRule="atLeast"/>
              <w:ind w:hanging="0" w:left="0" w:right="0"/>
              <w:contextualSpacing w:val="false"/>
              <w:jc w:val="both"/>
            </w:pPr>
            <w:r>
              <w:rPr>
                <w:b w:val="false"/>
                <w:bCs w:val="false"/>
                <w:i w:val="false"/>
                <w:iCs w:val="false"/>
                <w:sz w:val="24"/>
                <w:szCs w:val="24"/>
              </w:rPr>
            </w:r>
          </w:p>
          <w:p>
            <w:pPr>
              <w:pStyle w:val="style44"/>
              <w:spacing w:after="0" w:before="0" w:line="100" w:lineRule="atLeast"/>
              <w:ind w:hanging="0" w:left="0" w:right="0"/>
              <w:contextualSpacing w:val="false"/>
              <w:jc w:val="both"/>
            </w:pPr>
            <w:r>
              <w:rPr>
                <w:rFonts w:cs="Arial"/>
                <w:b w:val="false"/>
                <w:bCs w:val="false"/>
                <w:i w:val="false"/>
                <w:iCs w:val="false"/>
                <w:color w:val="000000"/>
                <w:sz w:val="24"/>
                <w:szCs w:val="24"/>
                <w:u w:val="none"/>
                <w:shd w:fill="FFFFFF" w:val="clear"/>
                <w:lang w:val="mn-MN"/>
              </w:rPr>
              <w:t>2</w:t>
            </w:r>
            <w:r>
              <w:rPr>
                <w:rFonts w:cs="Arial"/>
                <w:b w:val="false"/>
                <w:bCs w:val="false"/>
                <w:i w:val="false"/>
                <w:iCs w:val="false"/>
                <w:color w:val="000000"/>
                <w:sz w:val="24"/>
                <w:szCs w:val="24"/>
                <w:u w:val="none"/>
                <w:shd w:fill="FFFFFF" w:val="clear"/>
                <w:lang w:val="mn-MN"/>
              </w:rPr>
              <w:t>. Шүүхийн шийдвэр гүйцэтгэх тухай шинэчилсэн найруулга болон холбогдох бусад хуулийн төслүүд /Засгийн газар 2015.04.30</w:t>
            </w:r>
            <w:r>
              <w:rPr>
                <w:rFonts w:cs="Arial"/>
                <w:b w:val="false"/>
                <w:bCs w:val="false"/>
                <w:i w:val="false"/>
                <w:iCs w:val="false"/>
                <w:color w:val="000000"/>
                <w:sz w:val="24"/>
                <w:szCs w:val="24"/>
                <w:u w:val="none"/>
                <w:shd w:fill="FFFFFF" w:val="clear"/>
                <w:lang w:val="en-US"/>
              </w:rPr>
              <w:t>-</w:t>
            </w:r>
            <w:r>
              <w:rPr>
                <w:rFonts w:cs="Arial"/>
                <w:b w:val="false"/>
                <w:bCs w:val="false"/>
                <w:i w:val="false"/>
                <w:iCs w:val="false"/>
                <w:color w:val="000000"/>
                <w:sz w:val="24"/>
                <w:szCs w:val="24"/>
                <w:u w:val="none"/>
                <w:shd w:fill="FFFFFF" w:val="clear"/>
                <w:lang w:val="mn-MN"/>
              </w:rPr>
              <w:t>ны өдөр өргөн мэдүүлсэн, хэлэлцэх эсэх/.</w:t>
              <w:tab/>
            </w:r>
          </w:p>
          <w:p>
            <w:pPr>
              <w:pStyle w:val="style44"/>
              <w:spacing w:after="0" w:before="0" w:line="100" w:lineRule="atLeast"/>
              <w:ind w:hanging="0" w:left="0" w:right="0"/>
              <w:contextualSpacing w:val="false"/>
              <w:jc w:val="both"/>
            </w:pPr>
            <w:r>
              <w:rPr>
                <w:b w:val="false"/>
                <w:bCs w:val="false"/>
                <w:i w:val="false"/>
                <w:iCs w:val="false"/>
                <w:sz w:val="24"/>
                <w:szCs w:val="24"/>
              </w:rPr>
            </w:r>
          </w:p>
          <w:p>
            <w:pPr>
              <w:pStyle w:val="style44"/>
              <w:spacing w:after="0" w:before="0" w:line="100" w:lineRule="atLeast"/>
              <w:ind w:hanging="0" w:left="0" w:right="0"/>
              <w:contextualSpacing w:val="false"/>
              <w:jc w:val="both"/>
            </w:pPr>
            <w:r>
              <w:rPr>
                <w:rFonts w:ascii="arial;helvetica;sans-serif" w:cs="Arial" w:hAnsi="arial;helvetica;sans-serif"/>
                <w:b w:val="false"/>
                <w:bCs w:val="false"/>
                <w:i w:val="false"/>
                <w:iCs w:val="false"/>
                <w:color w:val="000000"/>
                <w:sz w:val="24"/>
                <w:szCs w:val="24"/>
                <w:u w:val="none"/>
                <w:shd w:fill="FFFFFF" w:val="clear"/>
                <w:lang w:val="mn-MN"/>
              </w:rPr>
              <w:t>3</w:t>
            </w:r>
            <w:r>
              <w:rPr>
                <w:rFonts w:ascii="arial;helvetica;sans-serif" w:cs="Arial" w:hAnsi="arial;helvetica;sans-serif"/>
                <w:b w:val="false"/>
                <w:bCs w:val="false"/>
                <w:i w:val="false"/>
                <w:iCs w:val="false"/>
                <w:color w:val="000000"/>
                <w:sz w:val="24"/>
                <w:szCs w:val="24"/>
                <w:u w:val="none"/>
                <w:shd w:fill="FFFFFF" w:val="clear"/>
                <w:lang w:val="mn-MN"/>
              </w:rPr>
              <w:t>. Архидан согтуурахтай тэмцэх тухай хуульд нэмэлт, өөрчлөлт оруулах  тухай хуулийн төсөл /Засгийн газар 2015.04.30</w:t>
            </w:r>
            <w:r>
              <w:rPr>
                <w:rFonts w:ascii="arial;helvetica;sans-serif" w:cs="Arial" w:hAnsi="arial;helvetica;sans-serif"/>
                <w:b w:val="false"/>
                <w:bCs w:val="false"/>
                <w:i w:val="false"/>
                <w:iCs w:val="false"/>
                <w:color w:val="000000"/>
                <w:sz w:val="24"/>
                <w:szCs w:val="24"/>
                <w:u w:val="none"/>
                <w:shd w:fill="FFFFFF" w:val="clear"/>
                <w:lang w:val="en-US"/>
              </w:rPr>
              <w:t>-</w:t>
            </w:r>
            <w:r>
              <w:rPr>
                <w:rFonts w:ascii="arial;helvetica;sans-serif" w:cs="Arial" w:hAnsi="arial;helvetica;sans-serif"/>
                <w:b w:val="false"/>
                <w:bCs w:val="false"/>
                <w:i w:val="false"/>
                <w:iCs w:val="false"/>
                <w:color w:val="000000"/>
                <w:sz w:val="24"/>
                <w:szCs w:val="24"/>
                <w:u w:val="none"/>
                <w:shd w:fill="FFFFFF" w:val="clear"/>
                <w:lang w:val="mn-MN"/>
              </w:rPr>
              <w:t>ны өдөр өргөн мэдүүлсэн, хэлэлцэх эсэх/.</w:t>
            </w:r>
          </w:p>
          <w:p>
            <w:pPr>
              <w:pStyle w:val="style44"/>
              <w:spacing w:after="0" w:before="0" w:line="100" w:lineRule="atLeast"/>
              <w:ind w:hanging="0" w:left="0" w:right="0"/>
              <w:contextualSpacing w:val="false"/>
              <w:jc w:val="both"/>
            </w:pPr>
            <w:r>
              <w:rPr>
                <w:b w:val="false"/>
                <w:bCs w:val="false"/>
                <w:i w:val="false"/>
                <w:iCs w:val="false"/>
                <w:sz w:val="24"/>
                <w:szCs w:val="24"/>
              </w:rPr>
            </w:r>
          </w:p>
          <w:p>
            <w:pPr>
              <w:pStyle w:val="style44"/>
              <w:spacing w:after="0" w:before="0" w:line="100" w:lineRule="atLeast"/>
              <w:ind w:hanging="0" w:left="0" w:right="0"/>
              <w:contextualSpacing w:val="false"/>
              <w:jc w:val="both"/>
            </w:pPr>
            <w:r>
              <w:rPr>
                <w:rFonts w:ascii="arial;helvetica;sans-serif" w:cs="Arial" w:hAnsi="arial;helvetica;sans-serif"/>
                <w:b w:val="false"/>
                <w:bCs w:val="false"/>
                <w:i w:val="false"/>
                <w:iCs w:val="false"/>
                <w:color w:val="000000"/>
                <w:sz w:val="24"/>
                <w:szCs w:val="24"/>
                <w:u w:val="none"/>
                <w:shd w:fill="FFFFFF" w:val="clear"/>
                <w:lang w:val="mn-MN"/>
              </w:rPr>
              <w:t>4</w:t>
            </w:r>
            <w:r>
              <w:rPr>
                <w:rFonts w:ascii="arial;helvetica;sans-serif" w:cs="Arial" w:hAnsi="arial;helvetica;sans-serif"/>
                <w:b w:val="false"/>
                <w:bCs w:val="false"/>
                <w:i w:val="false"/>
                <w:iCs w:val="false"/>
                <w:color w:val="000000"/>
                <w:sz w:val="24"/>
                <w:szCs w:val="24"/>
                <w:u w:val="none"/>
                <w:shd w:fill="FFFFFF" w:val="clear"/>
                <w:lang w:val="mn-MN"/>
              </w:rPr>
              <w:t xml:space="preserve">. Үндсэн хуулийн цэцийн 05 дугаар дүгнэлтийг Улсын Их хурал хүлээн авсантай холбогдуулан Шүүхийн захиргааны тухай болон Шүүгчийн эрх зүйн байдлын тухай хуулиудад өөрчлөлт оруулах тухай хуулийн төслүүд. </w:t>
            </w:r>
          </w:p>
          <w:p>
            <w:pPr>
              <w:pStyle w:val="style0"/>
              <w:spacing w:after="0" w:before="0" w:line="100" w:lineRule="atLeast"/>
              <w:ind w:hanging="0" w:left="0" w:right="0"/>
              <w:contextualSpacing w:val="false"/>
              <w:jc w:val="both"/>
            </w:pPr>
            <w:r>
              <w:rPr>
                <w:sz w:val="24"/>
                <w:szCs w:val="24"/>
              </w:rPr>
            </w:r>
          </w:p>
        </w:tc>
        <w:tc>
          <w:tcPr>
            <w:tcW w:type="dxa" w:w="152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sz w:val="24"/>
                <w:szCs w:val="24"/>
              </w:rPr>
            </w:r>
          </w:p>
          <w:p>
            <w:pPr>
              <w:pStyle w:val="style0"/>
              <w:spacing w:after="0" w:before="0" w:line="100" w:lineRule="atLeast"/>
              <w:contextualSpacing w:val="false"/>
              <w:jc w:val="center"/>
            </w:pPr>
            <w:r>
              <w:rPr>
                <w:sz w:val="24"/>
                <w:szCs w:val="24"/>
              </w:rPr>
            </w:r>
          </w:p>
          <w:p>
            <w:pPr>
              <w:pStyle w:val="style0"/>
              <w:spacing w:after="0" w:before="0" w:line="100" w:lineRule="atLeast"/>
              <w:contextualSpacing w:val="false"/>
              <w:jc w:val="center"/>
            </w:pPr>
            <w:r>
              <w:rPr>
                <w:sz w:val="24"/>
                <w:szCs w:val="24"/>
                <w:lang w:val="mn-MN"/>
              </w:rPr>
            </w:r>
          </w:p>
          <w:p>
            <w:pPr>
              <w:pStyle w:val="style0"/>
              <w:spacing w:after="0" w:before="0" w:line="100" w:lineRule="atLeast"/>
              <w:contextualSpacing w:val="false"/>
              <w:jc w:val="center"/>
            </w:pPr>
            <w:r>
              <w:rPr>
                <w:sz w:val="24"/>
                <w:szCs w:val="24"/>
                <w:lang w:val="mn-MN"/>
              </w:rPr>
            </w:r>
          </w:p>
          <w:p>
            <w:pPr>
              <w:pStyle w:val="style0"/>
              <w:spacing w:after="0" w:before="0" w:line="100" w:lineRule="atLeast"/>
              <w:contextualSpacing w:val="false"/>
              <w:jc w:val="center"/>
            </w:pPr>
            <w:r>
              <w:rPr>
                <w:sz w:val="24"/>
                <w:szCs w:val="24"/>
                <w:lang w:val="mn-MN"/>
              </w:rPr>
              <w:t>7-14</w:t>
            </w:r>
          </w:p>
          <w:p>
            <w:pPr>
              <w:pStyle w:val="style0"/>
              <w:spacing w:after="0" w:before="0" w:line="100" w:lineRule="atLeast"/>
              <w:contextualSpacing w:val="false"/>
              <w:jc w:val="center"/>
            </w:pPr>
            <w:r>
              <w:rPr>
                <w:sz w:val="24"/>
                <w:szCs w:val="24"/>
              </w:rPr>
            </w:r>
          </w:p>
          <w:p>
            <w:pPr>
              <w:pStyle w:val="style0"/>
              <w:spacing w:after="0" w:before="0" w:line="100" w:lineRule="atLeast"/>
              <w:contextualSpacing w:val="false"/>
              <w:jc w:val="center"/>
            </w:pPr>
            <w:r>
              <w:rPr>
                <w:sz w:val="24"/>
                <w:szCs w:val="24"/>
              </w:rPr>
            </w:r>
          </w:p>
          <w:p>
            <w:pPr>
              <w:pStyle w:val="style0"/>
              <w:spacing w:after="0" w:before="0" w:line="100" w:lineRule="atLeast"/>
              <w:contextualSpacing w:val="false"/>
              <w:jc w:val="center"/>
            </w:pPr>
            <w:r>
              <w:rPr>
                <w:sz w:val="24"/>
                <w:szCs w:val="24"/>
              </w:rPr>
            </w:r>
          </w:p>
          <w:p>
            <w:pPr>
              <w:pStyle w:val="style0"/>
              <w:spacing w:after="0" w:before="0" w:line="100" w:lineRule="atLeast"/>
              <w:contextualSpacing w:val="false"/>
              <w:jc w:val="center"/>
            </w:pPr>
            <w:r>
              <w:rPr>
                <w:sz w:val="24"/>
                <w:szCs w:val="24"/>
              </w:rPr>
            </w:r>
          </w:p>
          <w:p>
            <w:pPr>
              <w:pStyle w:val="style0"/>
              <w:spacing w:after="0" w:before="0" w:line="100" w:lineRule="atLeast"/>
              <w:contextualSpacing w:val="false"/>
              <w:jc w:val="center"/>
            </w:pPr>
            <w:r>
              <w:rPr>
                <w:rFonts w:ascii="Arial" w:hAnsi="Arial"/>
                <w:sz w:val="24"/>
                <w:szCs w:val="24"/>
                <w:lang w:val="mn-MN"/>
              </w:rPr>
              <w:t>14-46</w:t>
            </w:r>
          </w:p>
          <w:p>
            <w:pPr>
              <w:pStyle w:val="style0"/>
              <w:spacing w:after="0" w:before="0" w:line="100" w:lineRule="atLeast"/>
              <w:contextualSpacing w:val="false"/>
              <w:jc w:val="center"/>
            </w:pPr>
            <w:r>
              <w:rPr>
                <w:sz w:val="24"/>
                <w:szCs w:val="24"/>
              </w:rPr>
            </w:r>
          </w:p>
          <w:p>
            <w:pPr>
              <w:pStyle w:val="style0"/>
              <w:spacing w:after="0" w:before="0" w:line="100" w:lineRule="atLeast"/>
              <w:contextualSpacing w:val="false"/>
              <w:jc w:val="center"/>
            </w:pPr>
            <w:r>
              <w:rPr>
                <w:sz w:val="24"/>
                <w:szCs w:val="24"/>
              </w:rPr>
            </w:r>
          </w:p>
          <w:p>
            <w:pPr>
              <w:pStyle w:val="style0"/>
              <w:spacing w:after="0" w:before="0" w:line="100" w:lineRule="atLeast"/>
              <w:contextualSpacing w:val="false"/>
              <w:jc w:val="center"/>
            </w:pPr>
            <w:r>
              <w:rPr>
                <w:sz w:val="24"/>
                <w:szCs w:val="24"/>
              </w:rPr>
            </w:r>
          </w:p>
          <w:p>
            <w:pPr>
              <w:pStyle w:val="style0"/>
              <w:spacing w:after="0" w:before="0" w:line="100" w:lineRule="atLeast"/>
              <w:contextualSpacing w:val="false"/>
              <w:jc w:val="center"/>
            </w:pPr>
            <w:r>
              <w:rPr>
                <w:rFonts w:ascii="Arial" w:hAnsi="Arial"/>
                <w:sz w:val="24"/>
                <w:szCs w:val="24"/>
                <w:lang w:val="mn-MN"/>
              </w:rPr>
              <w:t>46-49</w:t>
            </w:r>
          </w:p>
          <w:p>
            <w:pPr>
              <w:pStyle w:val="style0"/>
              <w:spacing w:after="0" w:before="0" w:line="100" w:lineRule="atLeast"/>
              <w:contextualSpacing w:val="false"/>
              <w:jc w:val="center"/>
            </w:pPr>
            <w:r>
              <w:rPr>
                <w:sz w:val="24"/>
                <w:szCs w:val="24"/>
              </w:rPr>
            </w:r>
          </w:p>
          <w:p>
            <w:pPr>
              <w:pStyle w:val="style0"/>
              <w:spacing w:after="0" w:before="0" w:line="100" w:lineRule="atLeast"/>
              <w:contextualSpacing w:val="false"/>
              <w:jc w:val="center"/>
            </w:pPr>
            <w:r>
              <w:rPr>
                <w:sz w:val="24"/>
                <w:szCs w:val="24"/>
              </w:rPr>
            </w:r>
          </w:p>
          <w:p>
            <w:pPr>
              <w:pStyle w:val="style0"/>
              <w:spacing w:after="0" w:before="0" w:line="100" w:lineRule="atLeast"/>
              <w:contextualSpacing w:val="false"/>
              <w:jc w:val="center"/>
            </w:pPr>
            <w:r>
              <w:rPr>
                <w:sz w:val="24"/>
                <w:szCs w:val="24"/>
              </w:rPr>
            </w:r>
          </w:p>
          <w:p>
            <w:pPr>
              <w:pStyle w:val="style0"/>
              <w:spacing w:after="0" w:before="0" w:line="100" w:lineRule="atLeast"/>
              <w:contextualSpacing w:val="false"/>
              <w:jc w:val="center"/>
            </w:pPr>
            <w:r>
              <w:rPr>
                <w:sz w:val="24"/>
                <w:szCs w:val="24"/>
              </w:rPr>
            </w:r>
          </w:p>
          <w:p>
            <w:pPr>
              <w:pStyle w:val="style0"/>
              <w:spacing w:after="0" w:before="0" w:line="100" w:lineRule="atLeast"/>
              <w:contextualSpacing w:val="false"/>
              <w:jc w:val="center"/>
            </w:pPr>
            <w:r>
              <w:rPr>
                <w:sz w:val="24"/>
                <w:szCs w:val="24"/>
              </w:rPr>
            </w:r>
          </w:p>
          <w:p>
            <w:pPr>
              <w:pStyle w:val="style0"/>
              <w:spacing w:after="0" w:before="0" w:line="100" w:lineRule="atLeast"/>
              <w:contextualSpacing w:val="false"/>
              <w:jc w:val="center"/>
            </w:pPr>
            <w:r>
              <w:rPr>
                <w:rFonts w:ascii="Arial" w:hAnsi="Arial"/>
                <w:sz w:val="24"/>
                <w:szCs w:val="24"/>
                <w:lang w:val="mn-MN"/>
              </w:rPr>
              <w:t>50</w:t>
            </w:r>
          </w:p>
        </w:tc>
      </w:tr>
    </w:tbl>
    <w:p>
      <w:pPr>
        <w:pStyle w:val="style0"/>
        <w:jc w:val="center"/>
      </w:pPr>
      <w:r>
        <w:rPr>
          <w:sz w:val="24"/>
          <w:szCs w:val="24"/>
        </w:rPr>
      </w:r>
    </w:p>
    <w:p>
      <w:pPr>
        <w:pStyle w:val="style0"/>
        <w:jc w:val="center"/>
      </w:pPr>
      <w:r>
        <w:rPr>
          <w:sz w:val="24"/>
          <w:szCs w:val="24"/>
        </w:rPr>
      </w:r>
    </w:p>
    <w:p>
      <w:pPr>
        <w:pStyle w:val="style0"/>
        <w:spacing w:after="200" w:before="0" w:line="100" w:lineRule="atLeast"/>
        <w:contextualSpacing w:val="false"/>
        <w:jc w:val="center"/>
      </w:pPr>
      <w:r>
        <w:rPr>
          <w:sz w:val="24"/>
          <w:szCs w:val="24"/>
        </w:rPr>
      </w:r>
    </w:p>
    <w:p>
      <w:pPr>
        <w:pStyle w:val="style43"/>
        <w:spacing w:line="100" w:lineRule="atLeast"/>
        <w:jc w:val="both"/>
      </w:pPr>
      <w:r>
        <w:rPr>
          <w:sz w:val="24"/>
          <w:szCs w:val="24"/>
        </w:rPr>
      </w:r>
    </w:p>
    <w:p>
      <w:pPr>
        <w:pStyle w:val="style43"/>
        <w:spacing w:line="100" w:lineRule="atLeast"/>
        <w:jc w:val="both"/>
      </w:pPr>
      <w:r>
        <w:rPr>
          <w:sz w:val="24"/>
          <w:szCs w:val="24"/>
        </w:rPr>
      </w:r>
    </w:p>
    <w:p>
      <w:pPr>
        <w:pStyle w:val="style43"/>
        <w:spacing w:line="100" w:lineRule="atLeast"/>
        <w:jc w:val="both"/>
      </w:pPr>
      <w:r>
        <w:rPr>
          <w:sz w:val="24"/>
          <w:szCs w:val="24"/>
        </w:rPr>
      </w:r>
    </w:p>
    <w:p>
      <w:pPr>
        <w:pStyle w:val="style43"/>
        <w:spacing w:line="100" w:lineRule="atLeast"/>
        <w:jc w:val="both"/>
      </w:pPr>
      <w:r>
        <w:rPr>
          <w:sz w:val="24"/>
          <w:szCs w:val="24"/>
        </w:rPr>
      </w:r>
    </w:p>
    <w:p>
      <w:pPr>
        <w:pStyle w:val="style43"/>
        <w:spacing w:line="100" w:lineRule="atLeast"/>
        <w:jc w:val="both"/>
      </w:pPr>
      <w:r>
        <w:rPr>
          <w:sz w:val="24"/>
          <w:szCs w:val="24"/>
        </w:rPr>
      </w:r>
    </w:p>
    <w:p>
      <w:pPr>
        <w:pStyle w:val="style43"/>
        <w:spacing w:line="100" w:lineRule="atLeast"/>
        <w:jc w:val="both"/>
      </w:pPr>
      <w:r>
        <w:rPr>
          <w:sz w:val="24"/>
          <w:szCs w:val="24"/>
        </w:rPr>
      </w:r>
    </w:p>
    <w:p>
      <w:pPr>
        <w:pStyle w:val="style43"/>
        <w:spacing w:line="100" w:lineRule="atLeast"/>
        <w:jc w:val="both"/>
      </w:pPr>
      <w:r>
        <w:rPr>
          <w:sz w:val="24"/>
          <w:szCs w:val="24"/>
        </w:rPr>
      </w:r>
    </w:p>
    <w:p>
      <w:pPr>
        <w:pStyle w:val="style43"/>
        <w:spacing w:line="100" w:lineRule="atLeast"/>
        <w:jc w:val="both"/>
      </w:pPr>
      <w:r>
        <w:rPr>
          <w:sz w:val="24"/>
          <w:szCs w:val="24"/>
        </w:rPr>
      </w:r>
    </w:p>
    <w:p>
      <w:pPr>
        <w:pStyle w:val="style44"/>
        <w:spacing w:after="0" w:before="0" w:line="100" w:lineRule="atLeast"/>
        <w:contextualSpacing w:val="false"/>
        <w:jc w:val="center"/>
      </w:pPr>
      <w:r>
        <w:rPr>
          <w:b/>
          <w:bCs/>
          <w:i/>
          <w:iCs/>
          <w:sz w:val="24"/>
          <w:szCs w:val="24"/>
          <w:lang w:val="mn-MN"/>
        </w:rPr>
        <w:t xml:space="preserve">Монгол </w:t>
      </w:r>
      <w:r>
        <w:rPr>
          <w:b/>
          <w:bCs/>
          <w:i/>
          <w:iCs/>
          <w:sz w:val="24"/>
          <w:szCs w:val="24"/>
          <w:lang w:val="mn-MN"/>
        </w:rPr>
        <w:t>Улсын Их Хурлын 2015 оны хаврын ээлжит чуулганы</w:t>
      </w:r>
    </w:p>
    <w:p>
      <w:pPr>
        <w:pStyle w:val="style44"/>
        <w:spacing w:after="0" w:before="0" w:line="100" w:lineRule="atLeast"/>
        <w:contextualSpacing w:val="false"/>
        <w:jc w:val="center"/>
      </w:pPr>
      <w:r>
        <w:rPr>
          <w:b/>
          <w:bCs/>
          <w:i/>
          <w:iCs/>
          <w:sz w:val="24"/>
          <w:szCs w:val="24"/>
          <w:lang w:val="mn-MN"/>
        </w:rPr>
        <w:t xml:space="preserve"> </w:t>
      </w:r>
      <w:r>
        <w:rPr>
          <w:b/>
          <w:bCs/>
          <w:i/>
          <w:iCs/>
          <w:sz w:val="24"/>
          <w:szCs w:val="24"/>
          <w:lang w:val="mn-MN"/>
        </w:rPr>
        <w:t xml:space="preserve">Хууль зүйн байнгын хорооны  5 дугаар сарын 12-ны өдөр </w:t>
      </w:r>
    </w:p>
    <w:p>
      <w:pPr>
        <w:pStyle w:val="style44"/>
        <w:spacing w:after="0" w:before="0" w:line="100" w:lineRule="atLeast"/>
        <w:contextualSpacing w:val="false"/>
        <w:jc w:val="center"/>
      </w:pPr>
      <w:r>
        <w:rPr>
          <w:b/>
          <w:bCs/>
          <w:i/>
          <w:iCs/>
          <w:sz w:val="24"/>
          <w:szCs w:val="24"/>
          <w:lang w:val="mn-MN"/>
        </w:rPr>
        <w:t>/Мягмар гараг/-ийн хуралдааны гар тэмдэглэл</w:t>
      </w:r>
    </w:p>
    <w:p>
      <w:pPr>
        <w:pStyle w:val="style44"/>
        <w:spacing w:after="0" w:before="0" w:line="100" w:lineRule="atLeast"/>
        <w:contextualSpacing w:val="false"/>
        <w:jc w:val="center"/>
      </w:pPr>
      <w:r>
        <w:rPr>
          <w:sz w:val="24"/>
          <w:szCs w:val="24"/>
        </w:rPr>
      </w:r>
    </w:p>
    <w:p>
      <w:pPr>
        <w:pStyle w:val="style44"/>
        <w:spacing w:line="100" w:lineRule="atLeast"/>
        <w:jc w:val="both"/>
      </w:pPr>
      <w:r>
        <w:rPr>
          <w:sz w:val="24"/>
          <w:szCs w:val="24"/>
          <w:lang w:val="mn-MN"/>
        </w:rPr>
        <w:tab/>
        <w:t xml:space="preserve">Хууль зүйн байнгын хорооны дарга Д.Ганбат ирц, хэлэлцэх асуудлын дарааллыг танилцуулж хуралдааныг даргалав. </w:t>
      </w:r>
    </w:p>
    <w:p>
      <w:pPr>
        <w:pStyle w:val="style44"/>
        <w:spacing w:line="100" w:lineRule="atLeast"/>
        <w:jc w:val="both"/>
      </w:pPr>
      <w:r>
        <w:rPr>
          <w:sz w:val="24"/>
          <w:szCs w:val="24"/>
          <w:lang w:val="mn-MN"/>
        </w:rPr>
        <w:tab/>
        <w:t xml:space="preserve"> Ирвэл зохих 19 гишүүнээс 16 гишүүн ирж, 84.2 хувийн ирцтэйгээр хуралдаан 09  цаг 50 минутад Төрийн ордны “А” танхимд эхлэв.</w:t>
      </w:r>
    </w:p>
    <w:p>
      <w:pPr>
        <w:pStyle w:val="style44"/>
        <w:spacing w:after="0" w:before="0" w:line="100" w:lineRule="atLeast"/>
        <w:contextualSpacing w:val="false"/>
        <w:jc w:val="both"/>
      </w:pPr>
      <w:r>
        <w:rPr>
          <w:b w:val="false"/>
          <w:bCs w:val="false"/>
          <w:i/>
          <w:iCs/>
          <w:sz w:val="24"/>
          <w:szCs w:val="24"/>
          <w:lang w:val="mn-MN"/>
        </w:rPr>
        <w:tab/>
        <w:t>Эмнэлгийн чөлөөтэй:</w:t>
      </w:r>
      <w:r>
        <w:rPr>
          <w:b/>
          <w:bCs/>
          <w:i/>
          <w:iCs/>
          <w:sz w:val="24"/>
          <w:szCs w:val="24"/>
          <w:lang w:val="mn-MN"/>
        </w:rPr>
        <w:t xml:space="preserve"> </w:t>
      </w:r>
      <w:r>
        <w:rPr>
          <w:b w:val="false"/>
          <w:bCs w:val="false"/>
          <w:i/>
          <w:iCs/>
          <w:sz w:val="24"/>
          <w:szCs w:val="24"/>
          <w:lang w:val="mn-MN"/>
        </w:rPr>
        <w:t>З.Баянсэлэнгэ, Л.Болд, Ё.Отгонбаяр.</w:t>
      </w:r>
    </w:p>
    <w:p>
      <w:pPr>
        <w:pStyle w:val="style44"/>
        <w:spacing w:after="0" w:before="0" w:line="100" w:lineRule="atLeast"/>
        <w:contextualSpacing w:val="false"/>
        <w:jc w:val="both"/>
      </w:pPr>
      <w:r>
        <w:rPr>
          <w:rFonts w:cs="Arial"/>
          <w:b w:val="false"/>
          <w:bCs w:val="false"/>
          <w:i/>
          <w:iCs/>
          <w:sz w:val="24"/>
          <w:szCs w:val="24"/>
          <w:lang w:val="mn-MN"/>
        </w:rPr>
        <w:tab/>
      </w:r>
    </w:p>
    <w:p>
      <w:pPr>
        <w:pStyle w:val="style44"/>
        <w:spacing w:after="0" w:before="0" w:line="100" w:lineRule="atLeast"/>
        <w:contextualSpacing w:val="false"/>
        <w:jc w:val="both"/>
      </w:pPr>
      <w:r>
        <w:rPr>
          <w:rFonts w:cs="Arial"/>
          <w:b w:val="false"/>
          <w:bCs w:val="false"/>
          <w:i w:val="false"/>
          <w:iCs w:val="false"/>
          <w:sz w:val="24"/>
          <w:szCs w:val="24"/>
          <w:lang w:val="mn-MN"/>
        </w:rPr>
        <w:tab/>
      </w:r>
      <w:r>
        <w:rPr>
          <w:rFonts w:cs="Arial"/>
          <w:b/>
          <w:bCs/>
          <w:i/>
          <w:iCs/>
          <w:sz w:val="24"/>
          <w:szCs w:val="24"/>
          <w:lang w:val="mn-MN"/>
        </w:rPr>
        <w:t>Нэг. Эдийн засаг, нийгмийг 2016 онд хөгжүүлэх үндсэн чиглэл батлах тухай Улсын Их Хурлын тогтоолын төсөл /</w:t>
      </w:r>
      <w:r>
        <w:rPr>
          <w:rFonts w:cs="Arial"/>
          <w:b w:val="false"/>
          <w:bCs w:val="false"/>
          <w:i/>
          <w:iCs/>
          <w:sz w:val="24"/>
          <w:szCs w:val="24"/>
          <w:lang w:val="mn-MN"/>
        </w:rPr>
        <w:t>Засгийн газар 2015.04.30</w:t>
      </w:r>
      <w:r>
        <w:rPr>
          <w:rFonts w:cs="Arial"/>
          <w:b w:val="false"/>
          <w:bCs w:val="false"/>
          <w:i/>
          <w:iCs/>
          <w:sz w:val="24"/>
          <w:szCs w:val="24"/>
          <w:lang w:val="en-US"/>
        </w:rPr>
        <w:t>-</w:t>
      </w:r>
      <w:r>
        <w:rPr>
          <w:rFonts w:cs="Arial"/>
          <w:b w:val="false"/>
          <w:bCs w:val="false"/>
          <w:i/>
          <w:iCs/>
          <w:sz w:val="24"/>
          <w:szCs w:val="24"/>
          <w:lang w:val="mn-MN"/>
        </w:rPr>
        <w:t>ны өдөр өргөн мэдүүлсэн, анхны хэлэлцүүлэг, санал, дүгнэлтээ Эдийн засгийн байнгын хороонд хүргүүлнэ/.</w:t>
      </w:r>
    </w:p>
    <w:p>
      <w:pPr>
        <w:pStyle w:val="style44"/>
        <w:spacing w:after="0" w:before="0" w:line="100" w:lineRule="atLeast"/>
        <w:contextualSpacing w:val="false"/>
        <w:jc w:val="both"/>
      </w:pPr>
      <w:r>
        <w:rPr>
          <w:sz w:val="24"/>
          <w:szCs w:val="24"/>
        </w:rPr>
      </w:r>
    </w:p>
    <w:p>
      <w:pPr>
        <w:pStyle w:val="style44"/>
        <w:spacing w:after="0" w:before="0" w:line="100" w:lineRule="atLeast"/>
        <w:contextualSpacing w:val="false"/>
        <w:jc w:val="both"/>
      </w:pPr>
      <w:r>
        <w:rPr>
          <w:rFonts w:cs="Arial"/>
          <w:b w:val="false"/>
          <w:bCs w:val="false"/>
          <w:i/>
          <w:iCs/>
          <w:sz w:val="24"/>
          <w:szCs w:val="24"/>
          <w:lang w:val="mn-MN"/>
        </w:rPr>
        <w:tab/>
      </w:r>
      <w:r>
        <w:rPr>
          <w:rFonts w:cs="Arial"/>
          <w:b w:val="false"/>
          <w:bCs w:val="false"/>
          <w:i w:val="false"/>
          <w:iCs w:val="false"/>
          <w:sz w:val="24"/>
          <w:szCs w:val="24"/>
          <w:lang w:val="mn-MN"/>
        </w:rPr>
        <w:t xml:space="preserve">Хэлэлцэж буй асуудалтай холбогдуулан Хууль зүйн сайд Д.Дорлигжав, Хууль зүйн яамны төрийн нарийн бичгийн дарга Ж.Баярцэцэг, </w:t>
      </w:r>
      <w:r>
        <w:rPr>
          <w:rFonts w:cs="Arial"/>
          <w:b w:val="false"/>
          <w:bCs w:val="false"/>
          <w:i w:val="false"/>
          <w:iCs w:val="false"/>
          <w:color w:val="000000"/>
          <w:sz w:val="24"/>
          <w:szCs w:val="24"/>
          <w:lang w:val="mn-MN"/>
        </w:rPr>
        <w:t xml:space="preserve"> мөн яамны Эрх зүйн шинэчлэлийн бодлогын газрын дарга Т.Бат</w:t>
      </w:r>
      <w:r>
        <w:rPr>
          <w:rFonts w:cs="Arial"/>
          <w:b w:val="false"/>
          <w:bCs w:val="false"/>
          <w:i w:val="false"/>
          <w:iCs w:val="false"/>
          <w:color w:val="000000"/>
          <w:sz w:val="24"/>
          <w:szCs w:val="24"/>
          <w:lang w:val="en-US"/>
        </w:rPr>
        <w:t>-</w:t>
      </w:r>
      <w:r>
        <w:rPr>
          <w:rFonts w:cs="Arial"/>
          <w:b w:val="false"/>
          <w:bCs w:val="false"/>
          <w:i w:val="false"/>
          <w:iCs w:val="false"/>
          <w:color w:val="000000"/>
          <w:sz w:val="24"/>
          <w:szCs w:val="24"/>
          <w:lang w:val="mn-MN"/>
        </w:rPr>
        <w:t>Өлзий</w:t>
      </w:r>
      <w:r>
        <w:rPr>
          <w:rFonts w:cs="Arial"/>
          <w:b w:val="false"/>
          <w:bCs w:val="false"/>
          <w:i w:val="false"/>
          <w:iCs w:val="false"/>
          <w:sz w:val="24"/>
          <w:szCs w:val="24"/>
          <w:lang w:val="mn-MN"/>
        </w:rPr>
        <w:t>, Нэгдсэн бодлогын газрын дарга Т.Ганбаатар, Шүүхийн шийдвэр гүйцэтгэх ерөнхий газрын дарга Б.Билэгт, мөн газрын дэд дарга Г.Туулхүү, Авлигатай тэмцэх газрын Хяналт шалгалт, дүн шинжилгээний хэлтсийн дарга Ж.Батсайхан нар оролцов.</w:t>
      </w:r>
    </w:p>
    <w:p>
      <w:pPr>
        <w:pStyle w:val="style44"/>
        <w:spacing w:after="0" w:before="0" w:line="100" w:lineRule="atLeast"/>
        <w:contextualSpacing w:val="false"/>
        <w:jc w:val="both"/>
      </w:pPr>
      <w:r>
        <w:rPr>
          <w:sz w:val="24"/>
          <w:szCs w:val="24"/>
        </w:rPr>
      </w:r>
    </w:p>
    <w:p>
      <w:pPr>
        <w:pStyle w:val="style44"/>
        <w:spacing w:after="0" w:before="0" w:line="100" w:lineRule="atLeast"/>
        <w:contextualSpacing w:val="false"/>
        <w:jc w:val="both"/>
      </w:pPr>
      <w:r>
        <w:rPr>
          <w:rFonts w:cs="Arial"/>
          <w:b/>
          <w:i/>
          <w:iCs/>
          <w:color w:val="000000"/>
          <w:sz w:val="24"/>
          <w:szCs w:val="24"/>
          <w:lang w:val="mn-MN"/>
        </w:rPr>
        <w:tab/>
      </w:r>
      <w:r>
        <w:rPr>
          <w:rFonts w:cs="Arial"/>
          <w:b w:val="false"/>
          <w:bCs w:val="false"/>
          <w:i w:val="false"/>
          <w:iCs w:val="false"/>
          <w:color w:val="000000"/>
          <w:sz w:val="24"/>
          <w:szCs w:val="24"/>
          <w:lang w:val="mn-MN"/>
        </w:rPr>
        <w:t>Хуралдаанд Хууль зүйн байнгын хорооны ажлын албаны ахлах зөвлөх Б.Баасандорж, зөвлөх Г.Нямдэлгэр, референт Б.Хонгорзул нар байлцав.</w:t>
      </w:r>
    </w:p>
    <w:p>
      <w:pPr>
        <w:pStyle w:val="style44"/>
        <w:spacing w:after="0" w:before="0" w:line="100" w:lineRule="atLeast"/>
        <w:contextualSpacing w:val="false"/>
        <w:jc w:val="both"/>
      </w:pPr>
      <w:r>
        <w:rPr>
          <w:rFonts w:cs="Arial"/>
          <w:b/>
          <w:i/>
          <w:iCs/>
          <w:sz w:val="24"/>
          <w:szCs w:val="24"/>
          <w:lang w:val="mn-MN"/>
        </w:rPr>
        <w:tab/>
      </w:r>
    </w:p>
    <w:p>
      <w:pPr>
        <w:pStyle w:val="style43"/>
        <w:spacing w:after="0" w:before="0" w:line="100" w:lineRule="atLeast"/>
        <w:ind w:firstLine="720" w:left="0" w:right="0"/>
        <w:contextualSpacing w:val="false"/>
        <w:jc w:val="both"/>
      </w:pPr>
      <w:r>
        <w:rPr>
          <w:rFonts w:cs="Arial"/>
          <w:b w:val="false"/>
          <w:bCs w:val="false"/>
          <w:i w:val="false"/>
          <w:iCs w:val="false"/>
          <w:color w:val="000000"/>
          <w:sz w:val="24"/>
          <w:szCs w:val="24"/>
          <w:lang w:val="mn-MN"/>
        </w:rPr>
        <w:t>Хууль санаачлагчийн илтгэлийг</w:t>
      </w:r>
      <w:r>
        <w:rPr>
          <w:rFonts w:cs="Arial"/>
          <w:b w:val="false"/>
          <w:bCs w:val="false"/>
          <w:i w:val="false"/>
          <w:iCs w:val="false"/>
          <w:color w:val="800000"/>
          <w:sz w:val="24"/>
          <w:szCs w:val="24"/>
          <w:lang w:val="mn-MN"/>
        </w:rPr>
        <w:t xml:space="preserve"> </w:t>
      </w:r>
      <w:r>
        <w:rPr>
          <w:rFonts w:cs="Arial"/>
          <w:b w:val="false"/>
          <w:bCs w:val="false"/>
          <w:i w:val="false"/>
          <w:iCs w:val="false"/>
          <w:sz w:val="24"/>
          <w:szCs w:val="24"/>
          <w:lang w:val="mn-MN"/>
        </w:rPr>
        <w:t>Хууль зүйн сайд Д.Дорлигжав танилцуулав.</w:t>
      </w:r>
    </w:p>
    <w:p>
      <w:pPr>
        <w:pStyle w:val="style43"/>
        <w:spacing w:after="0" w:before="0" w:line="100" w:lineRule="atLeast"/>
        <w:ind w:firstLine="720" w:left="0" w:right="0"/>
        <w:contextualSpacing w:val="false"/>
        <w:jc w:val="both"/>
      </w:pPr>
      <w:r>
        <w:rPr>
          <w:sz w:val="24"/>
          <w:szCs w:val="24"/>
        </w:rPr>
      </w:r>
    </w:p>
    <w:p>
      <w:pPr>
        <w:pStyle w:val="style43"/>
        <w:spacing w:after="0" w:before="0" w:line="100" w:lineRule="atLeast"/>
        <w:ind w:firstLine="720" w:left="0" w:right="0"/>
        <w:contextualSpacing w:val="false"/>
        <w:jc w:val="both"/>
      </w:pPr>
      <w:r>
        <w:rPr>
          <w:rFonts w:cs="Arial"/>
          <w:b w:val="false"/>
          <w:bCs w:val="false"/>
          <w:i w:val="false"/>
          <w:iCs w:val="false"/>
          <w:color w:val="000000"/>
          <w:sz w:val="24"/>
          <w:szCs w:val="24"/>
          <w:lang w:val="mn-MN"/>
        </w:rPr>
        <w:t>Хууль санаачлагчийн илтгэлтэй х</w:t>
      </w:r>
      <w:r>
        <w:rPr>
          <w:rFonts w:cs="Arial"/>
          <w:b w:val="false"/>
          <w:bCs w:val="false"/>
          <w:i w:val="false"/>
          <w:iCs w:val="false"/>
          <w:sz w:val="24"/>
          <w:szCs w:val="24"/>
          <w:lang w:val="mn-MN"/>
        </w:rPr>
        <w:t>олбогдуулан Улсын Их Хурлын гишүүн Х.Тэмүүжингийн тавьсан асуултад Хууль зүйн яамны төрийн нарийн бичгийн дарга Ж.Баярцэцэг, Хууль зүйн байнгын хорооны ажлын албаны ахлах зөвлөх  Б.Баасандорж нар хариулж, тайлбар хийв.</w:t>
      </w:r>
    </w:p>
    <w:p>
      <w:pPr>
        <w:pStyle w:val="style43"/>
        <w:spacing w:after="0" w:before="0" w:line="100" w:lineRule="atLeast"/>
        <w:ind w:firstLine="720" w:left="0" w:right="0"/>
        <w:contextualSpacing w:val="false"/>
        <w:jc w:val="both"/>
      </w:pPr>
      <w:r>
        <w:rPr>
          <w:sz w:val="24"/>
          <w:szCs w:val="24"/>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Улсын Их Хурлын гишүүн Ц.Нямдорж, Ц.Оюунгэрэл, Х.Тэмүүжин нар үг хэлэв.</w:t>
      </w:r>
    </w:p>
    <w:p>
      <w:pPr>
        <w:pStyle w:val="style43"/>
        <w:spacing w:after="0" w:before="0" w:line="100" w:lineRule="atLeast"/>
        <w:contextualSpacing w:val="false"/>
        <w:jc w:val="both"/>
      </w:pPr>
      <w:r>
        <w:rPr>
          <w:sz w:val="24"/>
          <w:szCs w:val="24"/>
        </w:rPr>
      </w:r>
    </w:p>
    <w:p>
      <w:pPr>
        <w:pStyle w:val="style43"/>
        <w:spacing w:after="0" w:before="0" w:line="100" w:lineRule="atLeast"/>
        <w:contextualSpacing w:val="false"/>
        <w:jc w:val="both"/>
      </w:pPr>
      <w:r>
        <w:rPr>
          <w:sz w:val="24"/>
          <w:szCs w:val="24"/>
        </w:rPr>
        <w:tab/>
      </w:r>
      <w:r>
        <w:rPr>
          <w:b w:val="false"/>
          <w:bCs w:val="false"/>
          <w:i/>
          <w:iCs/>
          <w:sz w:val="24"/>
          <w:szCs w:val="24"/>
          <w:lang w:val="mn-MN"/>
        </w:rPr>
        <w:t>Улсын</w:t>
      </w:r>
      <w:r>
        <w:rPr>
          <w:i/>
          <w:iCs/>
          <w:sz w:val="24"/>
          <w:szCs w:val="24"/>
          <w:lang w:val="mn-MN"/>
        </w:rPr>
        <w:t xml:space="preserve"> Их Хурлын гишүүдээс гаргасан зарчмын зөрүүтэй саналуудаар санал хураалт явуулав. </w:t>
      </w:r>
    </w:p>
    <w:p>
      <w:pPr>
        <w:pStyle w:val="style43"/>
        <w:spacing w:after="0" w:before="0" w:line="100" w:lineRule="atLeast"/>
        <w:contextualSpacing w:val="false"/>
        <w:jc w:val="both"/>
      </w:pPr>
      <w:r>
        <w:rPr>
          <w:sz w:val="24"/>
          <w:szCs w:val="24"/>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Д.Ганбат:</w:t>
      </w:r>
      <w:r>
        <w:rPr>
          <w:rFonts w:cs="Arial"/>
          <w:b w:val="false"/>
          <w:bCs w:val="false"/>
          <w:i w:val="false"/>
          <w:iCs w:val="false"/>
          <w:color w:val="000000"/>
          <w:sz w:val="24"/>
          <w:szCs w:val="24"/>
          <w:lang w:val="mn-MN"/>
        </w:rPr>
        <w:t xml:space="preserve"> -1. Улсын Их Хурлын гишүүн Ц.</w:t>
      </w:r>
      <w:r>
        <w:rPr>
          <w:rFonts w:ascii="arial;helvetica;sans-serif" w:cs="Arial" w:hAnsi="arial;helvetica;sans-serif"/>
          <w:b w:val="false"/>
          <w:bCs w:val="false"/>
          <w:i w:val="false"/>
          <w:iCs w:val="false"/>
          <w:color w:val="000000"/>
          <w:sz w:val="24"/>
          <w:szCs w:val="24"/>
          <w:lang w:val="mn-MN"/>
        </w:rPr>
        <w:t>Нямдоржийн гаргасан Архивын шинэ барилга төрийн албан хаагчдын нэгдсэн эмнэлгийн тоног төхөөрөмжийн зардал, түүнчлэн шинээр баригдаж буй хорих ангийн барилгын санхүүжилтийг шийдвэрлэх гэсэн саналыг дэмжье гэсэн саналаар санал хураалт явуулъя.</w:t>
      </w:r>
    </w:p>
    <w:p>
      <w:pPr>
        <w:pStyle w:val="style43"/>
        <w:spacing w:after="0" w:before="0" w:line="100" w:lineRule="atLeast"/>
        <w:contextualSpacing w:val="false"/>
        <w:jc w:val="both"/>
      </w:pPr>
      <w:r>
        <w:rPr>
          <w:sz w:val="24"/>
          <w:szCs w:val="24"/>
        </w:rPr>
      </w:r>
    </w:p>
    <w:p>
      <w:pPr>
        <w:pStyle w:val="style43"/>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r>
      <w:r>
        <w:rPr>
          <w:rFonts w:ascii="arial;helvetica;sans-serif" w:cs="Arial" w:hAnsi="arial;helvetica;sans-serif"/>
          <w:b w:val="false"/>
          <w:bCs w:val="false"/>
          <w:i w:val="false"/>
          <w:iCs w:val="false"/>
          <w:color w:val="000000"/>
          <w:sz w:val="24"/>
          <w:szCs w:val="24"/>
          <w:lang w:bidi="bo-CN" w:val="mn-MN"/>
        </w:rPr>
        <w:t>Зөвшөөрсөн</w:t>
      </w:r>
      <w:r>
        <w:rPr>
          <w:rFonts w:ascii="arial;helvetica;sans-serif" w:cs="Arial" w:hAnsi="arial;helvetica;sans-serif"/>
          <w:b w:val="false"/>
          <w:bCs w:val="false"/>
          <w:i w:val="false"/>
          <w:iCs w:val="false"/>
          <w:color w:val="000000"/>
          <w:sz w:val="24"/>
          <w:szCs w:val="24"/>
          <w:lang w:val="mn-MN"/>
        </w:rPr>
        <w:tab/>
        <w:tab/>
        <w:t xml:space="preserve">  8</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6</w:t>
      </w:r>
    </w:p>
    <w:p>
      <w:pPr>
        <w:pStyle w:val="style44"/>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14</w:t>
      </w:r>
    </w:p>
    <w:p>
      <w:pPr>
        <w:pStyle w:val="style43"/>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t>51.7 хувийн  саналаар дэмжигдлээ</w:t>
      </w:r>
      <w:r>
        <w:rPr>
          <w:rFonts w:ascii="arial;helvetica;sans-serif" w:cs="Arial" w:hAnsi="arial;helvetica;sans-serif"/>
          <w:b w:val="false"/>
          <w:bCs w:val="false"/>
          <w:i/>
          <w:iCs w:val="false"/>
          <w:color w:val="000000"/>
          <w:sz w:val="24"/>
          <w:szCs w:val="24"/>
          <w:lang w:val="mn-MN"/>
        </w:rPr>
        <w:t>.</w:t>
      </w:r>
    </w:p>
    <w:p>
      <w:pPr>
        <w:pStyle w:val="style43"/>
        <w:spacing w:after="0" w:before="0" w:line="100" w:lineRule="atLeast"/>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 xml:space="preserve">2. Улсын Их Хурлын гишүүн Х.Тэмүүжингийн гаргасан Хан-Уул дүүргийн нутаг дэвсгэрт баригдаж буй шүүх, прокурорын барилгын санхүүжилтийг 2016 оны төсөвт тусгуулах гэсэн саналыг дэмжье гэсэн саналаар санал хураалт явуулъя. </w:t>
      </w:r>
    </w:p>
    <w:p>
      <w:pPr>
        <w:pStyle w:val="style44"/>
        <w:spacing w:after="0" w:before="0" w:line="100" w:lineRule="atLeast"/>
        <w:ind w:firstLine="720" w:left="0" w:right="0"/>
        <w:contextualSpacing w:val="false"/>
        <w:jc w:val="both"/>
      </w:pPr>
      <w:r>
        <w:rPr>
          <w:sz w:val="24"/>
          <w:szCs w:val="24"/>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bidi="bo-CN" w:val="mn-MN"/>
        </w:rPr>
        <w:tab/>
        <w:t>Зөвшөөрсөн</w:t>
      </w:r>
      <w:r>
        <w:rPr>
          <w:rFonts w:ascii="arial;helvetica;sans-serif" w:cs="Arial" w:hAnsi="arial;helvetica;sans-serif"/>
          <w:b w:val="false"/>
          <w:bCs w:val="false"/>
          <w:i w:val="false"/>
          <w:iCs w:val="false"/>
          <w:color w:val="000000"/>
          <w:sz w:val="24"/>
          <w:szCs w:val="24"/>
          <w:lang w:val="mn-MN"/>
        </w:rPr>
        <w:tab/>
        <w:tab/>
        <w:t xml:space="preserve">  10</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4</w:t>
      </w:r>
    </w:p>
    <w:p>
      <w:pPr>
        <w:pStyle w:val="style44"/>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14</w:t>
      </w:r>
    </w:p>
    <w:p>
      <w:pPr>
        <w:pStyle w:val="style43"/>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71.4 хувийн  саналаар дэмжигдлээ</w:t>
      </w:r>
      <w:r>
        <w:rPr>
          <w:rFonts w:ascii="arial;helvetica;sans-serif" w:cs="Arial" w:hAnsi="arial;helvetica;sans-serif"/>
          <w:b w:val="false"/>
          <w:bCs w:val="false"/>
          <w:i/>
          <w:iCs w:val="false"/>
          <w:color w:val="000000"/>
          <w:sz w:val="24"/>
          <w:szCs w:val="24"/>
          <w:lang w:val="mn-MN"/>
        </w:rPr>
        <w:t>.</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3. Улсын Их Хурлын гишүүн Ц.Оюунгэрэлийн гаргасан Засаглал, эрх зүйн шинэтгэл, гадаад бодлого, батлан хамгаалах салбарын бодлого гэсэн хэсэгт гэрч, хохирогчийг хамгаалах, Тахарын албыг бэхжүүлэх шаардлагатай хөрөнгө оруулалтыг 2016-2018 оны төсвүүдэд нэмж төсөвлөх, тусгайлан төсөвлөх гэсэн саналыг дэмжье гэсэн саналаар санал хураалт явуулъя.</w:t>
      </w:r>
    </w:p>
    <w:p>
      <w:pPr>
        <w:pStyle w:val="style44"/>
        <w:spacing w:after="0" w:before="0" w:line="100" w:lineRule="atLeast"/>
        <w:ind w:firstLine="720" w:left="0" w:right="0"/>
        <w:contextualSpacing w:val="false"/>
        <w:jc w:val="both"/>
      </w:pPr>
      <w:r>
        <w:rPr>
          <w:sz w:val="24"/>
          <w:szCs w:val="24"/>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bidi="bo-CN" w:val="mn-MN"/>
        </w:rPr>
        <w:tab/>
        <w:t>Зөвшөөрсөн</w:t>
      </w:r>
      <w:r>
        <w:rPr>
          <w:rFonts w:ascii="arial;helvetica;sans-serif" w:cs="Arial" w:hAnsi="arial;helvetica;sans-serif"/>
          <w:b w:val="false"/>
          <w:bCs w:val="false"/>
          <w:i w:val="false"/>
          <w:iCs w:val="false"/>
          <w:color w:val="000000"/>
          <w:sz w:val="24"/>
          <w:szCs w:val="24"/>
          <w:lang w:val="mn-MN"/>
        </w:rPr>
        <w:tab/>
        <w:tab/>
        <w:t xml:space="preserve">  7</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7</w:t>
      </w:r>
    </w:p>
    <w:p>
      <w:pPr>
        <w:pStyle w:val="style44"/>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14</w:t>
      </w:r>
    </w:p>
    <w:p>
      <w:pPr>
        <w:pStyle w:val="style43"/>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50.0 хувийн  саналаар дэмжигдсэнгүй</w:t>
      </w:r>
      <w:r>
        <w:rPr>
          <w:rFonts w:ascii="arial;helvetica;sans-serif" w:cs="Arial" w:hAnsi="arial;helvetica;sans-serif"/>
          <w:b w:val="false"/>
          <w:bCs w:val="false"/>
          <w:i/>
          <w:iCs w:val="false"/>
          <w:color w:val="000000"/>
          <w:sz w:val="24"/>
          <w:szCs w:val="24"/>
          <w:lang w:val="mn-MN"/>
        </w:rPr>
        <w:t>.</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Улсын Их Хурлын гишүүн Ц.Оюунгэрэл зарим гишүүдийн санал хураалгах товч, дарснаас эсрэг гарч байгаа учир дахин санал хураалгая гэсэн горимын санал гаргав.</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Д.Ганбат:</w:t>
      </w:r>
      <w:r>
        <w:rPr>
          <w:rFonts w:ascii="arial;helvetica;sans-serif" w:cs="Arial" w:hAnsi="arial;helvetica;sans-serif"/>
          <w:b w:val="false"/>
          <w:bCs w:val="false"/>
          <w:i w:val="false"/>
          <w:iCs w:val="false"/>
          <w:color w:val="000000"/>
          <w:sz w:val="24"/>
          <w:szCs w:val="24"/>
          <w:lang w:val="mn-MN"/>
        </w:rPr>
        <w:t xml:space="preserve"> -4. Улсын Их Хурлын гишүүн Ц.Оюунгэрлийн гаргасан, дахин санал хураалгая гэсэн горимын саналаар санал хураалт явуулъя.</w:t>
      </w:r>
    </w:p>
    <w:p>
      <w:pPr>
        <w:pStyle w:val="style44"/>
        <w:spacing w:after="0" w:before="0" w:line="100" w:lineRule="atLeast"/>
        <w:ind w:firstLine="720" w:left="0" w:right="0"/>
        <w:contextualSpacing w:val="false"/>
        <w:jc w:val="both"/>
      </w:pPr>
      <w:r>
        <w:rPr>
          <w:sz w:val="24"/>
          <w:szCs w:val="24"/>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bidi="bo-CN" w:val="mn-MN"/>
        </w:rPr>
        <w:tab/>
        <w:t>Зөвшөөрсөн</w:t>
      </w:r>
      <w:r>
        <w:rPr>
          <w:rFonts w:ascii="arial;helvetica;sans-serif" w:cs="Arial" w:hAnsi="arial;helvetica;sans-serif"/>
          <w:b w:val="false"/>
          <w:bCs w:val="false"/>
          <w:i w:val="false"/>
          <w:iCs w:val="false"/>
          <w:color w:val="000000"/>
          <w:sz w:val="24"/>
          <w:szCs w:val="24"/>
          <w:lang w:val="mn-MN"/>
        </w:rPr>
        <w:tab/>
        <w:tab/>
        <w:t xml:space="preserve">  7</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7</w:t>
      </w:r>
    </w:p>
    <w:p>
      <w:pPr>
        <w:pStyle w:val="style44"/>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14</w:t>
      </w:r>
    </w:p>
    <w:p>
      <w:pPr>
        <w:pStyle w:val="style43"/>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5</w:t>
      </w:r>
      <w:bookmarkStart w:id="0" w:name="__DdeLink__25231_2050965637"/>
      <w:r>
        <w:rPr>
          <w:rFonts w:ascii="arial;helvetica;sans-serif" w:cs="Arial" w:hAnsi="arial;helvetica;sans-serif"/>
          <w:b w:val="false"/>
          <w:bCs w:val="false"/>
          <w:i w:val="false"/>
          <w:iCs w:val="false"/>
          <w:color w:val="000000"/>
          <w:sz w:val="24"/>
          <w:szCs w:val="24"/>
          <w:lang w:val="mn-MN"/>
        </w:rPr>
        <w:t>0.0 хувийн  саналаар дэмжигдсэнгүй</w:t>
      </w:r>
      <w:bookmarkEnd w:id="0"/>
      <w:r>
        <w:rPr>
          <w:rFonts w:ascii="arial;helvetica;sans-serif" w:cs="Arial" w:hAnsi="arial;helvetica;sans-serif"/>
          <w:b w:val="false"/>
          <w:bCs w:val="false"/>
          <w:i/>
          <w:iCs w:val="false"/>
          <w:color w:val="000000"/>
          <w:sz w:val="24"/>
          <w:szCs w:val="24"/>
          <w:lang w:val="mn-MN"/>
        </w:rPr>
        <w:t>.</w:t>
      </w:r>
    </w:p>
    <w:p>
      <w:pPr>
        <w:pStyle w:val="style44"/>
        <w:spacing w:after="0" w:before="0" w:line="100" w:lineRule="atLeast"/>
        <w:ind w:firstLine="720" w:left="0" w:right="0"/>
        <w:contextualSpacing w:val="false"/>
        <w:jc w:val="both"/>
      </w:pPr>
      <w:r>
        <w:rPr>
          <w:sz w:val="24"/>
          <w:szCs w:val="24"/>
        </w:rPr>
      </w:r>
    </w:p>
    <w:p>
      <w:pPr>
        <w:pStyle w:val="style43"/>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t>5. Монгол Улсын эдийн засаг, нийгмийг 2016 онд хөгжүүлэх үндсэн чиглэлийн талаар Улсын Их Хурлаас батлах тогтоолын төсөлд, Улсын Их Хурлын гишүүдийн гаргасан саналуудыг тусгаад Эдийн засгийн байнгын хороонд хүргүүлэх нь зүйтэй гэсэн саналаар санал хураалт явуулъя.</w:t>
      </w:r>
    </w:p>
    <w:p>
      <w:pPr>
        <w:pStyle w:val="style43"/>
        <w:spacing w:after="0" w:before="0" w:line="100" w:lineRule="atLeast"/>
        <w:contextualSpacing w:val="false"/>
        <w:jc w:val="both"/>
      </w:pPr>
      <w:r>
        <w:rPr>
          <w:sz w:val="24"/>
          <w:szCs w:val="24"/>
        </w:rPr>
      </w:r>
    </w:p>
    <w:p>
      <w:pPr>
        <w:pStyle w:val="style43"/>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r>
      <w:r>
        <w:rPr>
          <w:rFonts w:ascii="arial;helvetica;sans-serif" w:cs="Arial" w:hAnsi="arial;helvetica;sans-serif"/>
          <w:b w:val="false"/>
          <w:bCs w:val="false"/>
          <w:i w:val="false"/>
          <w:iCs w:val="false"/>
          <w:color w:val="000000"/>
          <w:sz w:val="24"/>
          <w:szCs w:val="24"/>
          <w:lang w:bidi="bo-CN" w:val="mn-MN"/>
        </w:rPr>
        <w:t>Зөвшөөрсөн</w:t>
      </w:r>
      <w:r>
        <w:rPr>
          <w:rFonts w:ascii="arial;helvetica;sans-serif" w:cs="Arial" w:hAnsi="arial;helvetica;sans-serif"/>
          <w:b w:val="false"/>
          <w:bCs w:val="false"/>
          <w:i w:val="false"/>
          <w:iCs w:val="false"/>
          <w:color w:val="000000"/>
          <w:sz w:val="24"/>
          <w:szCs w:val="24"/>
          <w:lang w:val="mn-MN"/>
        </w:rPr>
        <w:tab/>
        <w:tab/>
        <w:t xml:space="preserve">  9</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6</w:t>
      </w:r>
    </w:p>
    <w:p>
      <w:pPr>
        <w:pStyle w:val="style44"/>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15</w:t>
      </w:r>
    </w:p>
    <w:p>
      <w:pPr>
        <w:pStyle w:val="style43"/>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t>60.0 хувийн  саналаар дэмжигдлээ</w:t>
      </w:r>
      <w:r>
        <w:rPr>
          <w:rFonts w:ascii="arial;helvetica;sans-serif" w:cs="Arial" w:hAnsi="arial;helvetica;sans-serif"/>
          <w:b w:val="false"/>
          <w:bCs w:val="false"/>
          <w:i/>
          <w:iCs w:val="false"/>
          <w:color w:val="000000"/>
          <w:sz w:val="24"/>
          <w:szCs w:val="24"/>
          <w:lang w:val="mn-MN"/>
        </w:rPr>
        <w:t>.</w:t>
      </w:r>
    </w:p>
    <w:p>
      <w:pPr>
        <w:pStyle w:val="style43"/>
        <w:spacing w:after="0" w:before="0" w:line="100" w:lineRule="atLeast"/>
        <w:contextualSpacing w:val="false"/>
        <w:jc w:val="both"/>
      </w:pPr>
      <w:r>
        <w:rPr>
          <w:sz w:val="24"/>
          <w:szCs w:val="24"/>
        </w:rPr>
      </w:r>
    </w:p>
    <w:p>
      <w:pPr>
        <w:pStyle w:val="style43"/>
        <w:spacing w:after="0" w:before="0" w:line="100" w:lineRule="atLeast"/>
        <w:contextualSpacing w:val="false"/>
        <w:jc w:val="both"/>
      </w:pPr>
      <w:r>
        <w:rPr>
          <w:rFonts w:cs="Arial"/>
          <w:b w:val="false"/>
          <w:bCs w:val="false"/>
          <w:i/>
          <w:iCs w:val="false"/>
          <w:color w:val="000000"/>
          <w:sz w:val="24"/>
          <w:szCs w:val="24"/>
          <w:lang w:val="mn-MN"/>
        </w:rPr>
        <w:tab/>
      </w:r>
      <w:r>
        <w:rPr>
          <w:rFonts w:cs="Arial"/>
          <w:b w:val="false"/>
          <w:bCs w:val="false"/>
          <w:i w:val="false"/>
          <w:iCs w:val="false"/>
          <w:color w:val="000000"/>
          <w:sz w:val="24"/>
          <w:szCs w:val="24"/>
          <w:shd w:fill="FFFFFF" w:val="clear"/>
          <w:lang w:bidi="he-IL" w:val="mn-MN"/>
        </w:rPr>
        <w:t>Байнгын хорооноос гарах санал, дүгнэлтийг Улсын Их Хурлын гишүүн Ц.Нямдорж Улсын Их Хурлын Эдийн Засгийн байнгын хороонд танилцуулахаар тогтов.</w:t>
      </w:r>
    </w:p>
    <w:p>
      <w:pPr>
        <w:pStyle w:val="style43"/>
        <w:spacing w:after="0" w:before="0" w:line="100" w:lineRule="atLeast"/>
        <w:contextualSpacing w:val="false"/>
        <w:jc w:val="both"/>
      </w:pPr>
      <w:r>
        <w:rPr>
          <w:sz w:val="24"/>
          <w:szCs w:val="24"/>
        </w:rPr>
      </w:r>
    </w:p>
    <w:p>
      <w:pPr>
        <w:pStyle w:val="style43"/>
        <w:spacing w:after="0" w:before="0" w:line="100" w:lineRule="atLeast"/>
        <w:contextualSpacing w:val="false"/>
        <w:jc w:val="both"/>
      </w:pPr>
      <w:r>
        <w:rPr>
          <w:rFonts w:cs="Arial"/>
          <w:b w:val="false"/>
          <w:bCs w:val="false"/>
          <w:i/>
          <w:iCs w:val="false"/>
          <w:color w:val="000000"/>
          <w:sz w:val="24"/>
          <w:szCs w:val="24"/>
          <w:lang w:val="mn-MN"/>
        </w:rPr>
        <w:tab/>
      </w:r>
      <w:r>
        <w:rPr>
          <w:rFonts w:cs="Arial"/>
          <w:b/>
          <w:bCs/>
          <w:i/>
          <w:iCs w:val="false"/>
          <w:color w:val="000000"/>
          <w:sz w:val="24"/>
          <w:szCs w:val="24"/>
          <w:lang w:val="mn-MN"/>
        </w:rPr>
        <w:t>Уг асуудлыг 10 цаг 20 минутад хэлэлцэж дуусав.</w:t>
      </w:r>
    </w:p>
    <w:p>
      <w:pPr>
        <w:pStyle w:val="style43"/>
        <w:spacing w:after="0" w:before="0" w:line="100" w:lineRule="atLeast"/>
        <w:contextualSpacing w:val="false"/>
        <w:jc w:val="both"/>
      </w:pPr>
      <w:r>
        <w:rPr>
          <w:sz w:val="24"/>
          <w:szCs w:val="24"/>
        </w:rPr>
      </w:r>
    </w:p>
    <w:p>
      <w:pPr>
        <w:pStyle w:val="style43"/>
        <w:spacing w:after="0" w:before="0" w:line="100" w:lineRule="atLeast"/>
        <w:contextualSpacing w:val="false"/>
        <w:jc w:val="both"/>
      </w:pPr>
      <w:r>
        <w:rPr>
          <w:rFonts w:cs="Arial"/>
          <w:b/>
          <w:bCs/>
          <w:i/>
          <w:iCs w:val="false"/>
          <w:color w:val="000000"/>
          <w:sz w:val="24"/>
          <w:szCs w:val="24"/>
          <w:lang w:val="mn-MN"/>
        </w:rPr>
        <w:tab/>
        <w:t>Хоёр. Шүүхийн шийдвэр гүйцэтгэх тухай шинэчилсэн найруулга болон холбогдох бусад хуулийн төслүүд /</w:t>
      </w:r>
      <w:r>
        <w:rPr>
          <w:rFonts w:cs="Arial"/>
          <w:b w:val="false"/>
          <w:bCs w:val="false"/>
          <w:i/>
          <w:iCs w:val="false"/>
          <w:color w:val="000000"/>
          <w:sz w:val="24"/>
          <w:szCs w:val="24"/>
          <w:lang w:val="mn-MN"/>
        </w:rPr>
        <w:t>Засгийн газар 2015.04.30</w:t>
      </w:r>
      <w:r>
        <w:rPr>
          <w:rFonts w:cs="Arial"/>
          <w:b w:val="false"/>
          <w:bCs w:val="false"/>
          <w:i/>
          <w:iCs w:val="false"/>
          <w:color w:val="000000"/>
          <w:sz w:val="24"/>
          <w:szCs w:val="24"/>
          <w:lang w:val="en-US"/>
        </w:rPr>
        <w:t>-</w:t>
      </w:r>
      <w:r>
        <w:rPr>
          <w:rFonts w:cs="Arial"/>
          <w:b w:val="false"/>
          <w:bCs w:val="false"/>
          <w:i/>
          <w:iCs w:val="false"/>
          <w:color w:val="000000"/>
          <w:sz w:val="24"/>
          <w:szCs w:val="24"/>
          <w:lang w:val="mn-MN"/>
        </w:rPr>
        <w:t>ны өдөр өргөн мэдүүлсэн, хэлэлцэх эсэх/.</w:t>
      </w:r>
    </w:p>
    <w:p>
      <w:pPr>
        <w:pStyle w:val="style43"/>
        <w:spacing w:after="0" w:before="0" w:line="100" w:lineRule="atLeast"/>
        <w:contextualSpacing w:val="false"/>
        <w:jc w:val="both"/>
      </w:pPr>
      <w:r>
        <w:rPr>
          <w:sz w:val="24"/>
          <w:szCs w:val="24"/>
        </w:rPr>
      </w:r>
    </w:p>
    <w:p>
      <w:pPr>
        <w:pStyle w:val="style43"/>
        <w:spacing w:after="0" w:before="0" w:line="100" w:lineRule="atLeast"/>
        <w:contextualSpacing w:val="false"/>
        <w:jc w:val="both"/>
      </w:pPr>
      <w:r>
        <w:rPr>
          <w:rFonts w:cs="Arial"/>
          <w:b w:val="false"/>
          <w:bCs w:val="false"/>
          <w:i/>
          <w:iCs w:val="false"/>
          <w:color w:val="000000"/>
          <w:sz w:val="24"/>
          <w:szCs w:val="24"/>
          <w:lang w:val="mn-MN"/>
        </w:rPr>
        <w:tab/>
      </w:r>
      <w:r>
        <w:rPr>
          <w:rFonts w:cs="Arial"/>
          <w:b w:val="false"/>
          <w:bCs w:val="false"/>
          <w:i w:val="false"/>
          <w:iCs w:val="false"/>
          <w:color w:val="000000"/>
          <w:sz w:val="24"/>
          <w:szCs w:val="24"/>
          <w:lang w:val="mn-MN"/>
        </w:rPr>
        <w:t>Хэлэлцэж буй асуудалтай холбогдуулан Хууль зүйн сайд Д.Дорлигжав, Хууль зүйн яамны төрийн нарийн бичгийн дарга Ж.Баярцэцэг, мөн яамны Эрх зүйн шинэчлэлийн бодлогын газрын дарга Т.Бат</w:t>
      </w:r>
      <w:r>
        <w:rPr>
          <w:rFonts w:cs="Arial"/>
          <w:b w:val="false"/>
          <w:bCs w:val="false"/>
          <w:i w:val="false"/>
          <w:iCs w:val="false"/>
          <w:color w:val="000000"/>
          <w:sz w:val="24"/>
          <w:szCs w:val="24"/>
          <w:lang w:val="en-US"/>
        </w:rPr>
        <w:t>-</w:t>
      </w:r>
      <w:r>
        <w:rPr>
          <w:rFonts w:cs="Arial"/>
          <w:b w:val="false"/>
          <w:bCs w:val="false"/>
          <w:i w:val="false"/>
          <w:iCs w:val="false"/>
          <w:color w:val="000000"/>
          <w:sz w:val="24"/>
          <w:szCs w:val="24"/>
          <w:lang w:val="mn-MN"/>
        </w:rPr>
        <w:t xml:space="preserve">Өлзий, мөн газрын ахлах мэргэжилтэн Л.Мөнхцэцэг, мэргэжилтэн </w:t>
      </w:r>
      <w:r>
        <w:rPr>
          <w:rFonts w:cs="Arial"/>
          <w:b w:val="false"/>
          <w:bCs w:val="false"/>
          <w:i w:val="false"/>
          <w:iCs w:val="false"/>
          <w:color w:val="000000"/>
          <w:sz w:val="24"/>
          <w:szCs w:val="24"/>
          <w:lang w:val="en-US"/>
        </w:rPr>
        <w:t>Ч.Бат-</w:t>
      </w:r>
      <w:r>
        <w:rPr>
          <w:rFonts w:cs="Arial"/>
          <w:b w:val="false"/>
          <w:bCs w:val="false"/>
          <w:i w:val="false"/>
          <w:iCs w:val="false"/>
          <w:color w:val="000000"/>
          <w:sz w:val="24"/>
          <w:szCs w:val="24"/>
          <w:lang w:val="mn-MN"/>
        </w:rPr>
        <w:t xml:space="preserve">Эрдэнэ, </w:t>
      </w:r>
      <w:r>
        <w:rPr>
          <w:rFonts w:cs="Arial"/>
          <w:b w:val="false"/>
          <w:bCs w:val="false"/>
          <w:i w:val="false"/>
          <w:iCs w:val="false"/>
          <w:color w:val="000000"/>
          <w:sz w:val="24"/>
          <w:szCs w:val="24"/>
          <w:lang w:val="en-US"/>
        </w:rPr>
        <w:t>Шүүхийн</w:t>
      </w:r>
      <w:r>
        <w:rPr>
          <w:rFonts w:cs="Arial"/>
          <w:b w:val="false"/>
          <w:bCs w:val="false"/>
          <w:i w:val="false"/>
          <w:iCs w:val="false"/>
          <w:color w:val="000000"/>
          <w:sz w:val="24"/>
          <w:szCs w:val="24"/>
          <w:lang w:val="mn-MN"/>
        </w:rPr>
        <w:t xml:space="preserve"> шийдвэр гүйцэтгэх ерөнхий газрын дарга Б.Билэгт, мөн газрын дэд дарга Г.Туулхүү, Тогтоол гүйцэтгэх газрын дарга П.Хосбаяр, Тахарын ерөнхий газрын дарга Ц.Азбаяр, Шийдвэр гүйцэтгэх газрын мэргэжлийн удирдлагын тасгийн дарга Б.Наран, Стратеги төлөвлөлт, мэдээлэл дүн шинжилгээний төвийн дарга Д.Амгалан  нар оролцов.</w:t>
      </w:r>
    </w:p>
    <w:p>
      <w:pPr>
        <w:pStyle w:val="style44"/>
        <w:spacing w:after="0" w:before="0" w:line="100" w:lineRule="atLeast"/>
        <w:contextualSpacing w:val="false"/>
        <w:jc w:val="both"/>
      </w:pPr>
      <w:r>
        <w:rPr>
          <w:sz w:val="24"/>
          <w:szCs w:val="24"/>
        </w:rPr>
      </w:r>
    </w:p>
    <w:p>
      <w:pPr>
        <w:pStyle w:val="style44"/>
        <w:spacing w:after="0" w:before="0" w:line="100" w:lineRule="atLeast"/>
        <w:contextualSpacing w:val="false"/>
        <w:jc w:val="both"/>
      </w:pPr>
      <w:r>
        <w:rPr>
          <w:rFonts w:cs="Arial"/>
          <w:b/>
          <w:i/>
          <w:iCs/>
          <w:color w:val="000000"/>
          <w:sz w:val="24"/>
          <w:szCs w:val="24"/>
          <w:lang w:val="mn-MN"/>
        </w:rPr>
        <w:tab/>
      </w:r>
      <w:r>
        <w:rPr>
          <w:rFonts w:cs="Arial"/>
          <w:b w:val="false"/>
          <w:bCs w:val="false"/>
          <w:i w:val="false"/>
          <w:iCs w:val="false"/>
          <w:color w:val="000000"/>
          <w:sz w:val="24"/>
          <w:szCs w:val="24"/>
          <w:lang w:val="mn-MN"/>
        </w:rPr>
        <w:t>Хуралдаанд Хууль зүйн байнгын хорооны ажлын албаны ахлах зөвлөх Б.Баасандорж, зөвлөх Г.Нямдэлгэр, референт Б.Батбямба нар байлцав.</w:t>
      </w:r>
    </w:p>
    <w:p>
      <w:pPr>
        <w:pStyle w:val="style44"/>
        <w:spacing w:after="0" w:before="0" w:line="100" w:lineRule="atLeast"/>
        <w:contextualSpacing w:val="false"/>
        <w:jc w:val="both"/>
      </w:pPr>
      <w:r>
        <w:rPr>
          <w:rFonts w:cs="Arial"/>
          <w:b/>
          <w:i/>
          <w:iCs/>
          <w:sz w:val="24"/>
          <w:szCs w:val="24"/>
          <w:lang w:val="mn-MN"/>
        </w:rPr>
        <w:tab/>
      </w:r>
    </w:p>
    <w:p>
      <w:pPr>
        <w:pStyle w:val="style43"/>
        <w:spacing w:after="0" w:before="0" w:line="100" w:lineRule="atLeast"/>
        <w:ind w:firstLine="720" w:left="0" w:right="0"/>
        <w:contextualSpacing w:val="false"/>
        <w:jc w:val="both"/>
      </w:pPr>
      <w:r>
        <w:rPr>
          <w:rFonts w:cs="Arial"/>
          <w:b w:val="false"/>
          <w:bCs w:val="false"/>
          <w:i w:val="false"/>
          <w:iCs w:val="false"/>
          <w:sz w:val="24"/>
          <w:szCs w:val="24"/>
          <w:lang w:val="mn-MN"/>
        </w:rPr>
        <w:t>Хууль санаачлагчийн илтгэлийг Хууль зүйн сайд Д.Дорлигжав танилцуулав.</w:t>
      </w:r>
    </w:p>
    <w:p>
      <w:pPr>
        <w:pStyle w:val="style43"/>
        <w:spacing w:after="0" w:before="0" w:line="100" w:lineRule="atLeast"/>
        <w:ind w:firstLine="720" w:left="0" w:right="0"/>
        <w:contextualSpacing w:val="false"/>
        <w:jc w:val="both"/>
      </w:pPr>
      <w:r>
        <w:rPr>
          <w:sz w:val="24"/>
          <w:szCs w:val="24"/>
        </w:rPr>
      </w:r>
    </w:p>
    <w:p>
      <w:pPr>
        <w:pStyle w:val="style43"/>
        <w:spacing w:after="0" w:before="0" w:line="100" w:lineRule="atLeast"/>
        <w:ind w:firstLine="720" w:left="0" w:right="0"/>
        <w:contextualSpacing w:val="false"/>
        <w:jc w:val="both"/>
      </w:pPr>
      <w:r>
        <w:rPr>
          <w:rFonts w:cs="Arial"/>
          <w:b w:val="false"/>
          <w:bCs w:val="false"/>
          <w:i w:val="false"/>
          <w:iCs w:val="false"/>
          <w:sz w:val="24"/>
          <w:szCs w:val="24"/>
          <w:lang w:val="mn-MN"/>
        </w:rPr>
        <w:t xml:space="preserve">Хууль санаачлагчийн илтгэлтэй холбогдуулан Улсын Их Хурлын гишүүн З.Энхболд, Х.Тэмүүжин, Ц.Нямдорж, Р.Гончигдорж, Ц.Оюунгэрэл, Д.Ганбат нарын тавьсан асуултад Хууль зүйн сайд Д.Дорлигжав, </w:t>
      </w:r>
      <w:r>
        <w:rPr>
          <w:rFonts w:cs="Arial"/>
          <w:b w:val="false"/>
          <w:bCs w:val="false"/>
          <w:i w:val="false"/>
          <w:iCs w:val="false"/>
          <w:color w:val="000000"/>
          <w:sz w:val="24"/>
          <w:szCs w:val="24"/>
          <w:lang w:val="mn-MN"/>
        </w:rPr>
        <w:t xml:space="preserve">Тахарын ерөнхий газрын дарга Ц.Азбаяр  </w:t>
      </w:r>
      <w:r>
        <w:rPr>
          <w:rFonts w:cs="Arial"/>
          <w:b w:val="false"/>
          <w:bCs w:val="false"/>
          <w:i w:val="false"/>
          <w:iCs w:val="false"/>
          <w:color w:val="000000"/>
          <w:sz w:val="24"/>
          <w:szCs w:val="24"/>
          <w:lang w:val="mn-MN"/>
        </w:rPr>
        <w:t xml:space="preserve">нар </w:t>
      </w:r>
      <w:r>
        <w:rPr>
          <w:rFonts w:cs="Arial"/>
          <w:b w:val="false"/>
          <w:bCs w:val="false"/>
          <w:i w:val="false"/>
          <w:iCs w:val="false"/>
          <w:sz w:val="24"/>
          <w:szCs w:val="24"/>
          <w:lang w:val="mn-MN"/>
        </w:rPr>
        <w:t>хариулж, тайлбар хийв.</w:t>
      </w:r>
    </w:p>
    <w:p>
      <w:pPr>
        <w:pStyle w:val="style43"/>
        <w:spacing w:after="0" w:before="0" w:line="100" w:lineRule="atLeast"/>
        <w:ind w:firstLine="720" w:left="0" w:right="0"/>
        <w:contextualSpacing w:val="false"/>
        <w:jc w:val="both"/>
      </w:pPr>
      <w:r>
        <w:rPr>
          <w:sz w:val="24"/>
          <w:szCs w:val="24"/>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Улсын Их Хурлын гишүүн Ж.Батзандан, Р.Гончигдорж, Х.Тэмүүжин, Ц.Оюунбаатар, З.Энхболд, Д.Лүндээжанцан, Ц.Нямдорж, Ж.Батзандан Д.Ганбат нар үг хэлэв.</w:t>
      </w:r>
    </w:p>
    <w:p>
      <w:pPr>
        <w:pStyle w:val="style43"/>
        <w:spacing w:after="0" w:before="0" w:line="100" w:lineRule="atLeast"/>
        <w:contextualSpacing w:val="false"/>
        <w:jc w:val="both"/>
      </w:pPr>
      <w:r>
        <w:rPr>
          <w:sz w:val="24"/>
          <w:szCs w:val="24"/>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Д.Ганбат:</w:t>
      </w:r>
      <w:r>
        <w:rPr>
          <w:rFonts w:cs="Arial"/>
          <w:b w:val="false"/>
          <w:bCs w:val="false"/>
          <w:i w:val="false"/>
          <w:iCs w:val="false"/>
          <w:color w:val="000000"/>
          <w:sz w:val="24"/>
          <w:szCs w:val="24"/>
          <w:lang w:val="mn-MN"/>
        </w:rPr>
        <w:t xml:space="preserve"> </w:t>
      </w:r>
      <w:r>
        <w:rPr>
          <w:rFonts w:cs="Arial"/>
          <w:b w:val="false"/>
          <w:bCs w:val="false"/>
          <w:i w:val="false"/>
          <w:iCs w:val="false"/>
          <w:color w:val="000000"/>
          <w:sz w:val="24"/>
          <w:szCs w:val="24"/>
          <w:lang w:val="en-US"/>
        </w:rPr>
        <w:t>-</w:t>
      </w:r>
      <w:r>
        <w:rPr>
          <w:rFonts w:cs="Arial"/>
          <w:b/>
          <w:bCs/>
          <w:i/>
          <w:iCs w:val="false"/>
          <w:color w:val="000000"/>
          <w:sz w:val="24"/>
          <w:szCs w:val="24"/>
          <w:lang w:val="mn-MN"/>
        </w:rPr>
        <w:t xml:space="preserve"> </w:t>
      </w:r>
      <w:r>
        <w:rPr>
          <w:rFonts w:cs="Arial"/>
          <w:b w:val="false"/>
          <w:bCs w:val="false"/>
          <w:i w:val="false"/>
          <w:iCs w:val="false"/>
          <w:color w:val="000000"/>
          <w:sz w:val="24"/>
          <w:szCs w:val="24"/>
          <w:lang w:val="mn-MN"/>
        </w:rPr>
        <w:t>Шүүхийн шийдвэр гүйцэтгэх тухай шинэчилсэн найруулга, Шүүхийн шийдвэр гүйцэтгэх тухай хууль хүчингүй болсонд тооцох тухай, Тахарын албаны тухай хууль хүчингүй болсонд тооцох тухай, Гүйцэтгэх ажлын тухай хуульд өөрчлөлт оруулах тухай, Монгол Улсын шүүхийн тухай хуульд өөрчлөлт оруулах тухай, Монгол Улсын хилийн тухай хуульд өөрчлөлт оруулах тухай, Байгаль орчныг хамгаалах тухай хуульд өөрчлөлт оруулах тухай, Монгол Улсын Засаг захиргаа нутаг дэвсгэрийн нэгж түүний удирдлагын тухай хуульд өөрчлөлт оруулах тухай, Захиргааны хэрэг хянан шийдвэрлэх тухай хуульд өөрчлөлт оруулах тухай, Гэрч хохирогчийг хамгаалах тухай хуульд өөрчлөлт оруулах тухай, Жолоочийн даатгалын тухай хуульд өөрчлөлт оруулах тухай, Согтуурах мансуурах донтой өвчтэй этгээдийг албадан эмчлэх, албадан хөдөлмөр хийлгэх тухай хуульд нэмэлт, өөрчлөлт оруулах тухай, Шүүхийн шийдвэр гүйцэтгэх тухай хуулийг дагаж мөрдөх журмын тухай хуулийн төслүүдийг</w:t>
      </w:r>
      <w:r>
        <w:rPr>
          <w:rFonts w:cs="Arial"/>
          <w:b w:val="false"/>
          <w:bCs w:val="false"/>
          <w:i/>
          <w:iCs w:val="false"/>
          <w:color w:val="000000"/>
          <w:sz w:val="24"/>
          <w:szCs w:val="24"/>
          <w:lang w:val="mn-MN"/>
        </w:rPr>
        <w:t xml:space="preserve"> </w:t>
      </w:r>
      <w:r>
        <w:rPr>
          <w:rFonts w:cs="Arial"/>
          <w:b w:val="false"/>
          <w:bCs w:val="false"/>
          <w:i w:val="false"/>
          <w:iCs w:val="false"/>
          <w:color w:val="000000"/>
          <w:sz w:val="24"/>
          <w:szCs w:val="24"/>
          <w:lang w:val="mn-MN"/>
        </w:rPr>
        <w:t xml:space="preserve">чуулганы нэгдсэн хуралдаанаар хэлэлцүүлэх нь зүйтэй гэсэн </w:t>
      </w:r>
      <w:r>
        <w:rPr>
          <w:rFonts w:ascii="arial;helvetica;sans-serif" w:cs="Arial" w:hAnsi="arial;helvetica;sans-serif"/>
          <w:b w:val="false"/>
          <w:bCs w:val="false"/>
          <w:i w:val="false"/>
          <w:iCs w:val="false"/>
          <w:color w:val="000000"/>
          <w:sz w:val="24"/>
          <w:szCs w:val="24"/>
          <w:lang w:val="mn-MN"/>
        </w:rPr>
        <w:t>санал хураалт явуулъя.</w:t>
      </w:r>
    </w:p>
    <w:p>
      <w:pPr>
        <w:pStyle w:val="style43"/>
        <w:spacing w:after="0" w:before="0" w:line="100" w:lineRule="atLeast"/>
        <w:contextualSpacing w:val="false"/>
        <w:jc w:val="both"/>
      </w:pPr>
      <w:r>
        <w:rPr>
          <w:sz w:val="24"/>
          <w:szCs w:val="24"/>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12</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4</w:t>
      </w:r>
    </w:p>
    <w:p>
      <w:pPr>
        <w:pStyle w:val="style44"/>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16</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75.0 хувийн  саналаар дэмжигдлээ</w:t>
      </w:r>
      <w:r>
        <w:rPr>
          <w:rFonts w:cs="Arial"/>
          <w:b w:val="false"/>
          <w:bCs w:val="false"/>
          <w:i/>
          <w:iCs w:val="false"/>
          <w:color w:val="000000"/>
          <w:sz w:val="24"/>
          <w:szCs w:val="24"/>
          <w:lang w:val="mn-MN"/>
        </w:rPr>
        <w:t>.</w:t>
      </w:r>
    </w:p>
    <w:p>
      <w:pPr>
        <w:pStyle w:val="style43"/>
        <w:spacing w:after="0" w:before="0" w:line="100" w:lineRule="atLeast"/>
        <w:contextualSpacing w:val="false"/>
        <w:jc w:val="both"/>
      </w:pPr>
      <w:r>
        <w:rPr>
          <w:sz w:val="24"/>
          <w:szCs w:val="24"/>
        </w:rPr>
      </w:r>
    </w:p>
    <w:p>
      <w:pPr>
        <w:pStyle w:val="style43"/>
        <w:spacing w:after="0" w:before="0" w:line="100" w:lineRule="atLeast"/>
        <w:contextualSpacing w:val="false"/>
        <w:jc w:val="both"/>
      </w:pPr>
      <w:r>
        <w:rPr>
          <w:rFonts w:cs="Arial"/>
          <w:b w:val="false"/>
          <w:bCs w:val="false"/>
          <w:i/>
          <w:iCs w:val="false"/>
          <w:color w:val="000000"/>
          <w:sz w:val="24"/>
          <w:szCs w:val="24"/>
          <w:lang w:val="mn-MN"/>
        </w:rPr>
        <w:tab/>
      </w:r>
      <w:r>
        <w:rPr>
          <w:rFonts w:cs="Arial"/>
          <w:b w:val="false"/>
          <w:bCs w:val="false"/>
          <w:i w:val="false"/>
          <w:iCs w:val="false"/>
          <w:color w:val="000000"/>
          <w:sz w:val="24"/>
          <w:szCs w:val="24"/>
          <w:shd w:fill="FFFFFF" w:val="clear"/>
          <w:lang w:val="mn-MN"/>
        </w:rPr>
        <w:t xml:space="preserve">Байнгын хорооноос гарах санал, дүгнэлтийг Улсын Их Хурлын гишүүн Ц.Оюунбаатар Улсын Их Хурлын чуулганы нэгдсэн хуралдаанд танилцуулахаар тогтов. </w:t>
      </w:r>
    </w:p>
    <w:p>
      <w:pPr>
        <w:pStyle w:val="style43"/>
        <w:spacing w:after="0" w:before="0" w:line="100" w:lineRule="atLeast"/>
        <w:contextualSpacing w:val="false"/>
        <w:jc w:val="both"/>
      </w:pPr>
      <w:r>
        <w:rPr>
          <w:sz w:val="24"/>
          <w:szCs w:val="24"/>
        </w:rPr>
      </w:r>
    </w:p>
    <w:p>
      <w:pPr>
        <w:pStyle w:val="style43"/>
        <w:spacing w:after="0" w:before="0" w:line="100" w:lineRule="atLeast"/>
        <w:contextualSpacing w:val="false"/>
        <w:jc w:val="both"/>
      </w:pPr>
      <w:r>
        <w:rPr>
          <w:rFonts w:cs="Arial"/>
          <w:b w:val="false"/>
          <w:bCs w:val="false"/>
          <w:i/>
          <w:iCs w:val="false"/>
          <w:color w:val="000000"/>
          <w:sz w:val="24"/>
          <w:szCs w:val="24"/>
          <w:lang w:val="mn-MN"/>
        </w:rPr>
        <w:tab/>
      </w:r>
      <w:r>
        <w:rPr>
          <w:rFonts w:cs="Arial"/>
          <w:b/>
          <w:bCs/>
          <w:i/>
          <w:iCs w:val="false"/>
          <w:color w:val="000000"/>
          <w:sz w:val="24"/>
          <w:szCs w:val="24"/>
          <w:lang w:val="mn-MN"/>
        </w:rPr>
        <w:t>Уг асуудлыг 12 цаг 14 минутад хэлэлцэж дуусав.</w:t>
      </w:r>
    </w:p>
    <w:p>
      <w:pPr>
        <w:pStyle w:val="style43"/>
        <w:spacing w:after="0" w:before="0" w:line="100" w:lineRule="atLeast"/>
        <w:contextualSpacing w:val="false"/>
        <w:jc w:val="both"/>
      </w:pPr>
      <w:r>
        <w:rPr>
          <w:sz w:val="24"/>
          <w:szCs w:val="24"/>
        </w:rPr>
      </w:r>
    </w:p>
    <w:p>
      <w:pPr>
        <w:pStyle w:val="style43"/>
        <w:spacing w:after="0" w:before="0" w:line="100" w:lineRule="atLeast"/>
        <w:contextualSpacing w:val="false"/>
        <w:jc w:val="both"/>
      </w:pPr>
      <w:r>
        <w:rPr>
          <w:rFonts w:cs="Arial"/>
          <w:b/>
          <w:bCs/>
          <w:i/>
          <w:iCs w:val="false"/>
          <w:color w:val="000000"/>
          <w:sz w:val="24"/>
          <w:szCs w:val="24"/>
          <w:lang w:val="mn-MN"/>
        </w:rPr>
        <w:tab/>
      </w:r>
      <w:r>
        <w:rPr>
          <w:rFonts w:ascii="arial;helvetica;sans-serif" w:cs="Arial" w:hAnsi="arial;helvetica;sans-serif"/>
          <w:b/>
          <w:bCs/>
          <w:i/>
          <w:iCs/>
          <w:color w:val="000000"/>
          <w:sz w:val="24"/>
          <w:szCs w:val="24"/>
          <w:lang w:val="mn-MN"/>
        </w:rPr>
        <w:t xml:space="preserve">Гурав. </w:t>
      </w:r>
      <w:bookmarkStart w:id="1" w:name="__DdeLink__5324_1401932796"/>
      <w:r>
        <w:rPr>
          <w:rFonts w:ascii="arial;helvetica;sans-serif" w:cs="Arial" w:hAnsi="arial;helvetica;sans-serif"/>
          <w:b/>
          <w:bCs/>
          <w:i/>
          <w:iCs/>
          <w:color w:val="000000"/>
          <w:sz w:val="24"/>
          <w:szCs w:val="24"/>
          <w:lang w:val="mn-MN"/>
        </w:rPr>
        <w:t>Архидан согтуурахтай тэмцэх тухай хуульд нэмэлт, өөрчлөлт оруулах  тухай хуулийн төсөл /</w:t>
      </w:r>
      <w:r>
        <w:rPr>
          <w:rFonts w:ascii="arial;helvetica;sans-serif" w:cs="Arial" w:hAnsi="arial;helvetica;sans-serif"/>
          <w:b w:val="false"/>
          <w:bCs w:val="false"/>
          <w:i/>
          <w:iCs/>
          <w:color w:val="000000"/>
          <w:sz w:val="24"/>
          <w:szCs w:val="24"/>
          <w:lang w:val="mn-MN"/>
        </w:rPr>
        <w:t>Засгийн газар 2015.04.30</w:t>
      </w:r>
      <w:r>
        <w:rPr>
          <w:rFonts w:ascii="arial;helvetica;sans-serif" w:cs="Arial" w:hAnsi="arial;helvetica;sans-serif"/>
          <w:b w:val="false"/>
          <w:bCs w:val="false"/>
          <w:i/>
          <w:iCs/>
          <w:color w:val="000000"/>
          <w:sz w:val="24"/>
          <w:szCs w:val="24"/>
          <w:lang w:val="en-US"/>
        </w:rPr>
        <w:t>-</w:t>
      </w:r>
      <w:r>
        <w:rPr>
          <w:rFonts w:ascii="arial;helvetica;sans-serif" w:cs="Arial" w:hAnsi="arial;helvetica;sans-serif"/>
          <w:b w:val="false"/>
          <w:bCs w:val="false"/>
          <w:i/>
          <w:iCs/>
          <w:color w:val="000000"/>
          <w:sz w:val="24"/>
          <w:szCs w:val="24"/>
          <w:lang w:val="mn-MN"/>
        </w:rPr>
        <w:t>ны өдөр өргөн мэдүүлсэн, хэлэлцэх эсэх/.</w:t>
      </w:r>
    </w:p>
    <w:p>
      <w:pPr>
        <w:pStyle w:val="style43"/>
        <w:spacing w:after="0" w:before="0" w:line="100" w:lineRule="atLeast"/>
        <w:contextualSpacing w:val="false"/>
        <w:jc w:val="both"/>
      </w:pPr>
      <w:r>
        <w:rPr>
          <w:sz w:val="24"/>
          <w:szCs w:val="24"/>
        </w:rPr>
      </w:r>
    </w:p>
    <w:p>
      <w:pPr>
        <w:pStyle w:val="style43"/>
        <w:spacing w:after="0" w:before="0" w:line="100" w:lineRule="atLeast"/>
        <w:contextualSpacing w:val="false"/>
        <w:jc w:val="both"/>
      </w:pPr>
      <w:r>
        <w:rPr>
          <w:rFonts w:ascii="arial;helvetica;sans-serif" w:cs="Arial" w:hAnsi="arial;helvetica;sans-serif"/>
          <w:b w:val="false"/>
          <w:bCs w:val="false"/>
          <w:i/>
          <w:iCs/>
          <w:color w:val="000000"/>
          <w:sz w:val="24"/>
          <w:szCs w:val="24"/>
          <w:lang w:val="mn-MN"/>
        </w:rPr>
        <w:tab/>
      </w:r>
      <w:r>
        <w:rPr>
          <w:rFonts w:ascii="arial;helvetica;sans-serif" w:cs="Arial" w:hAnsi="arial;helvetica;sans-serif"/>
          <w:b w:val="false"/>
          <w:bCs w:val="false"/>
          <w:i w:val="false"/>
          <w:iCs w:val="false"/>
          <w:color w:val="000000"/>
          <w:sz w:val="24"/>
          <w:szCs w:val="24"/>
          <w:lang w:val="mn-MN"/>
        </w:rPr>
        <w:t>Хэлэлцэж буй асуудалтай холбогдуулан Хууль зүйн сайд Д.Дорлигжав, Хууль зүйн яамны төрийн нарийн бичгийн дарга Ж.Баярцэцэг, мөн яамны Эрх зүйн шинэчлэлийн бодлогын газрын дарга Т.Бат</w:t>
      </w:r>
      <w:r>
        <w:rPr>
          <w:rFonts w:ascii="arial;helvetica;sans-serif" w:cs="Arial" w:hAnsi="arial;helvetica;sans-serif"/>
          <w:b w:val="false"/>
          <w:bCs w:val="false"/>
          <w:i w:val="false"/>
          <w:iCs w:val="false"/>
          <w:color w:val="000000"/>
          <w:sz w:val="24"/>
          <w:szCs w:val="24"/>
          <w:lang w:val="en-US"/>
        </w:rPr>
        <w:t>-</w:t>
      </w:r>
      <w:r>
        <w:rPr>
          <w:rFonts w:ascii="arial;helvetica;sans-serif" w:cs="Arial" w:hAnsi="arial;helvetica;sans-serif"/>
          <w:b w:val="false"/>
          <w:bCs w:val="false"/>
          <w:i w:val="false"/>
          <w:iCs w:val="false"/>
          <w:color w:val="000000"/>
          <w:sz w:val="24"/>
          <w:szCs w:val="24"/>
          <w:lang w:val="mn-MN"/>
        </w:rPr>
        <w:t>Өлзий, мөн газрын мэргэжилтэн Ч.Бат</w:t>
      </w:r>
      <w:r>
        <w:rPr>
          <w:rFonts w:ascii="arial;helvetica;sans-serif" w:cs="Arial" w:hAnsi="arial;helvetica;sans-serif"/>
          <w:b w:val="false"/>
          <w:bCs w:val="false"/>
          <w:i w:val="false"/>
          <w:iCs w:val="false"/>
          <w:color w:val="000000"/>
          <w:sz w:val="24"/>
          <w:szCs w:val="24"/>
          <w:lang w:val="en-US"/>
        </w:rPr>
        <w:t>-</w:t>
      </w:r>
      <w:bookmarkEnd w:id="1"/>
      <w:r>
        <w:rPr>
          <w:rFonts w:ascii="arial;helvetica;sans-serif" w:cs="Arial" w:hAnsi="arial;helvetica;sans-serif"/>
          <w:b w:val="false"/>
          <w:bCs w:val="false"/>
          <w:i w:val="false"/>
          <w:iCs w:val="false"/>
          <w:color w:val="000000"/>
          <w:sz w:val="24"/>
          <w:szCs w:val="24"/>
          <w:lang w:val="mn-MN"/>
        </w:rPr>
        <w:t>Эрдэнэ, Бодлогын хэрэгжилтийг зохицуулах газрын ахлах мэргэжилтэн Ч.Раднаабазар, Хүнс, хөдөө аж ахуйн яамны Хүнсний үйлдвэрийн бодлогын  хэрэгжилтийг зохицуулах газрын дарга  Ц.Баярмаа, мөн газрын мэргэжилтэн Б.Чулуунцэцэг, Сангийн яамны Төсвийн бодлого төлөвлөлтийн газрын Төсвийн орлогын хэлтсийн дарга Э.Батбаяр нар оролцов.</w:t>
      </w:r>
    </w:p>
    <w:p>
      <w:pPr>
        <w:pStyle w:val="style44"/>
        <w:spacing w:after="0" w:before="0" w:line="100" w:lineRule="atLeast"/>
        <w:contextualSpacing w:val="false"/>
        <w:jc w:val="both"/>
      </w:pPr>
      <w:r>
        <w:rPr>
          <w:sz w:val="24"/>
          <w:szCs w:val="24"/>
        </w:rPr>
      </w:r>
    </w:p>
    <w:p>
      <w:pPr>
        <w:pStyle w:val="style43"/>
        <w:spacing w:after="0" w:before="0" w:line="100" w:lineRule="atLeast"/>
        <w:contextualSpacing w:val="false"/>
        <w:jc w:val="both"/>
      </w:pPr>
      <w:r>
        <w:rPr>
          <w:rFonts w:ascii="arial;helvetica;sans-serif" w:cs="Arial" w:hAnsi="arial;helvetica;sans-serif"/>
          <w:b/>
          <w:bCs w:val="false"/>
          <w:i/>
          <w:iCs/>
          <w:color w:val="000000"/>
          <w:sz w:val="24"/>
          <w:szCs w:val="24"/>
          <w:lang w:val="mn-MN"/>
        </w:rPr>
        <w:tab/>
      </w:r>
      <w:r>
        <w:rPr>
          <w:rFonts w:ascii="arial;helvetica;sans-serif" w:cs="Arial" w:hAnsi="arial;helvetica;sans-serif"/>
          <w:b w:val="false"/>
          <w:bCs w:val="false"/>
          <w:i w:val="false"/>
          <w:iCs w:val="false"/>
          <w:color w:val="000000"/>
          <w:sz w:val="24"/>
          <w:szCs w:val="24"/>
          <w:lang w:val="mn-MN"/>
        </w:rPr>
        <w:t>Хуралдаанд Хууль зүйн байнгын хорооны ажлын албаны ахлах зөвлөх Б.Баасандорж, зөвлөх Г.Нямдэлгэр, референт Б.Хонгорзул нар байлцав.</w:t>
      </w:r>
    </w:p>
    <w:p>
      <w:pPr>
        <w:pStyle w:val="style43"/>
        <w:spacing w:after="0" w:before="0" w:line="100" w:lineRule="atLeast"/>
        <w:contextualSpacing w:val="false"/>
        <w:jc w:val="both"/>
      </w:pPr>
      <w:r>
        <w:rPr>
          <w:sz w:val="24"/>
          <w:szCs w:val="24"/>
        </w:rPr>
      </w:r>
    </w:p>
    <w:p>
      <w:pPr>
        <w:pStyle w:val="style43"/>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t>Хууль санаачлагчийн илтгэлийг Хууль зүйн сайд Д.Дорлигжав танилцуулав.</w:t>
      </w:r>
    </w:p>
    <w:p>
      <w:pPr>
        <w:pStyle w:val="style43"/>
        <w:spacing w:after="0" w:before="0" w:line="100" w:lineRule="atLeast"/>
        <w:ind w:firstLine="720" w:left="0" w:right="0"/>
        <w:contextualSpacing w:val="false"/>
        <w:jc w:val="both"/>
      </w:pPr>
      <w:r>
        <w:rPr>
          <w:sz w:val="24"/>
          <w:szCs w:val="24"/>
        </w:rPr>
      </w:r>
    </w:p>
    <w:p>
      <w:pPr>
        <w:pStyle w:val="style43"/>
        <w:spacing w:after="0" w:before="0" w:line="100" w:lineRule="atLeast"/>
        <w:ind w:firstLine="720" w:left="0" w:right="0"/>
        <w:contextualSpacing w:val="false"/>
        <w:jc w:val="both"/>
      </w:pPr>
      <w:r>
        <w:rPr>
          <w:rFonts w:cs="Arial"/>
          <w:b w:val="false"/>
          <w:bCs w:val="false"/>
          <w:i w:val="false"/>
          <w:iCs w:val="false"/>
          <w:sz w:val="24"/>
          <w:szCs w:val="24"/>
          <w:lang w:val="mn-MN"/>
        </w:rPr>
        <w:t>Хууль санаачлагчийн илтгэлтэй холбогдуулан Улсын Их Хурлын гишүүн Д.Лүндээжанцан, Ц.Нямдорж нарын тавьсан асуултад Хууль зүйн сайд Д.Дорлигжав</w:t>
      </w:r>
      <w:r>
        <w:rPr>
          <w:rFonts w:cs="Arial"/>
          <w:b w:val="false"/>
          <w:bCs w:val="false"/>
          <w:i w:val="false"/>
          <w:iCs w:val="false"/>
          <w:color w:val="000000"/>
          <w:sz w:val="24"/>
          <w:szCs w:val="24"/>
          <w:lang w:val="mn-MN"/>
        </w:rPr>
        <w:t xml:space="preserve"> </w:t>
      </w:r>
      <w:r>
        <w:rPr>
          <w:rFonts w:cs="Arial"/>
          <w:b w:val="false"/>
          <w:bCs w:val="false"/>
          <w:i w:val="false"/>
          <w:iCs w:val="false"/>
          <w:sz w:val="24"/>
          <w:szCs w:val="24"/>
          <w:lang w:val="mn-MN"/>
        </w:rPr>
        <w:t>хариулж, тайлбар хийв.</w:t>
      </w:r>
    </w:p>
    <w:p>
      <w:pPr>
        <w:pStyle w:val="style43"/>
        <w:spacing w:after="0" w:before="0" w:line="100" w:lineRule="atLeast"/>
        <w:ind w:firstLine="720" w:left="0" w:right="0"/>
        <w:contextualSpacing w:val="false"/>
        <w:jc w:val="both"/>
      </w:pPr>
      <w:r>
        <w:rPr>
          <w:sz w:val="24"/>
          <w:szCs w:val="24"/>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Улсын Их Хурлын гишүүд үг хэлээгүй болно.</w:t>
      </w:r>
    </w:p>
    <w:p>
      <w:pPr>
        <w:pStyle w:val="style43"/>
        <w:spacing w:after="0" w:before="0" w:line="100" w:lineRule="atLeast"/>
        <w:contextualSpacing w:val="false"/>
        <w:jc w:val="both"/>
      </w:pPr>
      <w:r>
        <w:rPr>
          <w:sz w:val="24"/>
          <w:szCs w:val="24"/>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Д.Ганбат:</w:t>
      </w:r>
      <w:r>
        <w:rPr>
          <w:rFonts w:cs="Arial"/>
          <w:b w:val="false"/>
          <w:bCs w:val="false"/>
          <w:i w:val="false"/>
          <w:iCs w:val="false"/>
          <w:color w:val="000000"/>
          <w:sz w:val="24"/>
          <w:szCs w:val="24"/>
          <w:lang w:val="mn-MN"/>
        </w:rPr>
        <w:t xml:space="preserve"> </w:t>
      </w:r>
      <w:r>
        <w:rPr>
          <w:rFonts w:cs="Arial"/>
          <w:b w:val="false"/>
          <w:bCs w:val="false"/>
          <w:i w:val="false"/>
          <w:iCs w:val="false"/>
          <w:color w:val="000000"/>
          <w:sz w:val="24"/>
          <w:szCs w:val="24"/>
          <w:lang w:val="en-US"/>
        </w:rPr>
        <w:t>-</w:t>
      </w:r>
      <w:r>
        <w:rPr>
          <w:rFonts w:cs="Arial"/>
          <w:b/>
          <w:bCs/>
          <w:i/>
          <w:iCs w:val="false"/>
          <w:color w:val="000000"/>
          <w:sz w:val="24"/>
          <w:szCs w:val="24"/>
          <w:lang w:val="mn-MN"/>
        </w:rPr>
        <w:t xml:space="preserve"> </w:t>
      </w:r>
      <w:r>
        <w:rPr>
          <w:rFonts w:ascii="arial;helvetica;sans-serif" w:cs="Arial" w:hAnsi="arial;helvetica;sans-serif"/>
          <w:b w:val="false"/>
          <w:bCs w:val="false"/>
          <w:i w:val="false"/>
          <w:iCs w:val="false"/>
          <w:color w:val="000000"/>
          <w:sz w:val="24"/>
          <w:szCs w:val="24"/>
          <w:lang w:val="mn-MN"/>
        </w:rPr>
        <w:t>Архидан согтуурахтай тэмцэх тухай хуульд нэмэлт, өөрчлөлт оруулах  тухай хуулийн төслийг</w:t>
      </w:r>
      <w:r>
        <w:rPr>
          <w:rFonts w:cs="Arial"/>
          <w:b w:val="false"/>
          <w:bCs w:val="false"/>
          <w:i w:val="false"/>
          <w:iCs w:val="false"/>
          <w:color w:val="000000"/>
          <w:sz w:val="24"/>
          <w:szCs w:val="24"/>
          <w:lang w:val="mn-MN"/>
        </w:rPr>
        <w:t xml:space="preserve"> чуулганы нэгдсэн хуралдаанаар хэлэлцүүлэх нь зүйтэй гэсэн </w:t>
      </w:r>
      <w:r>
        <w:rPr>
          <w:rFonts w:ascii="arial;helvetica;sans-serif" w:cs="Arial" w:hAnsi="arial;helvetica;sans-serif"/>
          <w:b w:val="false"/>
          <w:bCs w:val="false"/>
          <w:i w:val="false"/>
          <w:iCs w:val="false"/>
          <w:color w:val="000000"/>
          <w:sz w:val="24"/>
          <w:szCs w:val="24"/>
          <w:lang w:val="mn-MN"/>
        </w:rPr>
        <w:t>санал хураалт явуулъя.</w:t>
      </w:r>
      <w:r>
        <w:rPr>
          <w:rFonts w:cs="Arial"/>
          <w:b w:val="false"/>
          <w:bCs w:val="false"/>
          <w:i w:val="false"/>
          <w:iCs w:val="false"/>
          <w:color w:val="000000"/>
          <w:sz w:val="24"/>
          <w:szCs w:val="24"/>
          <w:lang w:val="mn-MN"/>
        </w:rPr>
        <w:t xml:space="preserve"> </w:t>
      </w:r>
    </w:p>
    <w:p>
      <w:pPr>
        <w:pStyle w:val="style43"/>
        <w:spacing w:after="0" w:before="0" w:line="100" w:lineRule="atLeast"/>
        <w:contextualSpacing w:val="false"/>
        <w:jc w:val="both"/>
      </w:pPr>
      <w:r>
        <w:rPr>
          <w:sz w:val="24"/>
          <w:szCs w:val="24"/>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15</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w:t>
      </w:r>
      <w:r>
        <w:rPr>
          <w:color w:val="000000"/>
          <w:sz w:val="24"/>
          <w:szCs w:val="24"/>
          <w:lang w:val="mn-MN"/>
        </w:rPr>
        <w:t>1</w:t>
      </w:r>
    </w:p>
    <w:p>
      <w:pPr>
        <w:pStyle w:val="style44"/>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16</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93.8 хувийн  саналаар дэмжигдлээ</w:t>
      </w:r>
      <w:r>
        <w:rPr>
          <w:rFonts w:cs="Arial"/>
          <w:b w:val="false"/>
          <w:bCs w:val="false"/>
          <w:i/>
          <w:iCs w:val="false"/>
          <w:color w:val="000000"/>
          <w:sz w:val="24"/>
          <w:szCs w:val="24"/>
          <w:lang w:val="mn-MN"/>
        </w:rPr>
        <w:t>.</w:t>
      </w:r>
    </w:p>
    <w:p>
      <w:pPr>
        <w:pStyle w:val="style43"/>
        <w:spacing w:after="0" w:before="0" w:line="100" w:lineRule="atLeast"/>
        <w:contextualSpacing w:val="false"/>
        <w:jc w:val="both"/>
      </w:pPr>
      <w:r>
        <w:rPr>
          <w:sz w:val="24"/>
          <w:szCs w:val="24"/>
        </w:rPr>
      </w:r>
    </w:p>
    <w:p>
      <w:pPr>
        <w:pStyle w:val="style43"/>
        <w:spacing w:after="0" w:before="0" w:line="100" w:lineRule="atLeast"/>
        <w:contextualSpacing w:val="false"/>
        <w:jc w:val="both"/>
      </w:pPr>
      <w:r>
        <w:rPr>
          <w:rFonts w:ascii="arial;helvetica;sans-serif" w:cs="Arial" w:hAnsi="arial;helvetica;sans-serif"/>
          <w:b w:val="false"/>
          <w:bCs w:val="false"/>
          <w:i/>
          <w:iCs w:val="false"/>
          <w:color w:val="000000"/>
          <w:sz w:val="24"/>
          <w:szCs w:val="24"/>
          <w:lang w:val="mn-MN"/>
        </w:rPr>
        <w:tab/>
      </w:r>
      <w:bookmarkStart w:id="2" w:name="__DdeLink__790_1963354311"/>
      <w:r>
        <w:rPr>
          <w:rFonts w:cs="Arial"/>
          <w:b w:val="false"/>
          <w:bCs w:val="false"/>
          <w:i w:val="false"/>
          <w:iCs w:val="false"/>
          <w:color w:val="000000"/>
          <w:sz w:val="24"/>
          <w:szCs w:val="24"/>
          <w:shd w:fill="FFFFFF" w:val="clear"/>
          <w:lang w:val="mn-MN"/>
        </w:rPr>
        <w:t xml:space="preserve">Байнгын хорооноос гарах </w:t>
      </w:r>
      <w:r>
        <w:rPr>
          <w:rFonts w:cs="Arial"/>
          <w:b w:val="false"/>
          <w:bCs w:val="false"/>
          <w:i w:val="false"/>
          <w:iCs w:val="false"/>
          <w:color w:val="000000"/>
          <w:sz w:val="24"/>
          <w:szCs w:val="24"/>
          <w:shd w:fill="FFFFFF" w:val="clear"/>
          <w:lang w:val="mn-MN"/>
        </w:rPr>
        <w:t>санал, дүгнэлтийг Улсын Их Хурлын гишүүн Ц.Оюунгэрэл</w:t>
      </w:r>
      <w:r>
        <w:rPr>
          <w:rFonts w:cs="Arial"/>
          <w:b w:val="false"/>
          <w:bCs w:val="false"/>
          <w:i w:val="false"/>
          <w:iCs w:val="false"/>
          <w:color w:val="000000"/>
          <w:sz w:val="24"/>
          <w:szCs w:val="24"/>
          <w:shd w:fill="FFFFFF" w:val="clear"/>
          <w:lang w:val="mn-MN"/>
        </w:rPr>
        <w:t xml:space="preserve"> Улсын Их Хурлын чуулганы нэгдсэн хуралдаанд</w:t>
      </w:r>
      <w:bookmarkEnd w:id="2"/>
      <w:r>
        <w:rPr>
          <w:rFonts w:cs="Arial"/>
          <w:b w:val="false"/>
          <w:bCs w:val="false"/>
          <w:i w:val="false"/>
          <w:iCs w:val="false"/>
          <w:color w:val="000000"/>
          <w:sz w:val="24"/>
          <w:szCs w:val="24"/>
          <w:shd w:fill="FFFFFF" w:val="clear"/>
          <w:lang w:val="mn-MN"/>
        </w:rPr>
        <w:t xml:space="preserve"> танилцуулахаар тогтов. </w:t>
      </w:r>
    </w:p>
    <w:p>
      <w:pPr>
        <w:pStyle w:val="style43"/>
        <w:spacing w:after="0" w:before="0" w:line="100" w:lineRule="atLeast"/>
        <w:contextualSpacing w:val="false"/>
        <w:jc w:val="both"/>
      </w:pPr>
      <w:r>
        <w:rPr>
          <w:sz w:val="24"/>
          <w:szCs w:val="24"/>
        </w:rPr>
      </w:r>
    </w:p>
    <w:p>
      <w:pPr>
        <w:pStyle w:val="style43"/>
        <w:spacing w:after="0" w:before="0" w:line="100" w:lineRule="atLeast"/>
        <w:ind w:firstLine="720" w:left="0" w:right="0"/>
        <w:contextualSpacing w:val="false"/>
        <w:jc w:val="both"/>
      </w:pPr>
      <w:r>
        <w:rPr>
          <w:rFonts w:cs="Arial"/>
          <w:b/>
          <w:bCs/>
          <w:i/>
          <w:iCs w:val="false"/>
          <w:color w:val="000000"/>
          <w:sz w:val="24"/>
          <w:szCs w:val="24"/>
          <w:lang w:val="mn-MN"/>
        </w:rPr>
        <w:t>Уг асуудлыг 12 цаг 25 минутад хэлэлцэж дуусав.</w:t>
      </w:r>
    </w:p>
    <w:p>
      <w:pPr>
        <w:pStyle w:val="style43"/>
        <w:spacing w:after="0" w:before="0" w:line="100" w:lineRule="atLeast"/>
        <w:ind w:firstLine="720" w:left="0" w:right="0"/>
        <w:contextualSpacing w:val="false"/>
        <w:jc w:val="both"/>
      </w:pPr>
      <w:r>
        <w:rPr>
          <w:sz w:val="24"/>
          <w:szCs w:val="24"/>
        </w:rPr>
      </w:r>
    </w:p>
    <w:p>
      <w:pPr>
        <w:pStyle w:val="style43"/>
        <w:spacing w:after="0" w:before="0" w:line="100" w:lineRule="atLeast"/>
        <w:contextualSpacing w:val="false"/>
        <w:jc w:val="both"/>
      </w:pPr>
      <w:r>
        <w:rPr>
          <w:rFonts w:cs="Arial"/>
          <w:b/>
          <w:bCs/>
          <w:i/>
          <w:iCs w:val="false"/>
          <w:color w:val="000000"/>
          <w:sz w:val="24"/>
          <w:szCs w:val="24"/>
          <w:lang w:val="mn-MN"/>
        </w:rPr>
        <w:tab/>
        <w:t>Дөрөв. Ү</w:t>
      </w:r>
      <w:bookmarkStart w:id="3" w:name="__DdeLink__818_529038665"/>
      <w:bookmarkEnd w:id="3"/>
      <w:r>
        <w:rPr>
          <w:rFonts w:ascii="arial;helvetica;sans-serif" w:cs="Arial" w:hAnsi="arial;helvetica;sans-serif"/>
          <w:b/>
          <w:bCs/>
          <w:i/>
          <w:iCs/>
          <w:color w:val="000000"/>
          <w:sz w:val="24"/>
          <w:szCs w:val="24"/>
          <w:lang w:val="mn-MN"/>
        </w:rPr>
        <w:t xml:space="preserve">ндсэн хуулийн цэцийн 05 дугаар дүгнэлтийг Улсын Их хурал хүлээн авсантай холбогдуулан Шүүхийн захиргааны тухай болон Шүүгчийн эрх зүйн байдлын тухай хуулиудад өөрчлөлт оруулах тухай хуулийн төслүүд. </w:t>
      </w:r>
    </w:p>
    <w:p>
      <w:pPr>
        <w:pStyle w:val="style43"/>
        <w:spacing w:after="0" w:before="0" w:line="100" w:lineRule="atLeast"/>
        <w:contextualSpacing w:val="false"/>
        <w:jc w:val="both"/>
      </w:pPr>
      <w:r>
        <w:rPr>
          <w:sz w:val="24"/>
          <w:szCs w:val="24"/>
        </w:rPr>
      </w:r>
    </w:p>
    <w:p>
      <w:pPr>
        <w:pStyle w:val="style44"/>
        <w:spacing w:after="0" w:before="0" w:line="100" w:lineRule="atLeast"/>
        <w:ind w:firstLine="720" w:left="0" w:right="0"/>
        <w:contextualSpacing w:val="false"/>
        <w:jc w:val="both"/>
      </w:pPr>
      <w:r>
        <w:rPr>
          <w:rFonts w:cs="Arial"/>
          <w:b w:val="false"/>
          <w:bCs w:val="false"/>
          <w:i w:val="false"/>
          <w:iCs w:val="false"/>
          <w:color w:val="000000"/>
          <w:sz w:val="24"/>
          <w:szCs w:val="24"/>
          <w:lang w:val="mn-MN"/>
        </w:rPr>
        <w:t>Хэлэлцэж буй асуудалтай холбогдуулан Хууль зүйн сайд Д.Дорлигжав, Хууль зүйн яамны төрийн нарийн бичгийн дарга Ж.Баярцэцэг, мөн яамны Эрх зүйн шинэчлэлийн бодлогын газрын дарга Т.Бат</w:t>
      </w:r>
      <w:r>
        <w:rPr>
          <w:rFonts w:cs="Arial"/>
          <w:b w:val="false"/>
          <w:bCs w:val="false"/>
          <w:i w:val="false"/>
          <w:iCs w:val="false"/>
          <w:color w:val="000000"/>
          <w:sz w:val="24"/>
          <w:szCs w:val="24"/>
          <w:lang w:val="en-US"/>
        </w:rPr>
        <w:t>-</w:t>
      </w:r>
      <w:r>
        <w:rPr>
          <w:rFonts w:cs="Arial"/>
          <w:b w:val="false"/>
          <w:bCs w:val="false"/>
          <w:i w:val="false"/>
          <w:iCs w:val="false"/>
          <w:color w:val="000000"/>
          <w:sz w:val="24"/>
          <w:szCs w:val="24"/>
          <w:lang w:val="mn-MN"/>
        </w:rPr>
        <w:t xml:space="preserve">Өлзий, мөн газрын мэргэжилтэн </w:t>
      </w:r>
      <w:r>
        <w:rPr>
          <w:rFonts w:cs="Arial"/>
          <w:b w:val="false"/>
          <w:bCs w:val="false"/>
          <w:i w:val="false"/>
          <w:iCs w:val="false"/>
          <w:color w:val="000000"/>
          <w:sz w:val="24"/>
          <w:szCs w:val="24"/>
          <w:lang w:val="en-US"/>
        </w:rPr>
        <w:t>Ч.Бат-</w:t>
      </w:r>
      <w:r>
        <w:rPr>
          <w:rFonts w:cs="Arial"/>
          <w:b w:val="false"/>
          <w:bCs w:val="false"/>
          <w:i w:val="false"/>
          <w:iCs w:val="false"/>
          <w:color w:val="000000"/>
          <w:sz w:val="24"/>
          <w:szCs w:val="24"/>
          <w:lang w:val="mn-MN"/>
        </w:rPr>
        <w:t xml:space="preserve">Эрдэнэ, </w:t>
      </w:r>
      <w:r>
        <w:rPr>
          <w:rFonts w:cs="Arial"/>
          <w:b w:val="false"/>
          <w:bCs w:val="false"/>
          <w:i w:val="false"/>
          <w:iCs w:val="false"/>
          <w:color w:val="000000"/>
          <w:sz w:val="24"/>
          <w:szCs w:val="24"/>
          <w:lang w:val="en-US"/>
        </w:rPr>
        <w:t>Тахарын</w:t>
      </w:r>
      <w:r>
        <w:rPr>
          <w:rFonts w:cs="Arial"/>
          <w:b w:val="false"/>
          <w:bCs w:val="false"/>
          <w:i w:val="false"/>
          <w:iCs w:val="false"/>
          <w:color w:val="000000"/>
          <w:sz w:val="24"/>
          <w:szCs w:val="24"/>
          <w:lang w:val="mn-MN"/>
        </w:rPr>
        <w:t xml:space="preserve"> ерөнхий газрын дарга Ц.Азбаяр, Шүүхийн шийдвэр гүйцэтгэх ерөнхий газрын дарга Б.Билэгт,  мөн газрын Тэргүүн дэд дарга Г.Туулхүү, Тогтоол гүйцэтгэх газрын дарга П.Хосбаяр, Санхүү, үйлдвэр, хөрөнгө оруулалтын газрын Санхүү, эдийн засгийн тасгийн дарга Н.Мөнхжаргал, Стратеги төлөвлөлт, мэдээлэл дүн шинжилгээний төвийн дарга Д.Амгалан нар оролцов.</w:t>
      </w:r>
    </w:p>
    <w:p>
      <w:pPr>
        <w:pStyle w:val="style44"/>
        <w:spacing w:after="0" w:before="0" w:line="100" w:lineRule="atLeast"/>
        <w:contextualSpacing w:val="false"/>
        <w:jc w:val="both"/>
      </w:pPr>
      <w:r>
        <w:rPr>
          <w:sz w:val="24"/>
          <w:szCs w:val="24"/>
        </w:rPr>
      </w:r>
    </w:p>
    <w:p>
      <w:pPr>
        <w:pStyle w:val="style44"/>
        <w:spacing w:after="0" w:before="0" w:line="100" w:lineRule="atLeast"/>
        <w:contextualSpacing w:val="false"/>
        <w:jc w:val="both"/>
      </w:pPr>
      <w:r>
        <w:rPr>
          <w:rFonts w:cs="Arial"/>
          <w:b/>
          <w:i/>
          <w:iCs/>
          <w:color w:val="000000"/>
          <w:sz w:val="24"/>
          <w:szCs w:val="24"/>
          <w:lang w:val="mn-MN"/>
        </w:rPr>
        <w:tab/>
      </w:r>
      <w:r>
        <w:rPr>
          <w:rFonts w:cs="Arial"/>
          <w:b w:val="false"/>
          <w:bCs w:val="false"/>
          <w:i w:val="false"/>
          <w:iCs w:val="false"/>
          <w:color w:val="000000"/>
          <w:sz w:val="24"/>
          <w:szCs w:val="24"/>
          <w:lang w:val="mn-MN"/>
        </w:rPr>
        <w:t>Хуралдаанд Хууль зүйн байнгын хорооны ажлын албаны ахлах зөвлөх Б.Баасандорж, зөвлөх Г.Нямдэлгэр, референт Б.Хонгорзул нар байлцав.</w:t>
      </w:r>
    </w:p>
    <w:p>
      <w:pPr>
        <w:pStyle w:val="style44"/>
        <w:spacing w:after="0" w:before="0" w:line="100" w:lineRule="atLeast"/>
        <w:contextualSpacing w:val="false"/>
        <w:jc w:val="both"/>
      </w:pPr>
      <w:r>
        <w:rPr>
          <w:sz w:val="24"/>
          <w:szCs w:val="24"/>
        </w:rPr>
      </w:r>
    </w:p>
    <w:p>
      <w:pPr>
        <w:pStyle w:val="style44"/>
        <w:spacing w:after="0" w:before="0" w:line="100" w:lineRule="atLeast"/>
        <w:contextualSpacing w:val="false"/>
        <w:jc w:val="both"/>
      </w:pPr>
      <w:r>
        <w:rPr>
          <w:rFonts w:cs="Arial"/>
          <w:b w:val="false"/>
          <w:bCs w:val="false"/>
          <w:i w:val="false"/>
          <w:iCs w:val="false"/>
          <w:color w:val="000000"/>
          <w:sz w:val="24"/>
          <w:szCs w:val="24"/>
          <w:lang w:val="mn-MN"/>
        </w:rPr>
        <w:tab/>
        <w:t>Улсын Их Хурлын гишүүдээс асуулт, санал гараагүй болно.</w:t>
      </w:r>
    </w:p>
    <w:p>
      <w:pPr>
        <w:pStyle w:val="style44"/>
        <w:spacing w:after="0" w:before="0" w:line="100" w:lineRule="atLeast"/>
        <w:contextualSpacing w:val="false"/>
        <w:jc w:val="both"/>
      </w:pPr>
      <w:r>
        <w:rPr>
          <w:sz w:val="24"/>
          <w:szCs w:val="24"/>
        </w:rPr>
      </w:r>
    </w:p>
    <w:p>
      <w:pPr>
        <w:pStyle w:val="style43"/>
        <w:spacing w:after="0" w:before="0" w:line="100" w:lineRule="atLeast"/>
        <w:contextualSpacing w:val="false"/>
        <w:jc w:val="both"/>
      </w:pPr>
      <w:r>
        <w:rPr>
          <w:rFonts w:cs="Arial"/>
          <w:b/>
          <w:bCs/>
          <w:i w:val="false"/>
          <w:iCs w:val="false"/>
          <w:color w:val="000000"/>
          <w:sz w:val="24"/>
          <w:szCs w:val="24"/>
          <w:lang w:val="mn-MN"/>
        </w:rPr>
        <w:tab/>
        <w:t>Д.Ганбат:</w:t>
      </w:r>
      <w:r>
        <w:rPr>
          <w:rFonts w:cs="Arial"/>
          <w:b w:val="false"/>
          <w:bCs w:val="false"/>
          <w:i w:val="false"/>
          <w:iCs w:val="false"/>
          <w:color w:val="000000"/>
          <w:sz w:val="24"/>
          <w:szCs w:val="24"/>
          <w:lang w:val="mn-MN"/>
        </w:rPr>
        <w:t xml:space="preserve"> </w:t>
      </w:r>
      <w:r>
        <w:rPr>
          <w:rFonts w:cs="Arial"/>
          <w:b w:val="false"/>
          <w:bCs w:val="false"/>
          <w:i w:val="false"/>
          <w:iCs w:val="false"/>
          <w:color w:val="000000"/>
          <w:sz w:val="24"/>
          <w:szCs w:val="24"/>
          <w:lang w:val="en-US"/>
        </w:rPr>
        <w:t>-</w:t>
      </w:r>
      <w:r>
        <w:rPr>
          <w:rFonts w:cs="Arial"/>
          <w:b/>
          <w:bCs/>
          <w:i/>
          <w:iCs w:val="false"/>
          <w:color w:val="000000"/>
          <w:sz w:val="24"/>
          <w:szCs w:val="24"/>
          <w:lang w:val="mn-MN"/>
        </w:rPr>
        <w:t xml:space="preserve"> </w:t>
      </w:r>
      <w:r>
        <w:rPr>
          <w:rFonts w:ascii="arial;helvetica;sans-serif" w:cs="Arial" w:hAnsi="arial;helvetica;sans-serif"/>
          <w:b w:val="false"/>
          <w:bCs w:val="false"/>
          <w:i w:val="false"/>
          <w:iCs w:val="false"/>
          <w:color w:val="000000"/>
          <w:sz w:val="24"/>
          <w:szCs w:val="24"/>
          <w:lang w:val="mn-MN"/>
        </w:rPr>
        <w:t>Шүүхийн захиргааны тухай хуульд өөрчлөлт оруулах тухай, Шүүгчийн эрх зүйн байдлын тухай хуульд өөрчлөлт оруулах тухай хуулийн төслүүдийг чуулганы нэгдсэн хуралдаанаар хэлэлцүүлж батлуулах нь зүйтэй гэсэн томьёоллоор</w:t>
      </w:r>
      <w:r>
        <w:rPr>
          <w:rFonts w:cs="Arial"/>
          <w:b w:val="false"/>
          <w:bCs w:val="false"/>
          <w:i w:val="false"/>
          <w:iCs w:val="false"/>
          <w:color w:val="000000"/>
          <w:sz w:val="24"/>
          <w:szCs w:val="24"/>
          <w:lang w:val="mn-MN"/>
        </w:rPr>
        <w:t xml:space="preserve"> санал хураалт явуулъя</w:t>
      </w:r>
    </w:p>
    <w:p>
      <w:pPr>
        <w:pStyle w:val="style43"/>
        <w:spacing w:after="0" w:before="0" w:line="100" w:lineRule="atLeast"/>
        <w:contextualSpacing w:val="false"/>
        <w:jc w:val="both"/>
      </w:pPr>
      <w:r>
        <w:rPr>
          <w:sz w:val="24"/>
          <w:szCs w:val="24"/>
        </w:rPr>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ab/>
        <w:t xml:space="preserve"> 13</w:t>
      </w:r>
    </w:p>
    <w:p>
      <w:pPr>
        <w:pStyle w:val="style44"/>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44"/>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16</w:t>
      </w:r>
    </w:p>
    <w:p>
      <w:pPr>
        <w:pStyle w:val="style43"/>
        <w:spacing w:after="0" w:before="0" w:line="100" w:lineRule="atLeast"/>
        <w:contextualSpacing w:val="false"/>
        <w:jc w:val="both"/>
      </w:pPr>
      <w:r>
        <w:rPr>
          <w:rFonts w:cs="Arial"/>
          <w:b w:val="false"/>
          <w:bCs w:val="false"/>
          <w:i w:val="false"/>
          <w:iCs w:val="false"/>
          <w:color w:val="000000"/>
          <w:sz w:val="24"/>
          <w:szCs w:val="24"/>
          <w:lang w:val="mn-MN"/>
        </w:rPr>
        <w:tab/>
        <w:t>81.2 хувийн  саналаар дэмжигдлээ</w:t>
      </w:r>
      <w:r>
        <w:rPr>
          <w:rFonts w:cs="Arial"/>
          <w:b w:val="false"/>
          <w:bCs w:val="false"/>
          <w:i/>
          <w:iCs w:val="false"/>
          <w:color w:val="000000"/>
          <w:sz w:val="24"/>
          <w:szCs w:val="24"/>
          <w:lang w:val="mn-MN"/>
        </w:rPr>
        <w:t>.</w:t>
      </w:r>
    </w:p>
    <w:p>
      <w:pPr>
        <w:pStyle w:val="style43"/>
        <w:spacing w:after="0" w:before="0" w:line="100" w:lineRule="atLeast"/>
        <w:contextualSpacing w:val="false"/>
        <w:jc w:val="both"/>
      </w:pPr>
      <w:r>
        <w:rPr>
          <w:sz w:val="24"/>
          <w:szCs w:val="24"/>
        </w:rPr>
      </w:r>
    </w:p>
    <w:p>
      <w:pPr>
        <w:pStyle w:val="style43"/>
        <w:spacing w:after="0" w:before="0" w:line="100" w:lineRule="atLeast"/>
        <w:contextualSpacing w:val="false"/>
        <w:jc w:val="both"/>
      </w:pPr>
      <w:r>
        <w:rPr>
          <w:rFonts w:cs="Arial"/>
          <w:b w:val="false"/>
          <w:bCs w:val="false"/>
          <w:i w:val="false"/>
          <w:iCs w:val="false"/>
          <w:color w:val="000000"/>
          <w:sz w:val="24"/>
          <w:szCs w:val="24"/>
          <w:shd w:fill="FFFFFF" w:val="clear"/>
          <w:lang w:val="mn-MN"/>
        </w:rPr>
        <w:tab/>
        <w:t xml:space="preserve">Байнгын хорооноос гарах санал, дүгнэлтийг Улсын Их Хурлын гишүүн Х.Тэмүүжин Улсын Их Хурлын чуулганы нэгдсэн хуралдаанд танилцуулахаар тогтов. </w:t>
      </w:r>
    </w:p>
    <w:p>
      <w:pPr>
        <w:pStyle w:val="style43"/>
        <w:spacing w:after="0" w:before="0" w:line="100" w:lineRule="atLeast"/>
        <w:contextualSpacing w:val="false"/>
        <w:jc w:val="both"/>
      </w:pPr>
      <w:r>
        <w:rPr>
          <w:sz w:val="24"/>
          <w:szCs w:val="24"/>
        </w:rPr>
      </w:r>
    </w:p>
    <w:p>
      <w:pPr>
        <w:pStyle w:val="style43"/>
        <w:spacing w:after="0" w:before="0" w:line="100" w:lineRule="atLeast"/>
        <w:ind w:firstLine="720" w:left="0" w:right="0"/>
        <w:contextualSpacing w:val="false"/>
        <w:jc w:val="both"/>
      </w:pPr>
      <w:r>
        <w:rPr>
          <w:rFonts w:cs="Arial"/>
          <w:b/>
          <w:bCs/>
          <w:i/>
          <w:iCs w:val="false"/>
          <w:color w:val="000000"/>
          <w:sz w:val="24"/>
          <w:szCs w:val="24"/>
          <w:lang w:val="mn-MN"/>
        </w:rPr>
        <w:t xml:space="preserve">Хуралдаан 2 цаг 45 минут үргэлжилж, 12 цаг 35 минутад өндөрлөв. </w:t>
      </w:r>
    </w:p>
    <w:p>
      <w:pPr>
        <w:pStyle w:val="style43"/>
        <w:spacing w:after="0" w:before="0" w:line="100" w:lineRule="atLeast"/>
        <w:ind w:hanging="0" w:left="0" w:right="0"/>
        <w:contextualSpacing w:val="false"/>
        <w:jc w:val="both"/>
      </w:pPr>
      <w:r>
        <w:rPr>
          <w:sz w:val="24"/>
          <w:szCs w:val="24"/>
        </w:rPr>
      </w:r>
    </w:p>
    <w:p>
      <w:pPr>
        <w:pStyle w:val="style53"/>
        <w:spacing w:after="0" w:before="0" w:line="100" w:lineRule="atLeast"/>
        <w:contextualSpacing w:val="false"/>
        <w:jc w:val="both"/>
      </w:pPr>
      <w:r>
        <w:rPr>
          <w:b/>
          <w:sz w:val="24"/>
          <w:szCs w:val="24"/>
          <w:lang w:val="mn-MN"/>
        </w:rPr>
        <w:tab/>
      </w:r>
      <w:bookmarkStart w:id="4" w:name="__DdeLink__5809_850800408"/>
      <w:r>
        <w:rPr>
          <w:b/>
          <w:sz w:val="24"/>
          <w:szCs w:val="24"/>
          <w:lang w:val="mn-MN"/>
        </w:rPr>
        <w:t>Тэмдэглэлтэй танилцсан:</w:t>
      </w:r>
    </w:p>
    <w:p>
      <w:pPr>
        <w:pStyle w:val="style53"/>
        <w:spacing w:after="0" w:before="0" w:line="100" w:lineRule="atLeast"/>
        <w:contextualSpacing w:val="false"/>
        <w:jc w:val="both"/>
      </w:pPr>
      <w:r>
        <w:rPr>
          <w:sz w:val="24"/>
          <w:szCs w:val="24"/>
          <w:lang w:val="mn-MN"/>
        </w:rPr>
        <w:tab/>
        <w:t>ХУУЛЬ ЗҮЙН  БАЙНГЫН</w:t>
      </w:r>
    </w:p>
    <w:p>
      <w:pPr>
        <w:pStyle w:val="style53"/>
        <w:spacing w:after="0" w:before="0" w:line="100" w:lineRule="atLeast"/>
        <w:contextualSpacing w:val="false"/>
        <w:jc w:val="both"/>
      </w:pPr>
      <w:r>
        <w:rPr>
          <w:sz w:val="24"/>
          <w:szCs w:val="24"/>
          <w:lang w:val="mn-MN"/>
        </w:rPr>
        <w:t xml:space="preserve"> </w:t>
      </w:r>
      <w:r>
        <w:rPr>
          <w:sz w:val="24"/>
          <w:szCs w:val="24"/>
          <w:lang w:val="mn-MN"/>
        </w:rPr>
        <w:tab/>
        <w:t>ХОРООНЫ ДАРГА                                                       Д.ГАНБАТ</w:t>
      </w:r>
    </w:p>
    <w:p>
      <w:pPr>
        <w:pStyle w:val="style53"/>
        <w:spacing w:after="0" w:before="0" w:line="100" w:lineRule="atLeast"/>
        <w:contextualSpacing w:val="false"/>
        <w:jc w:val="both"/>
      </w:pPr>
      <w:r>
        <w:rPr>
          <w:sz w:val="24"/>
          <w:szCs w:val="24"/>
        </w:rPr>
      </w:r>
    </w:p>
    <w:p>
      <w:pPr>
        <w:pStyle w:val="style53"/>
        <w:spacing w:after="0" w:before="0" w:line="100" w:lineRule="atLeast"/>
        <w:contextualSpacing w:val="false"/>
        <w:jc w:val="both"/>
      </w:pPr>
      <w:r>
        <w:rPr>
          <w:sz w:val="24"/>
          <w:szCs w:val="24"/>
        </w:rPr>
      </w:r>
    </w:p>
    <w:p>
      <w:pPr>
        <w:pStyle w:val="style53"/>
        <w:spacing w:after="0" w:before="0" w:line="100" w:lineRule="atLeast"/>
        <w:contextualSpacing w:val="false"/>
        <w:jc w:val="both"/>
      </w:pPr>
      <w:r>
        <w:rPr>
          <w:b/>
          <w:sz w:val="24"/>
          <w:szCs w:val="24"/>
          <w:lang w:val="mn-MN"/>
        </w:rPr>
        <w:tab/>
        <w:t>Тэмдэглэл хөтөлсөн:</w:t>
      </w:r>
    </w:p>
    <w:p>
      <w:pPr>
        <w:pStyle w:val="style53"/>
        <w:spacing w:after="0" w:before="0" w:line="100" w:lineRule="atLeast"/>
        <w:contextualSpacing w:val="false"/>
        <w:jc w:val="both"/>
      </w:pPr>
      <w:r>
        <w:rPr>
          <w:sz w:val="24"/>
          <w:szCs w:val="24"/>
          <w:lang w:val="mn-MN"/>
        </w:rPr>
        <w:tab/>
        <w:t xml:space="preserve">ПРОТОКОЛЫН АЛБАНЫ                     </w:t>
      </w:r>
    </w:p>
    <w:p>
      <w:pPr>
        <w:pStyle w:val="style53"/>
        <w:spacing w:after="0" w:before="0" w:line="100" w:lineRule="atLeast"/>
        <w:contextualSpacing w:val="false"/>
        <w:jc w:val="both"/>
      </w:pPr>
      <w:r>
        <w:rPr>
          <w:sz w:val="24"/>
          <w:szCs w:val="24"/>
          <w:lang w:val="mn-MN"/>
        </w:rPr>
        <w:tab/>
        <w:t xml:space="preserve">ШИНЖЭЭЧ                                                                 </w:t>
      </w:r>
      <w:r>
        <w:rPr>
          <w:sz w:val="24"/>
          <w:szCs w:val="24"/>
          <w:effect w:val="blinkBackground"/>
          <w:lang w:val="mn-MN"/>
        </w:rPr>
        <w:t>П</w:t>
      </w:r>
      <w:bookmarkEnd w:id="4"/>
      <w:r>
        <w:rPr>
          <w:sz w:val="24"/>
          <w:szCs w:val="24"/>
          <w:lang w:val="mn-MN"/>
        </w:rPr>
        <w:t>.МЯДАГМА</w:t>
      </w:r>
      <w:r>
        <w:rPr>
          <w:sz w:val="24"/>
          <w:szCs w:val="24"/>
          <w:lang w:val="mn-MN"/>
        </w:rPr>
        <w:t>А</w:t>
      </w:r>
    </w:p>
    <w:p>
      <w:pPr>
        <w:pStyle w:val="style53"/>
        <w:spacing w:after="0" w:before="0" w:line="100" w:lineRule="atLeast"/>
        <w:contextualSpacing w:val="false"/>
        <w:jc w:val="both"/>
      </w:pPr>
      <w:r>
        <w:rPr>
          <w:sz w:val="24"/>
          <w:szCs w:val="24"/>
        </w:rPr>
      </w:r>
    </w:p>
    <w:p>
      <w:pPr>
        <w:pStyle w:val="style43"/>
        <w:spacing w:after="0" w:before="0" w:line="100" w:lineRule="atLeast"/>
        <w:contextualSpacing w:val="false"/>
        <w:jc w:val="center"/>
      </w:pPr>
      <w:r>
        <w:rPr>
          <w:sz w:val="24"/>
          <w:szCs w:val="24"/>
        </w:rPr>
      </w:r>
    </w:p>
    <w:p>
      <w:pPr>
        <w:pStyle w:val="style43"/>
        <w:spacing w:after="0" w:before="0" w:line="100" w:lineRule="atLeast"/>
        <w:contextualSpacing w:val="false"/>
        <w:jc w:val="center"/>
      </w:pPr>
      <w:r>
        <w:rPr>
          <w:b/>
          <w:bCs/>
          <w:i w:val="false"/>
          <w:iCs w:val="false"/>
          <w:sz w:val="24"/>
          <w:szCs w:val="24"/>
          <w:lang w:val="mn-MN"/>
        </w:rPr>
        <w:t>МОНГОЛ УЛСЫН ИХ ХУРЛЫН</w:t>
      </w:r>
      <w:r>
        <w:rPr>
          <w:b/>
          <w:bCs/>
          <w:i w:val="false"/>
          <w:iCs w:val="false"/>
          <w:sz w:val="24"/>
          <w:szCs w:val="24"/>
        </w:rPr>
        <w:t xml:space="preserve"> 201</w:t>
      </w:r>
      <w:r>
        <w:rPr>
          <w:b/>
          <w:bCs/>
          <w:i w:val="false"/>
          <w:iCs w:val="false"/>
          <w:sz w:val="24"/>
          <w:szCs w:val="24"/>
          <w:lang w:val="mn-MN"/>
        </w:rPr>
        <w:t>5</w:t>
      </w:r>
      <w:r>
        <w:rPr>
          <w:b/>
          <w:bCs/>
          <w:i w:val="false"/>
          <w:iCs w:val="false"/>
          <w:sz w:val="24"/>
          <w:szCs w:val="24"/>
        </w:rPr>
        <w:t xml:space="preserve"> </w:t>
      </w:r>
      <w:r>
        <w:rPr>
          <w:b/>
          <w:bCs/>
          <w:i w:val="false"/>
          <w:iCs w:val="false"/>
          <w:sz w:val="24"/>
          <w:szCs w:val="24"/>
          <w:lang w:val="mn-MN"/>
        </w:rPr>
        <w:t xml:space="preserve">ОНЫ ХАВРЫН ЭЭЛЖИТ </w:t>
      </w:r>
    </w:p>
    <w:p>
      <w:pPr>
        <w:pStyle w:val="style43"/>
        <w:spacing w:after="0" w:before="0" w:line="100" w:lineRule="atLeast"/>
        <w:contextualSpacing w:val="false"/>
        <w:jc w:val="center"/>
      </w:pPr>
      <w:r>
        <w:rPr>
          <w:b/>
          <w:bCs/>
          <w:i w:val="false"/>
          <w:iCs w:val="false"/>
          <w:sz w:val="24"/>
          <w:szCs w:val="24"/>
          <w:lang w:val="mn-MN"/>
        </w:rPr>
        <w:t xml:space="preserve">ЧУУЛГАНЫ ХУУЛЬ ЗҮЙН БАЙНГЫН ХОРООНЫ 5 ДУГААР </w:t>
      </w:r>
    </w:p>
    <w:p>
      <w:pPr>
        <w:pStyle w:val="style43"/>
        <w:spacing w:after="0" w:before="0" w:line="100" w:lineRule="atLeast"/>
        <w:contextualSpacing w:val="false"/>
        <w:jc w:val="center"/>
      </w:pPr>
      <w:r>
        <w:rPr>
          <w:b/>
          <w:bCs/>
          <w:i w:val="false"/>
          <w:iCs w:val="false"/>
          <w:sz w:val="24"/>
          <w:szCs w:val="24"/>
          <w:lang w:val="mn-MN"/>
        </w:rPr>
        <w:t>САРЫН 12-НЫ ӨДРИЙН ХУРАЛДААНЫ</w:t>
      </w:r>
    </w:p>
    <w:p>
      <w:pPr>
        <w:pStyle w:val="style43"/>
        <w:spacing w:after="0" w:before="0" w:line="100" w:lineRule="atLeast"/>
        <w:contextualSpacing w:val="false"/>
        <w:jc w:val="center"/>
      </w:pPr>
      <w:r>
        <w:rPr>
          <w:rFonts w:cs="Arial"/>
          <w:b/>
          <w:bCs/>
          <w:i w:val="false"/>
          <w:iCs w:val="false"/>
          <w:sz w:val="24"/>
          <w:szCs w:val="24"/>
          <w:lang w:val="mn-MN"/>
        </w:rPr>
        <w:t xml:space="preserve"> </w:t>
      </w:r>
      <w:r>
        <w:rPr>
          <w:rFonts w:cs="Arial"/>
          <w:b/>
          <w:bCs/>
          <w:i w:val="false"/>
          <w:iCs w:val="false"/>
          <w:sz w:val="24"/>
          <w:szCs w:val="24"/>
          <w:lang w:val="mn-MN"/>
        </w:rPr>
        <w:t>ДЭЛГЭРЭНГҮЙ ТЭМДЭГЛЭЛ</w:t>
      </w:r>
    </w:p>
    <w:p>
      <w:pPr>
        <w:pStyle w:val="style44"/>
        <w:spacing w:after="0" w:before="0" w:line="100" w:lineRule="atLeast"/>
        <w:contextualSpacing w:val="false"/>
        <w:jc w:val="both"/>
      </w:pPr>
      <w:r>
        <w:rPr>
          <w:sz w:val="24"/>
          <w:szCs w:val="24"/>
        </w:rPr>
      </w:r>
    </w:p>
    <w:p>
      <w:pPr>
        <w:pStyle w:val="style43"/>
        <w:spacing w:line="100" w:lineRule="atLeast"/>
        <w:jc w:val="both"/>
      </w:pPr>
      <w:r>
        <w:rPr>
          <w:rFonts w:cs="Arial"/>
          <w:b/>
          <w:sz w:val="24"/>
          <w:szCs w:val="24"/>
          <w:lang w:val="mn-MN"/>
        </w:rPr>
        <w:tab/>
      </w:r>
      <w:r>
        <w:rPr>
          <w:rFonts w:cs="Arial"/>
          <w:b/>
          <w:bCs/>
          <w:sz w:val="24"/>
          <w:szCs w:val="24"/>
          <w:lang w:val="mn-MN"/>
        </w:rPr>
        <w:t>Д.</w:t>
      </w:r>
      <w:r>
        <w:rPr>
          <w:rFonts w:cs="Arial"/>
          <w:b/>
          <w:sz w:val="24"/>
          <w:szCs w:val="24"/>
          <w:lang w:val="mn-MN"/>
        </w:rPr>
        <w:t>Ганбат:</w:t>
      </w:r>
      <w:r>
        <w:rPr>
          <w:rFonts w:cs="Arial"/>
          <w:sz w:val="24"/>
          <w:szCs w:val="24"/>
          <w:lang w:val="mn-MN"/>
        </w:rPr>
        <w:t xml:space="preserve"> -Та бүгдийн энэ өглөөний амар амгаланг айлтгаж байна, гишүүдийн ирц 57.9 хувьтай байгаа тул өнөөдрийн Байнгын хорооны хуралдааныг эхэлснийг мэдэгдье. Байнгын хорооны хуралдаанаар хэлэлцэх асуудлыг танилцуулъя. </w:t>
      </w:r>
    </w:p>
    <w:p>
      <w:pPr>
        <w:pStyle w:val="style44"/>
        <w:spacing w:after="0" w:before="0" w:line="100" w:lineRule="atLeast"/>
        <w:ind w:firstLine="720" w:left="0" w:right="0"/>
        <w:contextualSpacing w:val="false"/>
        <w:jc w:val="both"/>
      </w:pPr>
      <w:r>
        <w:rPr>
          <w:rFonts w:cs="Arial"/>
          <w:b w:val="false"/>
          <w:bCs w:val="false"/>
          <w:i w:val="false"/>
          <w:iCs w:val="false"/>
          <w:sz w:val="24"/>
          <w:szCs w:val="24"/>
          <w:lang w:val="mn-MN"/>
        </w:rPr>
        <w:t>1. Эдийн засаг, нийгмийг 2016 онд хөгжүүлэх үндсэн чиглэл батлах тухай Улсын Их Хурлын тогтоолын төсөл Засгийн газар 2015.04.30</w:t>
      </w:r>
      <w:r>
        <w:rPr>
          <w:rFonts w:cs="Arial"/>
          <w:b w:val="false"/>
          <w:bCs w:val="false"/>
          <w:i w:val="false"/>
          <w:iCs w:val="false"/>
          <w:sz w:val="24"/>
          <w:szCs w:val="24"/>
          <w:lang w:val="en-US"/>
        </w:rPr>
        <w:t>-</w:t>
      </w:r>
      <w:r>
        <w:rPr>
          <w:rFonts w:cs="Arial"/>
          <w:b w:val="false"/>
          <w:bCs w:val="false"/>
          <w:i w:val="false"/>
          <w:iCs w:val="false"/>
          <w:sz w:val="24"/>
          <w:szCs w:val="24"/>
          <w:lang w:val="mn-MN"/>
        </w:rPr>
        <w:t>ны өдөр өргөн мэдүүлсэн, анхны хэлэлцүүлэг, санал, дүгнэлтээ Эдийн засгийн байнгын хороонд хүргүүлнэ,</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cs="Arial"/>
          <w:b w:val="false"/>
          <w:bCs w:val="false"/>
          <w:i w:val="false"/>
          <w:iCs w:val="false"/>
          <w:color w:val="000000"/>
          <w:sz w:val="24"/>
          <w:szCs w:val="24"/>
          <w:lang w:val="mn-MN"/>
        </w:rPr>
        <w:t>2. Шүүхийн шийдвэр гүйцэтгэх тухай шинэчилсэн найруулга болон холбогдох бусад хуулийн төслүүд хэлэлцэх эсэх,</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Гурав. Архидан согтуурахтай тэмцэх тухай хуульд нэмэлт, өөрчлөлт оруулах  тухай хуулийн төсөл хэлэлцэх эсэх,</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 xml:space="preserve">Дөрөв. Үндсэн хуулийн цэцийн 05 дугаар дүгнэлтийг Улсын Их хурал хүлээн авсантай холбогдуулан Шүүхийн захиргааны тухай болон Шүүгчийн эрх зүйн байдлын тухай хуулиудад өөрчлөлт оруулах тухай хуулийн төслүүд.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 xml:space="preserve">Хэлэлцэх асуудал дээр саналтай гишүүд байна уу. Алга байна. Ингээд хэлэлцэх асуудлаа баталъя.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1. Эдийн засаг, нийгмийг 2016 онд хөгжүүлэх үндсэн чиглэл батлах тухай Улсын Их Хурлын тогтоолын төсөл санал, дүгнэлтээ Эдийн засгийн байнгын хороонд хүргүүлнэ.</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 xml:space="preserve">Монгол Улсын эдийн засаг, нийгмийг 2016 онд хөгжүүлэх үндсэн чиглэлийн хууль зүйн салбарын чиглэлээрх танилцуулгыг Хууль зүйн сайд Дорлигжав танилцуулна. Хоёрдугаар микрофон. Дорлигжав сайдыг микрофонд урьж байна.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Д.Дорлигжав:</w:t>
      </w:r>
      <w:r>
        <w:rPr>
          <w:rFonts w:ascii="arial;helvetica;sans-serif" w:cs="Arial" w:hAnsi="arial;helvetica;sans-serif"/>
          <w:b w:val="false"/>
          <w:bCs w:val="false"/>
          <w:i w:val="false"/>
          <w:iCs w:val="false"/>
          <w:color w:val="000000"/>
          <w:sz w:val="24"/>
          <w:szCs w:val="24"/>
          <w:lang w:val="mn-MN"/>
        </w:rPr>
        <w:t xml:space="preserve"> -Та бүгдийн өглөөний амгаланг айлтгая. Монгол Улсын эдийн засаг, нийгмийг 2016  онд хөгжүүлэх үндсэн чиглэлийн саналд Хууль зүйн   сайдын эрхлэх ажлын хүрээнд Монгол Улсын Засгийн газрын 2012-2016 оны үйл ажиллагааны батлагдсан мөрийн хөтөлбөр болон мянганы зорилтод суурилсан үндэсний хөгжлийн цогц бодлоготой уялдуулж хууль зүйн яам болон харьяа 11 агентлагийн байгууллагуудын саналыг авч нэгтгэн нийт 33 арга хэмжээний саналыг Сангийн яаманд хүргүүлсэн бөгөөд үүнээс тогтоолын төсөлд 4 арга хэмжээг л тусгасан байна. Дээрх санал Засгийн газрын үйл ажиллагааны мөрийн хөтөлбөрт тусгагдсан болон эрх зүйн шинэчлэлийн хүрээнд хийхээр төлөвлөгдсөн ажлуудаас 2016  оны үндсэн чиглэлд тусгуулан хөрөнгө мөнгийг нь тодорхой болгох зайлшгүй шаардлагатай арга хэмжээний саналыг хүргүүлсэн бөгөөд Сангийн яамнаас Эдийн засгийн хүндрэлтэй байдалтай холбогдуулж хөрөнгө оруулалтын шинж чанартай арга хэмжээнүүдийг бүхэлд хассан талаар тайлбар өгөөд байна. Дээрх дөрвөн арга хэмжээнд Монгол Улсын эдийн засаг, нийгмийг 2016 онд хөгжүүлэх үндсэн чиглэлийн төсөлд одоогоор тусгагдаад байгаа. Энд бол ял шийтгүүлсэн этгээдийг ажлын байраар хангах зорилгоор жишиг үйлдвэрүүдийг бий болгох.</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 xml:space="preserve">Хоёрдугаарт нь ял шийтгүүлсэн этгээдийг мэргэжлийн сургалтад хамруулах улмаар суллагдан гарахад нь ажил хөдөлмөр эрхлэх нийт хорих ял эдлэгсдийн 50 хүртэл хувийн тусгай дунд боловсрол эзэмшүүлэх гадаад орнуудын архивт хадгалагдаж байгаа Монгол Улсын түүх соёлтой холбогдох баримтыг илрүүлж тэдгээрийг хуулбарлаж худалдаж авах замаар сан хөмрөгөө баяжуулах, эх үүсвэрийг нь тусгаагүй байгаа бөгөөд манай зүгээс өгсөн саналд 0.5 тэрбум гэсэн санал ирүүлсэн байна. Аймгуудын эд хөрөнгийн эрхийн бүртгэлийн архивын баримтыг цахимжуулах 13 аймаг хамрагдах бөгөөд хөрөнгийн эх үүсвэр нь 13 тэрбум төгрөг. Уг арга хэмжээний хүрээнд дэлхийн банкны төслөөс санхүүжүүлэхээр санал тавиад бид ажиллаж байна.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Д.Ганбат:</w:t>
      </w:r>
      <w:r>
        <w:rPr>
          <w:rFonts w:ascii="arial;helvetica;sans-serif" w:cs="Arial" w:hAnsi="arial;helvetica;sans-serif"/>
          <w:b w:val="false"/>
          <w:bCs w:val="false"/>
          <w:i w:val="false"/>
          <w:iCs w:val="false"/>
          <w:color w:val="000000"/>
          <w:sz w:val="24"/>
          <w:szCs w:val="24"/>
          <w:lang w:val="mn-MN"/>
        </w:rPr>
        <w:t xml:space="preserve"> -Баярлалаа. Хуралдаанд оролцож байгаа албан тушаалтнуудыг танилцуулъя.</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 xml:space="preserve"> </w:t>
      </w:r>
      <w:r>
        <w:rPr>
          <w:rFonts w:ascii="arial;helvetica;sans-serif" w:cs="Arial" w:hAnsi="arial;helvetica;sans-serif"/>
          <w:b w:val="false"/>
          <w:bCs w:val="false"/>
          <w:i w:val="false"/>
          <w:iCs w:val="false"/>
          <w:color w:val="000000"/>
          <w:sz w:val="24"/>
          <w:szCs w:val="24"/>
          <w:lang w:val="mn-MN"/>
        </w:rPr>
        <w:t>Дорлигжав-Хууль зүйн сайд, Баярцэцэг-Хууль зүйн яамны төрийн нарийн бичгийн дарга, Билэгт-Шүүхийн шийдвэр гүйцэтгэх ерөнхий газрын дарга, Туулхүү-Шүүхийн шийдвэр гүйцэтгэх ерөнхий газрын дэд дарга, Ганба</w:t>
      </w:r>
      <w:r>
        <w:rPr>
          <w:rFonts w:ascii="arial;helvetica;sans-serif" w:cs="Arial" w:hAnsi="arial;helvetica;sans-serif"/>
          <w:b w:val="false"/>
          <w:bCs w:val="false"/>
          <w:i w:val="false"/>
          <w:iCs w:val="false"/>
          <w:color w:val="000000"/>
          <w:sz w:val="24"/>
          <w:szCs w:val="24"/>
          <w:lang w:val="mn-MN"/>
        </w:rPr>
        <w:t>ата</w:t>
      </w:r>
      <w:r>
        <w:rPr>
          <w:rFonts w:ascii="arial;helvetica;sans-serif" w:cs="Arial" w:hAnsi="arial;helvetica;sans-serif"/>
          <w:b w:val="false"/>
          <w:bCs w:val="false"/>
          <w:i w:val="false"/>
          <w:iCs w:val="false"/>
          <w:color w:val="000000"/>
          <w:sz w:val="24"/>
          <w:szCs w:val="24"/>
          <w:lang w:val="mn-MN"/>
        </w:rPr>
        <w:t xml:space="preserve">р-Хууль зүйн яамны нэгдсэн бодлогын газрын дарга, Батсайхан-Авлигатаай тэмцэх хяналт, шалгалт, дүн шинжилгээний хэлтсийн дарга гэсэн ийм хүмүүс оролцож байна. Хэлэлцэж буй асуудалтай холбогдуулан асуулт асуух гишүүд байна уу. Тэмүүжин гишүүн байгаа юм байна. Ингээд Тэмүүжин гишүүнээр тасалъя. Тэмүүжин гишүүн асуултаа асууя.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 xml:space="preserve">Х.Тэмүүжин: </w:t>
      </w:r>
      <w:r>
        <w:rPr>
          <w:rFonts w:ascii="arial;helvetica;sans-serif" w:cs="Arial" w:hAnsi="arial;helvetica;sans-serif"/>
          <w:b w:val="false"/>
          <w:bCs w:val="false"/>
          <w:i w:val="false"/>
          <w:iCs w:val="false"/>
          <w:color w:val="000000"/>
          <w:sz w:val="24"/>
          <w:szCs w:val="24"/>
          <w:lang w:val="mn-MN"/>
        </w:rPr>
        <w:t>-Асуулт гэхээсээ бараг үг хэлье гэсэн юм. Монгол Улсын эдийн засаг нийгмийн 2014 оны урьдчилсан гүйцэтгэл, 2015 оны хүлээгдэж буй гүйцэтгэл гээд тэрэн дотор дурдагдсан зүйлүүд байна л даа. Засгийн газар энэ дээрээ бас нэг хариуцлагатай хандаад бодит мэдээллийг өгөхгүй бол тухайлбал ингэсэн байгаа юм. Гэмт хэргийн тухай, Зөрчлийн тухай, Галт зэвсгийн тухай, Хууль сахиулагчийн эрх зүй</w:t>
      </w:r>
      <w:r>
        <w:rPr>
          <w:rFonts w:ascii="arial;helvetica;sans-serif" w:cs="Arial" w:hAnsi="arial;helvetica;sans-serif"/>
          <w:b w:val="false"/>
          <w:bCs w:val="false"/>
          <w:i w:val="false"/>
          <w:iCs w:val="false"/>
          <w:color w:val="000000"/>
          <w:sz w:val="24"/>
          <w:szCs w:val="24"/>
          <w:lang w:val="mn-MN"/>
        </w:rPr>
        <w:t>н</w:t>
      </w:r>
      <w:r>
        <w:rPr>
          <w:rFonts w:ascii="arial;helvetica;sans-serif" w:cs="Arial" w:hAnsi="arial;helvetica;sans-serif"/>
          <w:b w:val="false"/>
          <w:bCs w:val="false"/>
          <w:i w:val="false"/>
          <w:iCs w:val="false"/>
          <w:color w:val="000000"/>
          <w:sz w:val="24"/>
          <w:szCs w:val="24"/>
          <w:lang w:val="mn-MN"/>
        </w:rPr>
        <w:t xml:space="preserve"> байдлын тухай, Гэр бүлийн хүчирхийлэлтэй тэмцэх тухай, Хөдлөх эд хөрөнгийн болон эдийн бус хөрөнгийн барьцааны тухай, Эдийн засгийн ил тод байдлыг дэмжих тухай, Өршөөл үзүүлэх тухай, Согтуурч мансуурах донтох эмгэгтэй хүнийг албадан эмчлэх тухай хуулийн этгээдийн улсын бүртгэлийн тухай хуулиудын төслийг боловсруулан Улсын Их Хуралд өргөн мэдүүллээ гээд татан авсан хуулиудаа бүгдийг нь биччихсэн байгаа байхгүй юу энэ дотор. Галт зэвсгийн тухай хууль татан авчихсан. Хууль сахиулагчийн эрх зүйн байдлын тухай хууль байхгүй авчихсан. Гэр бүлийн хүчирхийлэлтэй тэмцэх тухай хуулийг татаж аваад Ерөнхийлөгчийн зүгээс өргөн барьсан. Өршөөл үзүүлэх тухай хууль татан авчихсан. Согтуурч мансууруулах донтой эмгэгтэй хүнийг албадан эмчлэх тухай хуулийг татан авчихсан. Тэгээд татаж авсан хуулиудаа бүгдийг нь ингээд ажлын гүйцэтгэл байдлаар биччихсэн.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 xml:space="preserve">Эрх зүйн шинэтгэлийн хүрээнд Цагдаагийн албаны тухай хуулийг дагаж мөрдөх журмын тухай хууль, Шүүхийн багц хуулиуд, Захиргааны хэрэг хянан шийдвэрлэх тухай хуульд нэмэлт, өөрчлөлт оруулах энэ тэр гээд дахиад нэлээд хэдэн хуулиуд байгаа. Энэ хуулиудыг өөрчлөхөөр одоо санал оруулаад ирж байгаа. Энэ дээр бас хийгээд гүйцэтгэсэн гээд биччихсэн. Одоо эд нарыгаа дахиад өөрчилнө гээд зөрүүлээд үүрэг өгч байгаа. Тэгэхээр энэ бичиг баримтын боловсруулалт гэж байна уу, эсвэл Улсын Их Хурал ингээд ийм хайнга байгаад байх юм уу яах юм бэ. Ярих ёстой энд дурдагдсан хуулиуд байхгүй, татан авчихсан буцаж өргөн бариагүй. Өргөн барих хүсэлгүй байгаа. Тийм байж энэ дээрээ ажлын үзүүлэлт байдлаар бичих бол шаардлагагүй байх. Хойно гүйцэтгэлтэй холбоотой нэг санал болохоор үнэхээр Шүүхийн шийдвэр гүйцэтгэх байгууллага дээр үйлдвэр барих, хоригдлуудыг ажилтай байлгах мэргэжил эзэмшүүлэх гараад бас хөдөлмөр эрхлэх зуршилтай байлгах байдлаар нийгэм </w:t>
      </w:r>
      <w:r>
        <w:rPr>
          <w:rFonts w:ascii="arial;helvetica;sans-serif" w:cs="Arial" w:hAnsi="arial;helvetica;sans-serif"/>
          <w:b w:val="false"/>
          <w:bCs w:val="false"/>
          <w:i w:val="false"/>
          <w:iCs w:val="false"/>
          <w:color w:val="000000"/>
          <w:sz w:val="24"/>
          <w:szCs w:val="24"/>
          <w:lang w:val="mn-MN"/>
        </w:rPr>
        <w:t>рүү</w:t>
      </w:r>
      <w:r>
        <w:rPr>
          <w:rFonts w:ascii="arial;helvetica;sans-serif" w:cs="Arial" w:hAnsi="arial;helvetica;sans-serif"/>
          <w:b w:val="false"/>
          <w:bCs w:val="false"/>
          <w:i w:val="false"/>
          <w:iCs w:val="false"/>
          <w:color w:val="000000"/>
          <w:sz w:val="24"/>
          <w:szCs w:val="24"/>
          <w:lang w:val="mn-MN"/>
        </w:rPr>
        <w:t xml:space="preserve"> ороход бол бодлого бол үнэхээр чухал. Энэ жилийн төсөв дээр 1.4 тэрбум тавигдсан билүү. Хэд тавигдсан билээ.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Д.Ганбат:</w:t>
      </w:r>
      <w:r>
        <w:rPr>
          <w:rFonts w:ascii="arial;helvetica;sans-serif" w:cs="Arial" w:hAnsi="arial;helvetica;sans-serif"/>
          <w:b w:val="false"/>
          <w:bCs w:val="false"/>
          <w:i w:val="false"/>
          <w:iCs w:val="false"/>
          <w:color w:val="000000"/>
          <w:sz w:val="24"/>
          <w:szCs w:val="24"/>
          <w:lang w:val="mn-MN"/>
        </w:rPr>
        <w:t xml:space="preserve"> -Харилцан яриа биш та асуултаа асуучих. Тодруулаад явчихъя.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Х.Тэмүүжин:</w:t>
      </w:r>
      <w:r>
        <w:rPr>
          <w:rFonts w:ascii="arial;helvetica;sans-serif" w:cs="Arial" w:hAnsi="arial;helvetica;sans-serif"/>
          <w:b w:val="false"/>
          <w:bCs w:val="false"/>
          <w:i w:val="false"/>
          <w:iCs w:val="false"/>
          <w:color w:val="000000"/>
          <w:sz w:val="24"/>
          <w:szCs w:val="24"/>
          <w:lang w:val="mn-MN"/>
        </w:rPr>
        <w:t xml:space="preserve"> -Тэр мөнгө одоо Сангийн яамнаас гарч ирж чадах уу, үгүй юу гэдэг дээр нь асуудал бэрхшээл байгаа бол өмнө нь бас нэг төлөвлөлт хийчихсэн байсан. Хорих байгууллагынхаа байрыг одоо тэр зүүн талд барьж байгаа шинэ байшин ашиглалтад орох юм бол байр талбайгаар хангаад хувийн компанитай хамтарсан байдлаар гутлын үйлдвэр гэхэд Монголд бол гайгүй гутал үйлдвэрлэдэг компаниуд бий болчихсон байна лээ шүү дээ. Тэр компаниудын ж</w:t>
      </w:r>
      <w:r>
        <w:rPr>
          <w:rFonts w:ascii="arial;helvetica;sans-serif" w:cs="Arial" w:hAnsi="arial;helvetica;sans-serif"/>
          <w:b w:val="false"/>
          <w:bCs w:val="false"/>
          <w:i w:val="false"/>
          <w:iCs w:val="false"/>
          <w:color w:val="000000"/>
          <w:sz w:val="24"/>
          <w:szCs w:val="24"/>
          <w:lang w:val="mn-MN"/>
        </w:rPr>
        <w:t>аахан</w:t>
      </w:r>
      <w:r>
        <w:rPr>
          <w:rFonts w:ascii="arial;helvetica;sans-serif" w:cs="Arial" w:hAnsi="arial;helvetica;sans-serif"/>
          <w:b w:val="false"/>
          <w:bCs w:val="false"/>
          <w:i w:val="false"/>
          <w:iCs w:val="false"/>
          <w:color w:val="000000"/>
          <w:sz w:val="24"/>
          <w:szCs w:val="24"/>
          <w:lang w:val="mn-MN"/>
        </w:rPr>
        <w:t xml:space="preserve"> гар ажиллагаатай тоног төхөөрөмжтэй хэсгийг нь оруулаад хоригдлоо ажиллуулаад тэр компанид бол ажлын байшингаар хангаад тэр компаниараа бол цахилгаан болон дулааны асуудлыг шийдүүлээд хоригдлоо ажиллуулах байдлаар ийм төр хувийн хэвшлийн хамтарсан байдлаар явахгүй бол төрийн өмчит компани юм уу, эсвэл шүүхийн шийдвэр гүйцэтгэх байгууллага өөрөө дангаар хөрөнгө оруулалт хийх тоног төхөөрөмж худалдах байдлаар явах юм бол ер нь бол бүтэхгүй байх.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 xml:space="preserve">Тийм учраас судалгаануудаа сайн хийж байгаад хувийн компанитай хамтрах байдлаар оёдлын үйлдвэр, гутлын үйлдвэр өөр юу байдаг юм тэр үйлдвэрүүдээ оруулж ирээд шүүхийн шийдвэр гүйцэтгэх байгууллага бол хоригдлууддаа тодорхой хэмжээний мөнгөтэй, ажлын дадлагатай, урсгал зардлаасаа хуваалцах байдлаар асуудлыг шийдэхэд л төрд ашигтай байгаа шүү дээ. Нөгөө компанид нь бол яах вэ мэдээж хэрэг өөрийн гэсэн байр бариад үйлдвэрийн цех барьж байснаас бэлэн байранд орж ирээд үйлдвэрийнхээ цехийг ажиллуулна. Тэгээд тогтмол арай хямд ажилчидтай болно гэдэг юм нь нэг давуу тал. Зүгээр Засгийн газар нэг зарчим тогтоож өгөөд шийдвэр гаргачихвал уг нь зүгээр байх.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Д.Ганбат:</w:t>
      </w:r>
      <w:r>
        <w:rPr>
          <w:rFonts w:ascii="arial;helvetica;sans-serif" w:cs="Arial" w:hAnsi="arial;helvetica;sans-serif"/>
          <w:b w:val="false"/>
          <w:bCs w:val="false"/>
          <w:i w:val="false"/>
          <w:iCs w:val="false"/>
          <w:color w:val="000000"/>
          <w:sz w:val="24"/>
          <w:szCs w:val="24"/>
          <w:lang w:val="mn-MN"/>
        </w:rPr>
        <w:t xml:space="preserve"> -Нэмэлт 1 минут өгье.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Х.Тэмүүжин:</w:t>
      </w:r>
      <w:r>
        <w:rPr>
          <w:rFonts w:ascii="arial;helvetica;sans-serif" w:cs="Arial" w:hAnsi="arial;helvetica;sans-serif"/>
          <w:b w:val="false"/>
          <w:bCs w:val="false"/>
          <w:i w:val="false"/>
          <w:iCs w:val="false"/>
          <w:color w:val="000000"/>
          <w:sz w:val="24"/>
          <w:szCs w:val="24"/>
          <w:lang w:val="mn-MN"/>
        </w:rPr>
        <w:t xml:space="preserve"> -Жишээ нь гутлын үйлдвэр дээр энэ үйлдвэрээс гарч байгаа жилд тэдэн гутлыг нь бол төсвөөс санхүүжүүлж бид нар авна. Жишээ нь хоригдлын гутал байж болж байна. Шүүхийн шийдвэр гүйцэтгэх албан хаагчдын гутал байж болж байна. Цаашаагаа үнэхээр чанартай сайн гутал хийх юм бол цагдаа хил хамгаалах байгууллагын албан хаагчдын гутлыг бас дотооддоо үйлдвэрлэх байдлаар явж болж байгаа байхгүй юу. Тэгээд иймэрхүү байдлаар л үйлдвэрлэлүүдээ хийхгүй бол бүх юмыг төсвөөс шийднэ гэвэл төсвийн хүндрэлтэй нөхцөл байдалд тэр байшин сав ч хоосон, хоригдлуудаа ч ажилтай болгож чадахгүй тийм нөхцөл байдал үүсэж магадгүй. Тэгэхээр менежментээ тэгж бодож л хийх нь зөв байх гэж хараад байгаа юм.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Д.Ганбат:</w:t>
      </w:r>
      <w:r>
        <w:rPr>
          <w:rFonts w:ascii="arial;helvetica;sans-serif" w:cs="Arial" w:hAnsi="arial;helvetica;sans-serif"/>
          <w:b w:val="false"/>
          <w:bCs w:val="false"/>
          <w:i w:val="false"/>
          <w:iCs w:val="false"/>
          <w:color w:val="000000"/>
          <w:sz w:val="24"/>
          <w:szCs w:val="24"/>
          <w:lang w:val="mn-MN"/>
        </w:rPr>
        <w:t xml:space="preserve"> -Гишүүн үг хэлж тодруулахаар асуулт асуулаа. Нямдорж гишүүний</w:t>
      </w:r>
      <w:r>
        <w:rPr>
          <w:rFonts w:ascii="arial;helvetica;sans-serif" w:cs="Arial" w:hAnsi="arial;helvetica;sans-serif"/>
          <w:b w:val="false"/>
          <w:bCs w:val="false"/>
          <w:i w:val="false"/>
          <w:iCs w:val="false"/>
          <w:color w:val="000000"/>
          <w:sz w:val="24"/>
          <w:szCs w:val="24"/>
          <w:lang w:val="mn-MN"/>
        </w:rPr>
        <w:t>г</w:t>
      </w:r>
      <w:r>
        <w:rPr>
          <w:rFonts w:ascii="arial;helvetica;sans-serif" w:cs="Arial" w:hAnsi="arial;helvetica;sans-serif"/>
          <w:b w:val="false"/>
          <w:bCs w:val="false"/>
          <w:i w:val="false"/>
          <w:iCs w:val="false"/>
          <w:color w:val="000000"/>
          <w:sz w:val="24"/>
          <w:szCs w:val="24"/>
          <w:lang w:val="mn-MN"/>
        </w:rPr>
        <w:t xml:space="preserve"> нэмчхээрэй. Хэн хариулах вэ. Тэр баахан орж ирээгүй хууль ороод ирсэн байна, Засгийн газар ямар учиртай юм бэ. Тэр 1.4 тэрбум төгрөг тавьсан байгаа тэр ямар учиртай вэ. 1 дүгээр микрофон.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Ж.Баярцэцэг:</w:t>
      </w:r>
      <w:r>
        <w:rPr>
          <w:rFonts w:ascii="arial;helvetica;sans-serif" w:cs="Arial" w:hAnsi="arial;helvetica;sans-serif"/>
          <w:b w:val="false"/>
          <w:bCs w:val="false"/>
          <w:i w:val="false"/>
          <w:iCs w:val="false"/>
          <w:color w:val="000000"/>
          <w:sz w:val="24"/>
          <w:szCs w:val="24"/>
          <w:lang w:val="mn-MN"/>
        </w:rPr>
        <w:t xml:space="preserve"> Тэмүүжин гишүүний асуултад хариулъя. Энэ үндсэн чиглэлтэй холбоотой хүлээгдэж буй гүйцэтгэлтэй холбоотой мэдээллийн хувьд энэ Улсын Их Хурлын Хууль зүйн байнгын хорооны ажлын албаас боловсруулсан мэдээлэл байх шиг байна. Манайхаас явж байгаа ялангуяа Засгийн газрын мөрийн хөтөлбөртэй холбоотой хэрэгжилтийн мэдээлэл дээр бол татаж аваад буцаан эргэн мэдүүлэх гэж байгаа талаар мэдээллийг бол оруулсан байгаа. Тэгэхээр энд орсон мэдээллийн талаар бол Засгийн газраас өгсөн мэдээлэл биш гэдгийг тодруулаад хэлчихье. Хорихтой холбоотой, Шүүхийн шийдвэр гүйцэтгэх ерөнхий газартай холбоотой 2015 оны төсвийн хувьд зүгээр 1.4 тэрбум тэр нь бол зүгээр нэг 3 аймгийн цагдан хорихын засварын асуудал байгаа. Өнгөрсөн оноос үргэлжлээд явж байгаа. Тэр маань төсвийн хөрөнгөөр хийгдэхээр явсан. Таны ярьж байгаа нэгдсэн хорихын байрны дуусгалтын асуудлыг  зүгээр одоо байгаа Улсын Их Хурлын тогтоолын дагуу байгаа хорих ангиудаа худалдан борлуулах замаар эх үүсвэрийг олоод ингээд эхний хоёр блокыг барьж дуусгах ийм зарчмаар 2015  оны төсөвт туссан байгаа. Өөр үйлдвэр дээр хөрөнгө оруулалтаар мөнгө байхгүй.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Д.Ганбат:</w:t>
      </w:r>
      <w:r>
        <w:rPr>
          <w:rFonts w:ascii="arial;helvetica;sans-serif" w:cs="Arial" w:hAnsi="arial;helvetica;sans-serif"/>
          <w:b w:val="false"/>
          <w:bCs w:val="false"/>
          <w:i w:val="false"/>
          <w:iCs w:val="false"/>
          <w:color w:val="000000"/>
          <w:sz w:val="24"/>
          <w:szCs w:val="24"/>
          <w:lang w:val="mn-MN"/>
        </w:rPr>
        <w:t xml:space="preserve"> -Хууль зүйн байнгын хорооны тэр оруулж ирсэн тийм юм байхгүй шүү. Танай л гаргасан юм байгаа. Баярцэцэг дарга андуураад байх шиг байна. Баасандорж тайлбарлаад өгчих.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Б.Баасандорж:</w:t>
      </w:r>
      <w:r>
        <w:rPr>
          <w:rFonts w:ascii="arial;helvetica;sans-serif" w:cs="Arial" w:hAnsi="arial;helvetica;sans-serif"/>
          <w:b w:val="false"/>
          <w:bCs w:val="false"/>
          <w:i w:val="false"/>
          <w:iCs w:val="false"/>
          <w:color w:val="000000"/>
          <w:sz w:val="24"/>
          <w:szCs w:val="24"/>
          <w:lang w:val="mn-MN"/>
        </w:rPr>
        <w:t xml:space="preserve"> -Хууль зүйн байнгын хорооны ахлах зөвлөх Баасандорж байна. 2015 оны 4 сарын 30-нд Засгийн газраас өргөн мэдүүлсэн Эдийн засаг, нийгмийг хөгжүүлэх үндсэн чиглэлийн засаглал, хууль эрх зүйн шинэтгэл гэсэн 1.8 дээр өргөн мэдүүлсэн төслийн 80 дахь хуудсан дээр нь саяын Тэмүүжин гишүүний хэлсэн энэ гэмт хэргийн тухай, зөрчлийн тухай гээд энэ 80 дахь хуудсан дээр байгаа. Сая та бүхэн манай Байнгын хорооноос гаргасан. Наадах чинь яг төслөөс олшруулж байгаа Хууль зүйн байнгын хорооны эрхлэх асуудлыг нь ялгаж авч тараасан юм. Яг Засгийн газраас өргөн мэдүүлсэн төслөөс.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Д.Ганбат:</w:t>
      </w:r>
      <w:r>
        <w:rPr>
          <w:rFonts w:ascii="arial;helvetica;sans-serif" w:cs="Arial" w:hAnsi="arial;helvetica;sans-serif"/>
          <w:b w:val="false"/>
          <w:bCs w:val="false"/>
          <w:i w:val="false"/>
          <w:iCs w:val="false"/>
          <w:color w:val="000000"/>
          <w:sz w:val="24"/>
          <w:szCs w:val="24"/>
          <w:lang w:val="mn-MN"/>
        </w:rPr>
        <w:t xml:space="preserve"> -Та нар ажилдаа анхааралтай ханд. Нямдорж гишүүн асуулт асууя. Санал юм уу. Тэгвэл санал, үг хэлэх гишүүд нэрсээ өгчих. Өөр хүн байгаа юу. Тэмүүжин гишүүн байгаа юм байна. Дэс дараагаар нь явна. Нямдорж гишүүн үгээ хэлье.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Ц.Нямдорж:</w:t>
      </w:r>
      <w:r>
        <w:rPr>
          <w:rFonts w:ascii="arial;helvetica;sans-serif" w:cs="Arial" w:hAnsi="arial;helvetica;sans-serif"/>
          <w:b w:val="false"/>
          <w:bCs w:val="false"/>
          <w:i w:val="false"/>
          <w:iCs w:val="false"/>
          <w:color w:val="000000"/>
          <w:sz w:val="24"/>
          <w:szCs w:val="24"/>
          <w:lang w:val="mn-MN"/>
        </w:rPr>
        <w:t xml:space="preserve"> -Хуулийн салбарын хэрэгжилтийн дүнг нь ингээд Их Хурал танилцаж байгаа юм. Дуусгана биз дээ. Ганц хоёр юман дээр энэ хуулийн яамныхан  байна. Анхаармаар байх юм. Энэ архивынхаа барилгыг яах гэж байгаа юм бэ. 2012 он гэхэд тэр шугамыг татаж дуусгаад ерөнхийдөө ашиглах бололцоо нь бүрдэнэ гэж тоочхоод тэр үеийн хотын удирдлага элдэв юмтай ярьж байж л эхлүүлсэн барилга л даа. Одоо энэ барилга гурван жил зогслоо. 2012 онд 11 оны үед Солонгосуудыг ирүүлээд дотоод тоног төхөөрөмжийнх нь хэрэгцээ шаардлагыг судлуулаад баримт төсөл хэрэгжүүлэх баримт бичгийг Монгол Англи хэлэн дээр үйлдээд Батболдын үед Солонгосын 300 сая долларын зээл авахаар тохирсон байсан тэр арга хэмжээнд хамааруулахаар Засгийн газарт танилцуулаад Сангийн сайдын бичиг энэ төслийг хэрэгжүүлнэ гэж гараад Засгийн газар дээр хэлэлцсэний үндсэн дээр. Тэгээд тэр жагсаалтын 3-т байна уу даа бичигдээд ингээд би Тэмүүжинд ажил хүлээлгэж өгөхдөө Хаянхярваагийн гарын үсэгтэй бичиг өгөөд наадахаа хөөцөлдөөрэй. Заавал хэрэгжих ёстой юм байгаа юм гэж хэлж өгөөд ингээд явсан юм л даа. Тэгээд одоо наад архивын чинь барилга бол их хүнд хэлбэрээр баригдаж байгаа байшин.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 xml:space="preserve">Одоо байгаа бүх архивыг оруулаад цаашлаад 100 жилийн архив багтахаар ийм л тооцоогоо хийсэн юм л даа. 39 сая доллар тоног төхөөрөмжид зарцуулна гэдэг тооцоо гаргаад ингээд явсан юм байгаа юм. 13 онд би Солонгост нэг эмчилгээнд оччихоод элчин сайдын яамныхантай тэр талаар ярьсан чинь мэддэг хүн байхгүй байж таараад судалж байж хариу өгье гэж эдийн засгийн зөвлөх нь надад хэлээд. Тэгээд судалж байгаад ажил зогссон байна гэж хэлээд тэрний дараа би ирээд Тэмүүжинд энэ юм чинь зогсчихсон байна. Энийгээ хөөцөлдөөрэй гэж нэг саналаа хэлсэн ухаантай юм. Сая та нар хөөцөлдөж эхэлсэн чинь тэр 300 сая долларын чинь зээлийн 250 нь ашиглагдаагүй, хугацаа дуусаж байгаа энэ 6 сар гэхэд Монголын тал шийдвэр гаргахгүй бол энэ зээл ерөнхийдөө Монголд хэрэгжих бололцоо нь алдагдах юм байна. Тэгээд Сангийн яамныхантай ярьсан чинь огт судлагдаагүй гурван төслийн талаар засгийн газраас шийдвэр гараад ингээд байнд нь ч үгүй, банзанд нь ч үгүй болоод. Өмнө нь зүтгээд өгсөн төсөл ч байхгүй.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 xml:space="preserve">Одоо санал болгож байгаа төсөл нь тэртээ тэргүй Солонгос чинь хоёр жил судалж байж шийдвэр гаргадаг юм чинь хэрэгжих бололцоогүй ийм л юм болж байгаа юм байна. Тэгээд Дорлигжав сайд, би Баярцогттой ярьсан юм. Энэ хэрэглэх боломжгүй юмнаасаа татгалзаад бэлэн болчихсон юмандаа зүтгүүлээд тэр бага хүүтэй зээл аваад энийг нэг дуусгавал яасан юм бэ гэдэг юм ярьсан чинь Эрдэнэбат сайдтай ярь гээд байсан. Эрдэнэбат ирээгүй байна. Та нар энэ юмаа нэг хөөцөлдөөд Засгийн газар дээрээ тэр хэрэгжих бололцоогүй төслүүд чинь тэртээ тэргүй бүтэхгүй. Тэр нэг түрээсийн байр гэсэн юм байна лээ. Солонгосын төсөл чинь тэр хэрэгжүүлэх газар нь энд ирж судалгаа хийгээд судалгааныхаа тайланг өөрийнхөө талд тавиад тэгээд Солонгосын банкнаас шийдвэр гарч байж явдаг маш хүнд сурталтай юм байдаг юм шүү дээ. 2, 3 жил хөөцөлдөж байж нэг юм болдог юм. Би нөгөө шуурхай удирдлагын төвийг энэ таван жил хөөцөлдөж байж нэг юм болгосон шүү. Ийм ийм юмнууд байгаа учраас энэ Архивын байрны тоног төхөөрөмжийн асуудлаа Засгийн газар дээрээ яримаар байх юм.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 xml:space="preserve">Хоёрдугаарт хэлэх гэсэн юм бол энэ эмнэлгийг нэг дахиж эмнэлгийн зориулалтаар нь ашиглана гэсэн юм ярьцгаачхаад хувийн хэвшлийг нэг оруулна. Нэгдүгээр эмнэлгийг оруулна гээд хачин юм хийгээд хаячихсан. 1 эмнэлэг 20 тэрбум төгрөг босгоно гэж хаашаа харсан юм байдаг юм. Бүтэхгүй шүү дээ. 20 тэрбум төгрөг босгоод энэ эмнэлэг ашиглалт оруулах нь байтугай өөрийнхөө зардлыг дийлэхээ байсан эмнэлэгтэй юу ярих юм бэ. Тийм учраас энэ төсвийн тодотгол элдэв юм ярих юм бол энэ эмнэлгийнхээ асуудлыг дахиж яримаар байх юм. Эмнэлгийн чинь тоног төхөөрөмжийн саналыг бас л Солонгосын тал тэр 300 саяын зээлэн дотор хийчихсэн юм л даа.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Д.Ганбат:</w:t>
      </w:r>
      <w:r>
        <w:rPr>
          <w:rFonts w:ascii="arial;helvetica;sans-serif" w:cs="Arial" w:hAnsi="arial;helvetica;sans-serif"/>
          <w:b w:val="false"/>
          <w:bCs w:val="false"/>
          <w:i w:val="false"/>
          <w:iCs w:val="false"/>
          <w:color w:val="000000"/>
          <w:sz w:val="24"/>
          <w:szCs w:val="24"/>
          <w:lang w:val="mn-MN"/>
        </w:rPr>
        <w:t xml:space="preserve"> -Нямдорж гишүүнд 1 минутыг нь өгье.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Ц.Нямдорж:</w:t>
      </w:r>
      <w:r>
        <w:rPr>
          <w:rFonts w:ascii="arial;helvetica;sans-serif" w:cs="Arial" w:hAnsi="arial;helvetica;sans-serif"/>
          <w:b w:val="false"/>
          <w:bCs w:val="false"/>
          <w:i w:val="false"/>
          <w:iCs w:val="false"/>
          <w:color w:val="000000"/>
          <w:sz w:val="24"/>
          <w:szCs w:val="24"/>
          <w:lang w:val="mn-MN"/>
        </w:rPr>
        <w:t xml:space="preserve"> -Энэ юмаа хуулийн яамныхан хөөцөлдмөөр байх юм. Ер нь наад эмнэлэг чинь ашиглалтад орчих юм бол хувийнхны орлого хаагдах тийм нөхцөл байдаг учраас намайг сайд байхад хүртэл хувийнхан хамтаръя барья гэсэн санал тавиад би хориг  хийж л байсан юм л даа. Энэ эмнэлэг дотор хувийн шунал яваад байгаа шүү.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Гуравдугаарт энэ шинэ хорихыг чинь ер хуучин хорихуудыг зараад тэрнээс олсон мөнгөөр шинэ хорихыг барина гэж байхгүй дээ. Наана чинь бол өнөөдөр сонин дээр дуудлага худалдаа нь зарлагдчихсан байна лээ. Наадах чинь бүтэхгүй шүү дээ. Зайсангийн хорих ангийн байрны нэг юу нь зарагдвал зарагдах байх. Бусад нь бол бүтэхгүй ээ. Ийм газрууд бол энэ хүмүүс сэжиглээд авдаггүй юм шүү дээ. Зүгээр л амьдралын үнэн энэ шүү дээ. Тэгээд буулгалтын зардал гэж нэг … /минут дуусав/.</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Д.Ганбат:</w:t>
      </w:r>
      <w:r>
        <w:rPr>
          <w:rFonts w:ascii="arial;helvetica;sans-serif" w:cs="Arial" w:hAnsi="arial;helvetica;sans-serif"/>
          <w:b w:val="false"/>
          <w:bCs w:val="false"/>
          <w:i w:val="false"/>
          <w:iCs w:val="false"/>
          <w:color w:val="000000"/>
          <w:sz w:val="24"/>
          <w:szCs w:val="24"/>
          <w:lang w:val="mn-MN"/>
        </w:rPr>
        <w:t xml:space="preserve"> -Гишүүд зарчмын зөрүүтэй санал байвал тэрийгээ гаргаад ингээд бид нар хүргүүлэх юм. Оюунгэрэл гишүүн үгээ хэлье.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Ц.Оюунгэрэл:</w:t>
      </w:r>
      <w:r>
        <w:rPr>
          <w:rFonts w:ascii="arial;helvetica;sans-serif" w:cs="Arial" w:hAnsi="arial;helvetica;sans-serif"/>
          <w:b w:val="false"/>
          <w:bCs w:val="false"/>
          <w:i w:val="false"/>
          <w:iCs w:val="false"/>
          <w:color w:val="000000"/>
          <w:sz w:val="24"/>
          <w:szCs w:val="24"/>
          <w:lang w:val="mn-MN"/>
        </w:rPr>
        <w:t xml:space="preserve"> -Мэдээж хэрэг мөнгө төгрөг муутай учраас энэ төлөвлөлт нь ж</w:t>
      </w:r>
      <w:r>
        <w:rPr>
          <w:rFonts w:ascii="arial;helvetica;sans-serif" w:cs="Arial" w:hAnsi="arial;helvetica;sans-serif"/>
          <w:b w:val="false"/>
          <w:bCs w:val="false"/>
          <w:i w:val="false"/>
          <w:iCs w:val="false"/>
          <w:color w:val="000000"/>
          <w:sz w:val="24"/>
          <w:szCs w:val="24"/>
          <w:lang w:val="mn-MN"/>
        </w:rPr>
        <w:t>ааха</w:t>
      </w:r>
      <w:r>
        <w:rPr>
          <w:rFonts w:ascii="arial;helvetica;sans-serif" w:cs="Arial" w:hAnsi="arial;helvetica;sans-serif"/>
          <w:b w:val="false"/>
          <w:bCs w:val="false"/>
          <w:i w:val="false"/>
          <w:iCs w:val="false"/>
          <w:color w:val="000000"/>
          <w:sz w:val="24"/>
          <w:szCs w:val="24"/>
          <w:lang w:val="mn-MN"/>
        </w:rPr>
        <w:t xml:space="preserve">н ядмаг л орж ирсэн байх л даа. Гэхдээ л зайлшгүй төлөвлөлтөд хамааруулах шаардлагатай. Бага ч гэсэн тоо тавих шаардлагатай зүйл ороогүй юм шиг надад харагдаж байна л даа. Тэгэхээр энэ бол нөгөө хохирогч гэрчийг хамгаалах талын ямар ч хөрөнгө оруулалт энд харагдахгүй байгаа юм. Тэгэхээр хохирогч гэрчийн бол үеийн үед л төрийн бус байгууллагууд л хамгаалж ирсэн. Дээр нь тэд нар л мөнгөө гаргаж ирсэн. Нэг л гадаадынхны үүрэг юм шиг гадаадын газруудаас л мөнгө төгрөг гуйж хохирогч гэрчүүдийг хамгаалж ирсэн. Гэтэл одоо бид нар Гэрч, хохирогчийг хамгаалах тухай хуультай болчихсон. Тэд нарыг хамгаалах төрөл бүрийн арга механизмыг хуулиндаа тусгаад тэр гэрч хохирогчийг байгууллага хамгаалах байгууллагыг нь хүртэл байгуулаад өгчихсөн байхад одоо энэ Тахарын албыг бэхжүүлэх, гэрч хохирогчийг хамгаалахад шаардлагатай хөрөнгө оруулалт энд харагдахгүй байх юм. Эсвэл би одоо буруу хараад байна уу.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 xml:space="preserve">Дандаа л одоо нөгөө хөрөнгө оруулалтууд маань тийм хорих анги тэгээд нөгөө яг сэжигтэн яллагдагч тэр шүүгдэгч ялтандаа л чиглэсэн хөрөнгө оруулалт харагдаад байхаас биш яг хохирогчдоо чиглэсэн хөрөнгө оруулалт энд ерөөсөө харагдахгүй байна. Тэгээд энэ эрх зүйн шинэчлэл гадаад бодлого дотор чинь эрх зүйн шинэчлэл дотор чинь ерөөсөө бид нарын хийсэн хамгийн том эрх зүйн шинэчлэл бол гэрч хохирогчдоо нэг хүн гэж үзэж хамгаалдаг л болж байгаа шүү дээ. Урд нь бол хохирч л байдаг. Эсвэл гэр орондоо нуугдаж байдаг. Эсвэл нэг төрийн бус байгууллага дээр очиж байдаг. Анх удаа нэг төр хохирогчдоо хамгаалдаг болъё, гэрчээ хамгаалдаг болъё. Хүнийг хохирогч, гэрч байсных нь төлөө нэмж давхар шийтгээд байгаа тэр хамгаалалтгүй орчноос нь бас нэг тусдаа байгууллагаар хамгаалуулъя гээд ийм байгууллага байгуулчхаад тэгээд одоо эндээ бид нар мөнгө тавих хэрэгтэй байна. Тэгээд энэ байгууллага дотор бол ерөөсөө мөнгө харагдахгүй байна.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 xml:space="preserve">Тэр Тахарын албыг бэхжүүлэх гэрч хохирогчийг хамгаалах хөрөнгө оруулалтыг зайлшгүй нэмэх шаардлагатай гэж бодож байна. Энийг би одоо зарчмын зөрүүтэй санал гэж бас хэлмээр байна. Тэгээд энийг яаж томьёолж өгөх вэ. Би энийг бичгээр ч гэсэн томьёолж өгөхийг хүсэж байна.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Д.Ганбат:</w:t>
      </w:r>
      <w:r>
        <w:rPr>
          <w:rFonts w:ascii="arial;helvetica;sans-serif" w:cs="Arial" w:hAnsi="arial;helvetica;sans-serif"/>
          <w:b w:val="false"/>
          <w:bCs w:val="false"/>
          <w:i w:val="false"/>
          <w:iCs w:val="false"/>
          <w:color w:val="000000"/>
          <w:sz w:val="24"/>
          <w:szCs w:val="24"/>
          <w:lang w:val="mn-MN"/>
        </w:rPr>
        <w:t xml:space="preserve"> -Тэмүүжин гишүүн үгээ хэлье.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Х.Тэмүүжин:</w:t>
      </w:r>
      <w:r>
        <w:rPr>
          <w:rFonts w:ascii="arial;helvetica;sans-serif" w:cs="Arial" w:hAnsi="arial;helvetica;sans-serif"/>
          <w:b w:val="false"/>
          <w:bCs w:val="false"/>
          <w:i w:val="false"/>
          <w:iCs w:val="false"/>
          <w:color w:val="000000"/>
          <w:sz w:val="24"/>
          <w:szCs w:val="24"/>
          <w:lang w:val="mn-MN"/>
        </w:rPr>
        <w:t xml:space="preserve"> -Надад бол маш товчхон Засгийн газраас өргөн барьсан 1.8.1-д байгаа хуулиудыг нь зөв байдлаар бичээд ийм ийм алдаатай байна энийгээ зас гэдгээр бичээд явуулах.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Д.Ганбат:</w:t>
      </w:r>
      <w:r>
        <w:rPr>
          <w:rFonts w:ascii="arial;helvetica;sans-serif" w:cs="Arial" w:hAnsi="arial;helvetica;sans-serif"/>
          <w:b w:val="false"/>
          <w:bCs w:val="false"/>
          <w:i w:val="false"/>
          <w:iCs w:val="false"/>
          <w:color w:val="000000"/>
          <w:sz w:val="24"/>
          <w:szCs w:val="24"/>
          <w:lang w:val="mn-MN"/>
        </w:rPr>
        <w:t xml:space="preserve"> -Болчихсон юм уу. Бид нар саналаа Эдийн засгийн байнгын хороонд хүргүүлнэ.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 xml:space="preserve">Ингэж ойлгох уу. Сая Нямдорж гишүүний ярьж байгаа тэр эмнэлгийн талаар архивын талаар Оюунгэрэл гишүүний тэр гэрч хохирогчийг хамгаалах тэр мөнгө төгрөг ярьж байгаа. Энийг санал гэж ойлгох уу. Зарчмын зөрүүтэй санал гэж ойлгох уу. Хэрвээ зарчмын зөрүүтэй санал гэж ойлговол та нар гаргаад өгвөл хураалгачихъя. Нямдорж гишүүн саналаа өгөх үү. Тэр юмыг нь аваачаад өгчих. Тэгвэл хоёр саналыг хүлээе. Манай нөхдүүд түрүүчээс нь бэлэн болсон томьёолол байвал аваад ирээч.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 xml:space="preserve">Зарчмын зөрүүтэй саналын томьёоллыг танилцуулъя. Нямдорж гишүүнээс гаргасан байна. Архивын шинэ барилга төрийн албан хаагчдын нэгдсэн эмнэлгийн тоног төхөөрөмжийн зардал түүнчлэн шинээр баригдаж буй хорих ангийн барилгын санхүүжилтийг шийдвэрлэх гэсэн санал гаргасан байна. Энийг дэмжье гэсэн томьёоллоор санал хураалт явуулъя. 57.1 хувийн саналаар Нямдорж гишүүний санал дэмжигдлээ.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 xml:space="preserve">Энэ Тэмүүжин гишүүнээс гаргасан саналын томьёолол байна. Хан-Уул дүүргийн нутаг дэвсгэрт баригдаж буй шүүх, прокурорын барилгын санхүүжилтийг шийдвэрлэх гэсэн томьёоллоор санал хураалтыг явуулъя дэмжье гэснээр. Бүгд ирэх оны төсвөөр үү. Тэрийг нэмчихье. 2014 оны төсөвт гэх үү. Таных бас тэгэх үү. Тусдаа юм уу.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 xml:space="preserve">Тэмүүжин гишүүнийх бол юу юм байна. 2016 оны төсөвт тусгуулахаар юм байна. Ингээд санал хураалт. 71.4 хувийн саналаар Тэмүүжин гишүүний санал дэмжигдлээ.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 xml:space="preserve">Оюунгэрэл гишүүний саналын томьёоллыг танилцуулъя. Засаглал эрх зүйн шинэтгэл гадаад бодлого, батлан хамгаалах салбарын бодлого гэсэн хэсэгт гэрч хохирогчийг хамгаалах, Тахарын албыг бэхжүүлэх шаардлагатай хөрөнгө оруулалтыг 2016-2018 оны төсвүүдэд нэмж төсөвлөх, тусгайлан төсөвлөх гэсэн санал гаргасан байна. Дэмжье гэсэн санал хураалтыг явуулъя. 7:7 гэхээр чинь унах уу. Оюунгэрэл гишүүний санал дэмжигдсэнгүй.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 xml:space="preserve">Минийх эсрэг байна уу. Би тийм гэдгийг дарсан яагаад байгаа юм бол кноп нь. Одоо тэгээд яах юм бэ. За горимын саналаа гаргачих.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Ц.Оюунгэрэл:</w:t>
      </w:r>
      <w:r>
        <w:rPr>
          <w:rFonts w:ascii="arial;helvetica;sans-serif" w:cs="Arial" w:hAnsi="arial;helvetica;sans-serif"/>
          <w:b w:val="false"/>
          <w:bCs w:val="false"/>
          <w:i w:val="false"/>
          <w:iCs w:val="false"/>
          <w:color w:val="000000"/>
          <w:sz w:val="24"/>
          <w:szCs w:val="24"/>
          <w:lang w:val="mn-MN"/>
        </w:rPr>
        <w:t xml:space="preserve"> -Сая Байнгын хорооны дарга кноп дарсан мөртөө эсрэг дээр гарчихлаа тэгэхээр энэ кнопын ажиллагааг шалгах үүднээс дахиад санал хураалгах хүсэлтэй байна. Горимын санал гаргаж байна.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Д.Ганбат:</w:t>
      </w:r>
      <w:r>
        <w:rPr>
          <w:rFonts w:ascii="arial;helvetica;sans-serif" w:cs="Arial" w:hAnsi="arial;helvetica;sans-serif"/>
          <w:b w:val="false"/>
          <w:bCs w:val="false"/>
          <w:i w:val="false"/>
          <w:iCs w:val="false"/>
          <w:color w:val="000000"/>
          <w:sz w:val="24"/>
          <w:szCs w:val="24"/>
          <w:lang w:val="mn-MN"/>
        </w:rPr>
        <w:t xml:space="preserve"> -Саяын санал хураалт бас техник бүрэн ажиллахгүй байх шиг байна. Энэ саналыг хүчингүй болгоё гэсэн санал хураалтыг явуулъя. Тэгээд дараа нь дахиж хураая. Яалт ч үгүй юм байна. Энэ яаж байгаа юм. Би тийм ээ дарсан юм л даа. Татгалзсан дээр гараад байх юм. Би тийм гээд дарсан шүү дээ. Техникийн хүнийг дууд даа. Энэ санал хураалт биш байна. Явж байгаад дахиад шалгая наадахыг чинь Гончигдорж дарга та яаж дарсан. Тийм гэж дарсан уу. Тэгэхэд үгүй гэж гараад байна уу. Тэгвэл одоо ингэе. Монгол Улсын эдийн засаг нийгмийг 2016 онд хөгжүүлэх үндсэн чиглэлийн талаарх Улсын Их Хурлын гишүүдээс санал гарлаа. Энэ саналуудыг нэгтгээд Улсын Их Хурлаас багтаан батлах тогтоолын төсөлд тусгах нь зүйтэй. Эдийн засгийн байнгын хороонд хүргүүлэх нь зүйтэй гэсэн томьёоллоор санал хураалт явуулъя.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 xml:space="preserve">Одоо болохоор зүгээр гараад байх юм. Дэмжигдлээ. Эдийн Засгийн байнгын хорооны хуралдаанд Байнгын хорооны санал, дүгнэлтийг танилцуулах хүнийг томилъё. Нямдорж гишүүнийг томилъё.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 xml:space="preserve">Баярлалаа. Дараагийн хэлэлцэх асуудалд оръё.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iCs/>
          <w:color w:val="000000"/>
          <w:sz w:val="24"/>
          <w:szCs w:val="24"/>
          <w:lang w:val="mn-MN"/>
        </w:rPr>
        <w:t xml:space="preserve">Шүүхийн шийдвэр гүйцэтгэх тухай хуулийн болон холбогдох бусад хуулиудын төслүүдийн хэлэлцэх эсэх асуудлыг хэлэлцэж эхэлье.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 xml:space="preserve">Хууль санаачлагчийн илтгэлийг Хууль зүйн сайд Дорлигжав танилцуулна.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Д.Дорлигжав:</w:t>
      </w:r>
      <w:r>
        <w:rPr>
          <w:rFonts w:ascii="arial;helvetica;sans-serif" w:cs="Arial" w:hAnsi="arial;helvetica;sans-serif"/>
          <w:b w:val="false"/>
          <w:bCs w:val="false"/>
          <w:i w:val="false"/>
          <w:iCs w:val="false"/>
          <w:color w:val="000000"/>
          <w:sz w:val="24"/>
          <w:szCs w:val="24"/>
          <w:lang w:val="mn-MN"/>
        </w:rPr>
        <w:t xml:space="preserve"> -Байнгын хорооны эрхэм гишүүд ээ,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 xml:space="preserve">Монгол Улсын Их Хурлын 2012 оны 37 дугаар тогтоолоор батлагдсан Засгийн газрын мөрийн хөтөлбөрт Эрүүгийн хэрэг болон Иргэний хэргийг шүүхийн шийдвэр гүйцэтгэлээр ялгавартай зохион байгуулах ялын бодлогыг оновчтой үр өгөөжтэй олон сонголттой болгох зорилтыг дэвшүүлсэн билээ. Мөн хорих ангийн төрөл дэглэмийг нээлттэй болон хаалттай тогтолцоонд шилжүүлэх хөтөлбөр батлагдсан. Дээрх зорилтыг хэрэгжүүлэхээр тус яамнаас Эрүүгийн хуулийн шинэчилсэн найруулгын төслийг боловсруулж хорихоос төрлийн ялыг торгох нийтэд тустай ажил хийлгэх гэрийн хорионд байлгах хорих эрхийг нь хасах гэж шинээр тодорхойлоод хорих ялыг нээлттэй хаалттай хорих ангид өсвөр насны хүнд оногдуулсан хорих ялыг сургалт хүмүүжлийн тусгай байгууллагад эдлүүлэх хуулийн этгээдэд ял оногдуулахаар тусгасныг харгалзан эрүүгийн хэргийн талаар гарсан шүүхийн шийтгэх тогтоол гүйцэтгэх ажиллагааг тухайн ялын онцлогт тохируулан хэрэглэх хяналт тавих асуудлыг шинээр хуульчилсан төсөл оруулж байна.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 xml:space="preserve">Мөн тэнслэх албадлагын арга хэмжээ авагдсан бол шүүхээс хүлээлгэсэн үүрэг тогтоосон хязгаарлалтыг биелүүлж байгаа эсэхэд тавих хяналт хөрөнгө орлого хураах, эмнэлгийн чанартай албадлагын арга хэмжээг шүүхийн шийдвэр гүйцэтгэх байгууллагаас хэрэгжүүлэх, хяналт тавих асуудлыг шинээр тусгалаа. Тахарын албаны яллагдагч, ялтныг хуяглан хүргэх, хуяглан харгалзах оргон зайлсан яллагдагч ялтныг эрэн сурвалжлах чиг үүргээ шүүхийн шийдвэр гүйцэтгэх байгууллагын хуулиар хүлээсэн чиг үүрэгтэй давхардсан түүнчлэн шүүх шүүгчийн аюулгүй байдлыг хангах гэрч хохирогчийг хамгаалах ажлыг агентлагийн хүрээнд хэмжээнд зохион байгуулах шаардлагагүй тул эдгээр чиг үүргийг хэрэгжүүлэхээр Тахарын газрыг шийдвэр гүйцэтгэх төв байгууллагын дэргэд байлгахаар тусгалаа.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 xml:space="preserve">Хуулийн төсөлд Засгийн газрын гишүүд төрийн болон төрийн бусад нийт 35 байгууллагын саналыг авсан болно. Шүүхийн шийдвэр гүйцэтгэх тухай хуулийн шинэчилсэн найруулгын төслийг Улсын Их Хурлын чуулганы нэгдсэн хуралдаанаар хэлэлцэх эсэх асуудлыг хэлэлцэн шийдвэрлэж өгөхийг хүсье.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 xml:space="preserve">Анхаарал тавьсанд баярлалаа.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Д.Ганбат:</w:t>
      </w:r>
      <w:r>
        <w:rPr>
          <w:rFonts w:ascii="arial;helvetica;sans-serif" w:cs="Arial" w:hAnsi="arial;helvetica;sans-serif"/>
          <w:b w:val="false"/>
          <w:bCs w:val="false"/>
          <w:i w:val="false"/>
          <w:iCs w:val="false"/>
          <w:color w:val="000000"/>
          <w:sz w:val="24"/>
          <w:szCs w:val="24"/>
          <w:lang w:val="mn-MN"/>
        </w:rPr>
        <w:t xml:space="preserve"> -Баярлалаа. Энэ асуудалтай холбогдуулан хуралдаанд оролцож байгаа албан тушаалтнуудыг танилцуулъя.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 xml:space="preserve">Дорлигжав-Хууль зүйн сайд, Баярцэцэг-Хууль зүйн яамны Төрийн нарийн бичгийн дарга, Бат-Өлзий-Хууль зүйн яамны Эрх зүйн шинэчлэлийн бодлогын газрын дарга, Билэгт-Шүүхийн шийдвэр гүйцэтгэх Ерөнхий газрын дарга, Туулхүү-Шүүхийн шийдвэр гүйцэтгэх ерөнхий газрын дэд дарга, Хосбаяр-Шүүхийн шийдвэр гүйцэтгэх ерөнхий газрын Тогтоол гүйцэтгэх газрын дарга, Наран-Шүүхийн шийдвэр гүйцэтгэх газрын Шийдвэр гүйцэтгэх газрын мэргэжлийн удирдлагын тасгийн дарга, Мөнхжаргал-Шүүхийн шийдвэр гүйцэтгэх ерөнхий газрын Санхүү үйлдвэр хөрөнгө оруулалтын газрын Санхүү эдийн засгийн Тасгийн дарга, Амгалан-Шүүхийн шийдвэр гүйцэтгэх ерөнхий газрын Стратеги төлөвлөлт-мэдээлэл дүн шинжилгээний төвийн дарга, Мөнхцэцэг Хууль зүйн яамны Эрх зүйн шинэчлэлийн бодлогын газрын ахлах мэргэжилтэн, Бат-Эрдэнэ </w:t>
      </w:r>
      <w:r>
        <w:rPr>
          <w:rFonts w:ascii="arial;helvetica;sans-serif" w:cs="Arial" w:hAnsi="arial;helvetica;sans-serif"/>
          <w:b w:val="false"/>
          <w:bCs w:val="false"/>
          <w:i w:val="false"/>
          <w:iCs w:val="false"/>
          <w:color w:val="000000"/>
          <w:sz w:val="24"/>
          <w:szCs w:val="24"/>
          <w:lang w:val="mn-MN"/>
        </w:rPr>
        <w:t>Х</w:t>
      </w:r>
      <w:r>
        <w:rPr>
          <w:rFonts w:ascii="arial;helvetica;sans-serif" w:cs="Arial" w:hAnsi="arial;helvetica;sans-serif"/>
          <w:b w:val="false"/>
          <w:bCs w:val="false"/>
          <w:i w:val="false"/>
          <w:iCs w:val="false"/>
          <w:color w:val="000000"/>
          <w:sz w:val="24"/>
          <w:szCs w:val="24"/>
          <w:lang w:val="mn-MN"/>
        </w:rPr>
        <w:t xml:space="preserve">ууль зүйн яамны Эрх зүйн шинэчлэлийн бодлогын газрын мэргэжилтэн гэсэн хүмүүс оролцож байна, өнөөдрийн уралдаанд.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 xml:space="preserve">Энд бас энэ асуудлыг хэлэлцэж байгаатай холбогдуулан төрийн бус 57 байгууллагаас албан бичиг ирсэн байна. Эсвэл би уншаад танилцуулчих юм уу. Гэмт хэргийн гэрч хохирогчийг хамгаалах механизм болсон. Тахарын албыг татан буулгахыг эсэргүүцэж байна гэсэн байна. Хүний эрхийн төлөө ажилладаг 57 төрийн бус байгууллага гэмт хэргийн гэрч хохирогчийг хамгаалах төрийн бүтэц механизм болон Тахарын албыг татан буулгах санал оруулж ирж байгааг эсэргүүцэж хүний эрхийг хангахад гарсан ахиц дэвшлийг хэвээр хадгалахыг шаардаж байна.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Монгол Улсын Үндсэн хуулийн 19 дүгээр зүйлийн 1-</w:t>
      </w:r>
      <w:r>
        <w:rPr>
          <w:rFonts w:ascii="arial;helvetica;sans-serif" w:cs="Arial" w:hAnsi="arial;helvetica;sans-serif"/>
          <w:b w:val="false"/>
          <w:bCs w:val="false"/>
          <w:i w:val="false"/>
          <w:iCs w:val="false"/>
          <w:color w:val="000000"/>
          <w:sz w:val="24"/>
          <w:szCs w:val="24"/>
          <w:lang w:val="mn-MN"/>
        </w:rPr>
        <w:t>д</w:t>
      </w:r>
      <w:r>
        <w:rPr>
          <w:rFonts w:ascii="arial;helvetica;sans-serif" w:cs="Arial" w:hAnsi="arial;helvetica;sans-serif"/>
          <w:b w:val="false"/>
          <w:bCs w:val="false"/>
          <w:i w:val="false"/>
          <w:iCs w:val="false"/>
          <w:color w:val="000000"/>
          <w:sz w:val="24"/>
          <w:szCs w:val="24"/>
          <w:lang w:val="mn-MN"/>
        </w:rPr>
        <w:t xml:space="preserve"> төр нь хүний эрх, эрх чөлөөг хангах эдийн засгийн нийгэм, хууль зүйн болон бусад баталгааг бүрдүүлэх хүний эрх эрх чөлөөг зөрчигдөөд тэмцэх хөндөгдсөн эрхийг сэргээн эдлүүлэх үүрэгтэй гэж заасан байна. Үндсэн хуульд заасан дээрх үүргээ биелүүлэх гэмт хэргийн гэрч хохирогчийг хамгаалах тэдэнд туслалцаа үзүүлэх зорилгоор Монгол Улсын төр гэрч хохирогчийг хамгаалах тухай хууль, Тахарын албаны тухай хуулийн 2012 онд баталснаар анх удаа гэрч хохирогчийг хамгаалах эрх зүйн бие даасан цоо шинэ тогтолцоо бий болсон билээ. Энэ тогтолцоо нь шүүх, шүүгчийн аюулгүй байдлыг хамгаалахаас гадна гэмт хэргийн гэрч хохирогчийн амь нас эрүүл мэнд, аюулгүй байдлыг дахин гэмт халдлагаас хамгаалах чиг үүрэгтэй. Тахарын алба байгуулагдсанаас хойших нэг жил гаруйн  хугацаанд гэмт хэрэг үйлдсэн этгээд гэрч хохирогчийг айлган сүрдүүлэх заналхийлэх мөрдөж мөшгих амь биед нь халдах зэргээр дарамт шахалт үзүүлэх явдал харьцангуй багасаж хохирогч гэрч нарын төрийн хамгаалалтыг бодитоор хүртэж, хохирогчид үйлчилгээ туслалцаа үзүүлдэг байгууллагууд шууд мэдрэгдэж харагдаж эхэлсэн.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 xml:space="preserve">Гэтэл Хууль зүйн яамнаас Улсын Их Хуралд өргөн барьсан Шүүхийн шийдвэр гүйцэтгэх тухай хуулийн төсөл болон түүнийг дагалдаж гарах нэмэлт, өөрчлөлтийн хуулийн төслүүдэд Тахарын албаны тухай хуулийг хүчингүй болгож, Тахарын албыг татан буулгахаар туссан байна. Шүүхийн шийдвэр гүйцэтгэх тухай хуулийн төсөл өнөөдөр Улсын Их Хурлын Хууль зүйн байнгын хороогоор хэлэлцэгдээд маргааш Улсын Их Хурлаар хэлэлцэх эсэх нь шийдэгдэх гэж байна.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 xml:space="preserve">Мөн Улсын Их Хуралд өргөн баригдаад байгаа Эрүүгийн хэрэг шалган шийдвэрлэх тухай хуулийн төсөл нь Гэрч хохирогчийг хамгаалах тухай хуультай уялдаагүй хохирогчийг хэн хэрхэн хамгаалах талаар зохицуулалт тусгагдаагүй байна.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Тахарын алба татан буугдвал эрүүгийн хэрэг хянан шалгах ажиллагааны бүхий л шатанд гэрч, хохирогчийг ялангуяа хүүхэд ахмад настан гэр бүлийн хүчирхийллийн гэх мэт эмзэг хохирогчийг хамгаалах чиг үүрэг нь эзэнгүйдэж Гэрч хохирогчийг хамгаалах тухай хууль хэрэгжих боломжгүй болно. Гэмт хэрэг үйлдсэн этгээдийг хэрэг хянан шийдвэрлэх бүхий л шатанд үнэ төлбөргүй өмгөөлөх улсын өмгөөлөгчийн тогтолцоог бий болгосон. Гэрч хохирогчид төрийн зүгээс хууль зүйн туслалцаа үзүүлэх ямар нэг тогтолцоог өдий хүртэл бий болгоогүй байна. Тахарын албыг байгуулж хохирсон болон гэмт хэргийн гэрч болон иргэдийн амь нас, эрүүл мэнд, аюулгүй байдлыг хамгаалах бүтэц механизмыг бий болгосон томоохон дэвшилтэт алхмаасаа татгалзаж эрх зүйн шинэтгэл нэрийн дор ухралт хийхээр завдаж байгаад харамсаж байна. Иймд бид нар Тахарын албаны тухай хуулийг хүчингүй болгохыг эсэргүүцэж Тахарын албыг татан буулга</w:t>
      </w:r>
      <w:r>
        <w:rPr>
          <w:rFonts w:ascii="arial;helvetica;sans-serif" w:cs="Arial" w:hAnsi="arial;helvetica;sans-serif"/>
          <w:b w:val="false"/>
          <w:bCs w:val="false"/>
          <w:i w:val="false"/>
          <w:iCs w:val="false"/>
          <w:color w:val="000000"/>
          <w:sz w:val="24"/>
          <w:szCs w:val="24"/>
          <w:lang w:val="mn-MN"/>
        </w:rPr>
        <w:t>х</w:t>
      </w:r>
      <w:r>
        <w:rPr>
          <w:rFonts w:ascii="arial;helvetica;sans-serif" w:cs="Arial" w:hAnsi="arial;helvetica;sans-serif"/>
          <w:b w:val="false"/>
          <w:bCs w:val="false"/>
          <w:i w:val="false"/>
          <w:iCs w:val="false"/>
          <w:color w:val="000000"/>
          <w:sz w:val="24"/>
          <w:szCs w:val="24"/>
          <w:lang w:val="mn-MN"/>
        </w:rPr>
        <w:t xml:space="preserve"> биш харин бэхжүүлэхийг шаардаж байна. Иргэдээс төрийн байгууллага албан тушаалтанд гаргасан өргөдөл гомдлыг шийдвэрлэх тухай хуульд заасан хугацааны дотор гаргасан шийдвэрийг хийхээр төлөвлөж байгаа алхмуудын талаарх хариугаа бид нарт бичгээр өгнө үү. Таны өгсөн амлалт хариултыг бид нар олон нийтийн хэвлэл мэдээллийн хэрэгслээр олон нийтэд танилцуулах болно. Ингээд хүний эр</w:t>
      </w:r>
      <w:r>
        <w:rPr>
          <w:rFonts w:ascii="arial;helvetica;sans-serif" w:cs="Arial" w:hAnsi="arial;helvetica;sans-serif"/>
          <w:b w:val="false"/>
          <w:bCs w:val="false"/>
          <w:i w:val="false"/>
          <w:iCs w:val="false"/>
          <w:color w:val="000000"/>
          <w:sz w:val="24"/>
          <w:szCs w:val="24"/>
          <w:lang w:val="mn-MN"/>
        </w:rPr>
        <w:t>х</w:t>
      </w:r>
      <w:r>
        <w:rPr>
          <w:rFonts w:ascii="arial;helvetica;sans-serif" w:cs="Arial" w:hAnsi="arial;helvetica;sans-serif"/>
          <w:b w:val="false"/>
          <w:bCs w:val="false"/>
          <w:i w:val="false"/>
          <w:iCs w:val="false"/>
          <w:color w:val="000000"/>
          <w:sz w:val="24"/>
          <w:szCs w:val="24"/>
          <w:lang w:val="mn-MN"/>
        </w:rPr>
        <w:t xml:space="preserve">ийн төрийн бус байгууллагуудын форумыг гишүүн байгууллагууд гэж байна. Булаг, шанд мөрнийг хамгаалах сан, Глоб интернешнил төв, Гүнж төв, Залуус эрүүл мэнд төв, Зориг сан, Ирээдүйн босго, Мон судалгааны төв, Монголын дүлий иргэдийн үндэсний холбоо, Монголын хөгжлийн бэрхшээлтэй иргэдийн холбоо. Унших юм уу, уншъя уншъя. 10-ыг нь уншчихаад бусдыг нь орхилтой нь биш. Ямар ч байсан уншихаас л биш.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Монгол хөгжлийн бэрхшээлтэй иргэдийн үндэсний холбоо Монголын эмэгтэйчүүдийн хөдөлмөрийг дэмжих холбоо, Монголын эрэгтэйчүүдийн холбоо, Ногоон соёл иргэншил, хөгжил сан, Оюутолгойн хяналт, Өөрчлөлтийн төлөөх залуу эмэгтэйчүүдийн клуб, Сургууль нийгмийн ажилтны нийгэмлэг, Сэтгэл зүйн мэдрэмж, Төр иргэн түншлэл, түгээмэл хөгжил төв, Үндсэн уртраг, Хар тамхи мансууруулах бодисоос иргэдийг хамгаалах нийгэмлэг, Хил хязгааргүй алхам хөгжлийн хэлхээ төв, Хүйсийн тэгш эрхийн төв, Хүний аюулгүй байдлын судалгааны төв, Хүний эрхийн хөгжил төв, Үндэсний тусгаар тогтнол эвсэл, Хүүхдийн эрхийг хамгаалах төв, Хэрэг эрхлэх сан, Мон Фемнет үндэсний сүлжээ гишүүн байгууллага, Алхам алхмаар хөгжлийн төлөө төрийн бус байгууллага, Бүсгүйчүүд 21 дүгээр зуун, Либерал эмэгтэйчүүдийн оюуны сан, Оюутолгойн хяналт төрийн бус байгууллага, Хуул</w:t>
      </w:r>
      <w:r>
        <w:rPr>
          <w:rFonts w:ascii="arial;helvetica;sans-serif" w:cs="Arial" w:hAnsi="arial;helvetica;sans-serif"/>
          <w:b w:val="false"/>
          <w:bCs w:val="false"/>
          <w:i w:val="false"/>
          <w:iCs w:val="false"/>
          <w:color w:val="000000"/>
          <w:sz w:val="24"/>
          <w:szCs w:val="24"/>
          <w:lang w:val="mn-MN"/>
        </w:rPr>
        <w:t>ь</w:t>
      </w:r>
      <w:r>
        <w:rPr>
          <w:rFonts w:ascii="arial;helvetica;sans-serif" w:cs="Arial" w:hAnsi="arial;helvetica;sans-serif"/>
          <w:b w:val="false"/>
          <w:bCs w:val="false"/>
          <w:i w:val="false"/>
          <w:iCs w:val="false"/>
          <w:color w:val="000000"/>
          <w:sz w:val="24"/>
          <w:szCs w:val="24"/>
          <w:lang w:val="mn-MN"/>
        </w:rPr>
        <w:t xml:space="preserve"> хүний эрхийн төв, Эмэгтэй удирдагч  сан, Демократ залуусын төв, Бидний оролцоо хөгжил төрийн бус байгууллага, Эрчүүд эрүүл гэр бүл төрийн бус байгууллага, Хүүхэд хүүхдийн төлөө төрийн бус байгууллага, Хүний наймааны эсрэг үндэсний сүлжээ гишүүн байгууллага, иргэдэд туслах хүний эрхийн төв, Каритас жет, Лантуун дохио төрийн бус байгууллага, Монгол өрх, Монголын хүүхдийн эрхийн үндэсний төв, Өсвөр үеийнхний хөгжлийн төв, Хайрын хишиг төрийн бус байгууллага, Хөгжлийн хэлхээ төрийн бус байгууллага, Хүүхэд өмгөөлөл төв, Хүүхдийн эрх хамгаалах төв, Хүүхэд залуучуудын хөгжлийн төв, Эмэгтэй удирдагч сан, Хар тамхи, мансууруулах бодисоос иргэдийг хамгаалах нийгэмлэг,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 xml:space="preserve">Хүний хөгжил нөхөн үржихүйн эрх төрийн бус байгууллагуудын сүлжээ гишүүн байгууллагууд, ДОХ-той тэмцэх үндэсний сан, Хууль эмэгтэйчүүдийн холбоо, МГБСС нийгэмлэг, Хөдөөгийн эмэгтэйчүүдийн хөгжлийг дэмжих сан, Хотын захын хорооллыг хөгжүүлэх сан, Итгэл шүтээн төрийн бус байгууллага, Гал голомт үндэсний хөдөлгөөн, Залуус хөгжлийн манлайлал төв, Цаглашгүй мэдлэг, Бүх нийтийн боловсролын төлөө үндэсний эвсэл, Хөөрхөн зүрхнүүдийн аян, Цөлийн сарнай, Иргэдийн Альяанс төв, Хөгжлийн бэрхшээлтэй хүүхдүүдийн эцэг эхийн холбоо, Байгаль орчны хуульчдын холбоо, Өсвөр үеийн хөгжлийн төв гэсэн ийм байгууллагууд байна.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 xml:space="preserve">Асуулт асуух гишүүд байвал нэрсээ өгчих. Тахарын албаны дарга байхгүй байна. Хөдөө томилолтоор яваа юм байна. Батзандан гишүүнд асуулт байна уу, байвал дарчих. Батзандан гишүүнээр тасаллаа. Энхболд дарга асуултаа асууя.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З.Энхболд:</w:t>
      </w:r>
      <w:r>
        <w:rPr>
          <w:rFonts w:ascii="arial;helvetica;sans-serif" w:cs="Arial" w:hAnsi="arial;helvetica;sans-serif"/>
          <w:b w:val="false"/>
          <w:bCs w:val="false"/>
          <w:i w:val="false"/>
          <w:iCs w:val="false"/>
          <w:color w:val="000000"/>
          <w:sz w:val="24"/>
          <w:szCs w:val="24"/>
          <w:lang w:val="mn-MN"/>
        </w:rPr>
        <w:t xml:space="preserve"> -Оюунгэрэл гишүүн микрофонгүй ярихгүй. 57 төрийн бус байгууллага гэсэн үү. Нийт Монголд хэдэн төрийн бус байгууллага байдаг юм бэ.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Д.Ганбат:</w:t>
      </w:r>
      <w:r>
        <w:rPr>
          <w:rFonts w:ascii="arial;helvetica;sans-serif" w:cs="Arial" w:hAnsi="arial;helvetica;sans-serif"/>
          <w:b w:val="false"/>
          <w:bCs w:val="false"/>
          <w:i w:val="false"/>
          <w:iCs w:val="false"/>
          <w:color w:val="000000"/>
          <w:sz w:val="24"/>
          <w:szCs w:val="24"/>
          <w:lang w:val="mn-MN"/>
        </w:rPr>
        <w:t xml:space="preserve"> -Нямдорж гишүүний үгээр бол 7000 уу. 10-аад мянга байдаг гэж байна.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З.Энхболд:</w:t>
      </w:r>
      <w:r>
        <w:rPr>
          <w:rFonts w:ascii="arial;helvetica;sans-serif" w:cs="Arial" w:hAnsi="arial;helvetica;sans-serif"/>
          <w:b w:val="false"/>
          <w:bCs w:val="false"/>
          <w:i w:val="false"/>
          <w:iCs w:val="false"/>
          <w:color w:val="000000"/>
          <w:sz w:val="24"/>
          <w:szCs w:val="24"/>
          <w:lang w:val="mn-MN"/>
        </w:rPr>
        <w:t xml:space="preserve"> -Оюутолгой гээд хүний эрхтэй хамаагүй юмнууд л орчихсон байна л даа.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Д.Ганбат:</w:t>
      </w:r>
      <w:r>
        <w:rPr>
          <w:rFonts w:ascii="arial;helvetica;sans-serif" w:cs="Arial" w:hAnsi="arial;helvetica;sans-serif"/>
          <w:b w:val="false"/>
          <w:bCs w:val="false"/>
          <w:i w:val="false"/>
          <w:iCs w:val="false"/>
          <w:color w:val="000000"/>
          <w:sz w:val="24"/>
          <w:szCs w:val="24"/>
          <w:lang w:val="mn-MN"/>
        </w:rPr>
        <w:t xml:space="preserve"> Оюутолгойн хяналт гэж байна л даа.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З.Энхболд:</w:t>
      </w:r>
      <w:r>
        <w:rPr>
          <w:rFonts w:ascii="arial;helvetica;sans-serif" w:cs="Arial" w:hAnsi="arial;helvetica;sans-serif"/>
          <w:b w:val="false"/>
          <w:bCs w:val="false"/>
          <w:i w:val="false"/>
          <w:iCs w:val="false"/>
          <w:color w:val="000000"/>
          <w:sz w:val="24"/>
          <w:szCs w:val="24"/>
          <w:lang w:val="mn-MN"/>
        </w:rPr>
        <w:t xml:space="preserve"> -10 хувиас бага нь бол Тахарын албыг татан буулгах гэж байна гэж санаа нь зовниж байгаа юм байна. Дорлигжав сайдаас асууя. Энэ Тахарын албыг татан буулгахаар хуулийн төсөл оруулж ирсэн юм уу, хуулийг нь хүчингүй болгох гэж байгаа юм уу. Энэ урд хүрсэн амжилтаасаа яагаад ухраад байгаа юм бэ гэдэг асуулт байна.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 xml:space="preserve">Хоёрдугаар асуулт жил гаран боллоо. </w:t>
      </w:r>
      <w:r>
        <w:rPr>
          <w:rFonts w:ascii="arial;helvetica;sans-serif" w:cs="Arial" w:hAnsi="arial;helvetica;sans-serif"/>
          <w:b w:val="false"/>
          <w:bCs w:val="false"/>
          <w:i w:val="false"/>
          <w:iCs w:val="false"/>
          <w:color w:val="000000"/>
          <w:sz w:val="24"/>
          <w:szCs w:val="24"/>
          <w:lang w:val="mn-MN"/>
        </w:rPr>
        <w:t>Э</w:t>
      </w:r>
      <w:r>
        <w:rPr>
          <w:rFonts w:ascii="arial;helvetica;sans-serif" w:cs="Arial" w:hAnsi="arial;helvetica;sans-serif"/>
          <w:b w:val="false"/>
          <w:bCs w:val="false"/>
          <w:i w:val="false"/>
          <w:iCs w:val="false"/>
          <w:color w:val="000000"/>
          <w:sz w:val="24"/>
          <w:szCs w:val="24"/>
          <w:lang w:val="mn-MN"/>
        </w:rPr>
        <w:t xml:space="preserve">нэ нэг байгууллага хэдэн гэрч, хохирогчийг яаж хамгаалсан юм бэ. Тэр гэрч хохирогчоо дарамтлаад байдаг хэрэгтнүүд нь ямар ял авсан юм бэ. Үнэхээр тийм бодит хийсэн ажил нь статистикаар бид нарт нэг тоо тараамаар байх юм. Энэ байгууллагуудын үзэж байгаагаар бол одоо маш том үр дагавар авч ирэхээр хууль санаачлаад байгаа юм байна шүү дээ. Статистик яагаад татан буулгах гэж байгаа хоёроо нэг хариулаад өг дөө.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Д.Ганбат:</w:t>
      </w:r>
      <w:r>
        <w:rPr>
          <w:rFonts w:ascii="arial;helvetica;sans-serif" w:cs="Arial" w:hAnsi="arial;helvetica;sans-serif"/>
          <w:b w:val="false"/>
          <w:bCs w:val="false"/>
          <w:i w:val="false"/>
          <w:iCs w:val="false"/>
          <w:color w:val="000000"/>
          <w:sz w:val="24"/>
          <w:szCs w:val="24"/>
          <w:lang w:val="mn-MN"/>
        </w:rPr>
        <w:t xml:space="preserve"> -Хоёрдугаар микрофон. Хууль зүйн сайд Дорлигжав хариулъя.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Д.Дорлигжав:</w:t>
      </w:r>
      <w:r>
        <w:rPr>
          <w:rFonts w:ascii="arial;helvetica;sans-serif" w:cs="Arial" w:hAnsi="arial;helvetica;sans-serif"/>
          <w:b w:val="false"/>
          <w:bCs w:val="false"/>
          <w:i w:val="false"/>
          <w:iCs w:val="false"/>
          <w:color w:val="000000"/>
          <w:sz w:val="24"/>
          <w:szCs w:val="24"/>
          <w:lang w:val="mn-MN"/>
        </w:rPr>
        <w:t xml:space="preserve"> -Сургаар л ингээд байна л даа. Тэр хууль нь бол хүчин төгөлдөр хэвээрээ байгаа. Тахарын албаны хууль. Тэрийг хүчингүй болгоё гэсэн хүн ерөөсөө ч байхгүй. Төрийн ажилд ингэж сургаар хандаад байх юм. Энэ ганцхан асуудал байгаа. Би үүнийг түрүүнд ярьсан дахиад л хэлье. Тахарын албыг шүүхийн шийдвэр биелүүлэх газрын даргын дэргэдэх бие даасан алба байхаар зохион байгуулахаар энэ хуулийн төсөлд туссан байгаа. Тахарын албаны хууль нь хэвээрээ байж байгаа. Шалтгаанаа би хэлсэн. Энэ нэг төсөв мөнгөгүй, хөрөнгөгүй, санхүүгүй, боловсон хүчингүй байгууллага байгуулах Их Хурлын хууль батлаад хаячихсан. Одоо ч  гэсэн хөрөнгө мөнгө цаашаа олдохгүй энд тэндхийн байшин гуйгаад ингээд түрээслээд бариад амьдарч байгаа. Зарим нь ерөөсөө байхгүй. Энэ хуулийг чинь амьдруулахын тулд энэ албыг чинь амьдруулахын тулд энэ систем дотор байгаа бүх аймгуудад нэгжтэй баазтай байгууллагыг тэгш хүлээлгэж байгаа. Тэгээд мөнгөтэй цаастай болсон үедээ салгаад тусад нь тэр мөнгө цаасаа өгдөг юм байгаа биз. Тэгэхгүй бол энэ хууль чинь хэрэгжихгүй байна шүү дээ. Би энийг Монгол хэлээр хэдэн удаа хэлж байна.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 xml:space="preserve">Хоёрдугаарт бол гэрч хохирогчийг дарамталсан эрхэнд нь халдах явдал бол Тахарын хуультай хуульгүй угаасаа Монгол Улсын Эрүүгийн хуулиар хамгаалагдсан харилцаа. Хамгаалагдсан юм. Өнөөдрийн байдлаар надад төчнөөн гэрч хохирогчийг дарамталснаас болоод тэрийг нь Тахарын алба хамгаалаад тэр дарамталсныг нь аваачиж одоогийн хүчин төгөлдөр үйлчилж байгаа хуулийн дагуу хуулийн хариуцлага хүлээлгэсэн гэсэн тийм статистик надад байхгүй. Гэхдээ энэ байгууллага үүргээ гүйцэтгээд явж байгаа гэдгийг хэлэх хэрэгтэй.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Д.Ганбат:</w:t>
      </w:r>
      <w:r>
        <w:rPr>
          <w:rFonts w:ascii="arial;helvetica;sans-serif" w:cs="Arial" w:hAnsi="arial;helvetica;sans-serif"/>
          <w:b w:val="false"/>
          <w:bCs w:val="false"/>
          <w:i w:val="false"/>
          <w:iCs w:val="false"/>
          <w:color w:val="000000"/>
          <w:sz w:val="24"/>
          <w:szCs w:val="24"/>
          <w:lang w:val="mn-MN"/>
        </w:rPr>
        <w:t xml:space="preserve">-Та тодруулах юм уу. Энхболд даргад 1 минутыг нь өгье.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 xml:space="preserve">З.Энхболд: </w:t>
      </w:r>
      <w:r>
        <w:rPr>
          <w:rFonts w:ascii="arial;helvetica;sans-serif" w:cs="Arial" w:hAnsi="arial;helvetica;sans-serif"/>
          <w:b w:val="false"/>
          <w:bCs w:val="false"/>
          <w:i w:val="false"/>
          <w:iCs w:val="false"/>
          <w:color w:val="000000"/>
          <w:sz w:val="24"/>
          <w:szCs w:val="24"/>
          <w:lang w:val="mn-MN"/>
        </w:rPr>
        <w:t xml:space="preserve"> -Тэр байхгүй гэдгээ юу гэсэн үг юм бэ. Тийм тохиолдол гараагүй гэсэн үг юм уу.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Д.Ганбат:</w:t>
      </w:r>
      <w:r>
        <w:rPr>
          <w:rFonts w:ascii="arial;helvetica;sans-serif" w:cs="Arial" w:hAnsi="arial;helvetica;sans-serif"/>
          <w:b w:val="false"/>
          <w:bCs w:val="false"/>
          <w:i w:val="false"/>
          <w:iCs w:val="false"/>
          <w:color w:val="000000"/>
          <w:sz w:val="24"/>
          <w:szCs w:val="24"/>
          <w:lang w:val="mn-MN"/>
        </w:rPr>
        <w:t xml:space="preserve"> -Микрофонтой ярина шүү. Энхболд дарга тодруулчих тэгээд Дорлигжав сайд.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З.Энхболд:</w:t>
      </w:r>
      <w:r>
        <w:rPr>
          <w:rFonts w:ascii="arial;helvetica;sans-serif" w:cs="Arial" w:hAnsi="arial;helvetica;sans-serif"/>
          <w:b w:val="false"/>
          <w:bCs w:val="false"/>
          <w:i w:val="false"/>
          <w:iCs w:val="false"/>
          <w:color w:val="000000"/>
          <w:sz w:val="24"/>
          <w:szCs w:val="24"/>
          <w:lang w:val="mn-MN"/>
        </w:rPr>
        <w:t xml:space="preserve"> -Асуултандаа хариулт аваад тэр дотроос нь гарвал бушуухан бушуухан ярья.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Д.Ганбат:</w:t>
      </w:r>
      <w:r>
        <w:rPr>
          <w:rFonts w:ascii="arial;helvetica;sans-serif" w:cs="Arial" w:hAnsi="arial;helvetica;sans-serif"/>
          <w:b w:val="false"/>
          <w:bCs w:val="false"/>
          <w:i w:val="false"/>
          <w:iCs w:val="false"/>
          <w:color w:val="000000"/>
          <w:sz w:val="24"/>
          <w:szCs w:val="24"/>
          <w:lang w:val="mn-MN"/>
        </w:rPr>
        <w:t xml:space="preserve"> -За Дорлигжав сайд.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Д.Дорлигжав:</w:t>
      </w:r>
      <w:r>
        <w:rPr>
          <w:rFonts w:ascii="arial;helvetica;sans-serif" w:cs="Arial" w:hAnsi="arial;helvetica;sans-serif"/>
          <w:b w:val="false"/>
          <w:bCs w:val="false"/>
          <w:i w:val="false"/>
          <w:iCs w:val="false"/>
          <w:color w:val="000000"/>
          <w:sz w:val="24"/>
          <w:szCs w:val="24"/>
          <w:lang w:val="mn-MN"/>
        </w:rPr>
        <w:t xml:space="preserve"> -Одоогийн байдлаар Хууль зүйн яаманд гэрч хохирогчийг дарамталснаас болоод одоо үйлчилж байгаа Эрүүгийн хуулиар хариуцлага ял хүлээсэн тийм тохиолдол бол одоо бүртгэгдээгүй байна, ирээгүй байна тийм мэдээ.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Д.Ганбат:</w:t>
      </w:r>
      <w:r>
        <w:rPr>
          <w:rFonts w:ascii="arial;helvetica;sans-serif" w:cs="Arial" w:hAnsi="arial;helvetica;sans-serif"/>
          <w:b w:val="false"/>
          <w:bCs w:val="false"/>
          <w:i w:val="false"/>
          <w:iCs w:val="false"/>
          <w:color w:val="000000"/>
          <w:sz w:val="24"/>
          <w:szCs w:val="24"/>
          <w:lang w:val="mn-MN"/>
        </w:rPr>
        <w:t xml:space="preserve"> -Энхболд дарга тодруулъя.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З.Энхболд:</w:t>
      </w:r>
      <w:r>
        <w:rPr>
          <w:rFonts w:ascii="arial;helvetica;sans-serif" w:cs="Arial" w:hAnsi="arial;helvetica;sans-serif"/>
          <w:b w:val="false"/>
          <w:bCs w:val="false"/>
          <w:i w:val="false"/>
          <w:iCs w:val="false"/>
          <w:color w:val="000000"/>
          <w:sz w:val="24"/>
          <w:szCs w:val="24"/>
          <w:lang w:val="mn-MN"/>
        </w:rPr>
        <w:t xml:space="preserve"> -Би ял авсан тухай яриагүй. Тийм тохиолдол гарсны Тахарын албаныхан нөгөө хүнийг нь аваачаад өөр газар хамгаалалтад аваад хэд хоног хамгаалаад тэдэн хүнийг тэд хоног хамгаалаад тэр нь одоо шүүх дээр хэрэг болно, болохгүй нь бол дараагийн ажил байхгүй юу. Тахарын алба гэдэг байгууллагаас хүн байна уу энд. Тэр хүн нь хэлэх ёстой биз дээ. Тэр дарга нь ха</w:t>
      </w:r>
      <w:r>
        <w:rPr>
          <w:rFonts w:ascii="arial;helvetica;sans-serif" w:cs="Arial" w:hAnsi="arial;helvetica;sans-serif"/>
          <w:b w:val="false"/>
          <w:bCs w:val="false"/>
          <w:i w:val="false"/>
          <w:iCs w:val="false"/>
          <w:color w:val="000000"/>
          <w:sz w:val="24"/>
          <w:szCs w:val="24"/>
          <w:lang w:val="mn-MN"/>
        </w:rPr>
        <w:t>а</w:t>
      </w:r>
      <w:r>
        <w:rPr>
          <w:rFonts w:ascii="arial;helvetica;sans-serif" w:cs="Arial" w:hAnsi="arial;helvetica;sans-serif"/>
          <w:b w:val="false"/>
          <w:bCs w:val="false"/>
          <w:i w:val="false"/>
          <w:iCs w:val="false"/>
          <w:color w:val="000000"/>
          <w:sz w:val="24"/>
          <w:szCs w:val="24"/>
          <w:lang w:val="mn-MN"/>
        </w:rPr>
        <w:t xml:space="preserve">чсан юм бэ.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Д.Ганбат:</w:t>
      </w:r>
      <w:r>
        <w:rPr>
          <w:rFonts w:ascii="arial;helvetica;sans-serif" w:cs="Arial" w:hAnsi="arial;helvetica;sans-serif"/>
          <w:b w:val="false"/>
          <w:bCs w:val="false"/>
          <w:i w:val="false"/>
          <w:iCs w:val="false"/>
          <w:color w:val="000000"/>
          <w:sz w:val="24"/>
          <w:szCs w:val="24"/>
          <w:lang w:val="mn-MN"/>
        </w:rPr>
        <w:t xml:space="preserve"> -Тахарын алба нь ирж байгаа юм. Шүүхийн ерөнхий зөвлөл байж л байна л даа.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З.Энхболд:</w:t>
      </w:r>
      <w:r>
        <w:rPr>
          <w:rFonts w:ascii="arial;helvetica;sans-serif" w:cs="Arial" w:hAnsi="arial;helvetica;sans-serif"/>
          <w:b w:val="false"/>
          <w:bCs w:val="false"/>
          <w:i w:val="false"/>
          <w:iCs w:val="false"/>
          <w:color w:val="000000"/>
          <w:sz w:val="24"/>
          <w:szCs w:val="24"/>
          <w:lang w:val="mn-MN"/>
        </w:rPr>
        <w:t xml:space="preserve"> -Улсын Их Хурлаас яачхаад жил болчихлоо шүү дээ.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Д.Ганбат:</w:t>
      </w:r>
      <w:r>
        <w:rPr>
          <w:rFonts w:ascii="arial;helvetica;sans-serif" w:cs="Arial" w:hAnsi="arial;helvetica;sans-serif"/>
          <w:b w:val="false"/>
          <w:bCs w:val="false"/>
          <w:i w:val="false"/>
          <w:iCs w:val="false"/>
          <w:color w:val="000000"/>
          <w:sz w:val="24"/>
          <w:szCs w:val="24"/>
          <w:lang w:val="mn-MN"/>
        </w:rPr>
        <w:t xml:space="preserve"> -Мэндсайхан дарга, Наранпүрэв дарга хоёр наашаа суучих. Шүүхийн талаар холбоотой юмыг та хоёр хариулсан дээр байх аа. Тахарын албаны даргыг ирэхээр нь таны асуултыг бас тодруулъя. Ирж байгаа сурагтай байна. Энхболд даргын асуултад Шүүхийн ерөнхий зөвлөл. Аан Дорлигжав сайд.</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Д.Дорлигжав:</w:t>
      </w:r>
      <w:r>
        <w:rPr>
          <w:rFonts w:ascii="arial;helvetica;sans-serif" w:cs="Arial" w:hAnsi="arial;helvetica;sans-serif"/>
          <w:b w:val="false"/>
          <w:bCs w:val="false"/>
          <w:i w:val="false"/>
          <w:iCs w:val="false"/>
          <w:color w:val="000000"/>
          <w:sz w:val="24"/>
          <w:szCs w:val="24"/>
          <w:lang w:val="mn-MN"/>
        </w:rPr>
        <w:t xml:space="preserve"> -Манай газрын даргад байгаа мэдээгээр бол 34 тохиолдол гарсан байна. Гэрч хохирогчийг намайг одоо хамгаалж өгөөч гэж Тахарын албанд хандсан.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Д.Ганбат:</w:t>
      </w:r>
      <w:r>
        <w:rPr>
          <w:rFonts w:ascii="arial;helvetica;sans-serif" w:cs="Arial" w:hAnsi="arial;helvetica;sans-serif"/>
          <w:b w:val="false"/>
          <w:bCs w:val="false"/>
          <w:i w:val="false"/>
          <w:iCs w:val="false"/>
          <w:color w:val="000000"/>
          <w:sz w:val="24"/>
          <w:szCs w:val="24"/>
          <w:lang w:val="mn-MN"/>
        </w:rPr>
        <w:t xml:space="preserve"> -Шүүхээс асуух уу, тодруулах уу. Тэмүүжин гишүүн асуултаа асууя.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Х.Тэмүүжин:</w:t>
      </w:r>
      <w:r>
        <w:rPr>
          <w:rFonts w:ascii="arial;helvetica;sans-serif" w:cs="Arial" w:hAnsi="arial;helvetica;sans-serif"/>
          <w:b w:val="false"/>
          <w:bCs w:val="false"/>
          <w:i w:val="false"/>
          <w:iCs w:val="false"/>
          <w:color w:val="000000"/>
          <w:sz w:val="24"/>
          <w:szCs w:val="24"/>
          <w:lang w:val="mn-MN"/>
        </w:rPr>
        <w:t xml:space="preserve"> -Энд бас нэг ойлголтын зөрүүнүүд байгаа. Жишээ нь ор</w:t>
      </w:r>
      <w:r>
        <w:rPr>
          <w:rFonts w:ascii="arial;helvetica;sans-serif" w:cs="Arial" w:hAnsi="arial;helvetica;sans-serif"/>
          <w:b w:val="false"/>
          <w:bCs w:val="false"/>
          <w:i w:val="false"/>
          <w:iCs w:val="false"/>
          <w:color w:val="000000"/>
          <w:sz w:val="24"/>
          <w:szCs w:val="24"/>
          <w:lang w:val="mn-MN"/>
        </w:rPr>
        <w:t>г</w:t>
      </w:r>
      <w:r>
        <w:rPr>
          <w:rFonts w:ascii="arial;helvetica;sans-serif" w:cs="Arial" w:hAnsi="arial;helvetica;sans-serif"/>
          <w:b w:val="false"/>
          <w:bCs w:val="false"/>
          <w:i w:val="false"/>
          <w:iCs w:val="false"/>
          <w:color w:val="000000"/>
          <w:sz w:val="24"/>
          <w:szCs w:val="24"/>
          <w:lang w:val="mn-MN"/>
        </w:rPr>
        <w:t xml:space="preserve">он зайлсан ялтныг яллагдагчийг </w:t>
      </w:r>
      <w:r>
        <w:rPr>
          <w:rFonts w:ascii="arial;helvetica;sans-serif" w:cs="Arial" w:hAnsi="arial;helvetica;sans-serif"/>
          <w:b w:val="false"/>
          <w:bCs w:val="false"/>
          <w:i w:val="false"/>
          <w:iCs w:val="false"/>
          <w:color w:val="000000"/>
          <w:sz w:val="24"/>
          <w:szCs w:val="24"/>
          <w:lang w:val="mn-MN"/>
        </w:rPr>
        <w:t>э</w:t>
      </w:r>
      <w:r>
        <w:rPr>
          <w:rFonts w:ascii="arial;helvetica;sans-serif" w:cs="Arial" w:hAnsi="arial;helvetica;sans-serif"/>
          <w:b w:val="false"/>
          <w:bCs w:val="false"/>
          <w:i w:val="false"/>
          <w:iCs w:val="false"/>
          <w:color w:val="000000"/>
          <w:sz w:val="24"/>
          <w:szCs w:val="24"/>
          <w:lang w:val="mn-MN"/>
        </w:rPr>
        <w:t xml:space="preserve">рэн сурвалжлах гээд энэ шүүхийн шийдвэр гүйцэтгэх байгууллагатай, чиг үүрэгтэй давхцаж байна гэж байгаа юм. Яллагдагчийг эрэн сурвалжлах чиг үүрэг шүүхийн шийдвэр гүйцэтгэх байгууллага огт байхгүй. Угаасаа ч байгаагүй. Ялтныг эрэн сурвалжлах гэхээр хоёр зорилготой болчхож байгаа юм. Нэг нь болохоор ял эдлүүлж байгаа байгууллага Шүүхийн шийдвэрээ хэрэгжүүлэх, ял эдлэх ёстой хүн ялаа эдэлж дуусах гэдэг энэ зорилгынхоо хүрээнд эрэн сурвалжилна. Тахар дээр яагаад энэ чиг үүрэг бичигдсэн бэ гэхээр шоронгоос оргосон ялтан үнэхээр бас эрсдэлтэй байвал тэр нь эхний ээлжинд өөрийг нь ялласан прокурор тасалсан шүүгч хоёр уруу л заналхийлдэг. Тийм учраас шүүгч, шүүн таслах ажиллагааны хэвийн нөхцөлийг хангах шүүгчийн аюулгүй байдлыг хангах чиг үүрэгтэй. Прокурорынхон энэ чинь нөгөө шүүн таслах үйл ажиллагаан дотор оролцож байгаа хүний аюулгүй байдлыг хангах гээд бас прокурорын аюулгүй байдлыг хангах чиг үүрэгтэй учраас Тахарын албаны зүгээс бол тэр оргон зайлсан хүн  буцаад шорондоо орж байж шүүгч, прокурор эрсдэл нь өөрөө алга болж байгаа байхгүй юу. Энэ зорилгоор энэ чиг үүргийг тэнд бичсэн болохоос биш шүүхийн шийдвэр гүйцэтгэх байгууллагын чиг үүрэгтэй давхацсан биш.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 xml:space="preserve">Хоёрдугаарт нь хуяглан хүргэх байгаа юм. Шорон хооронд зөөхөд бол шүүхийн шийдвэр гүйцэтгэх байгууллагын өөрийнх нь чиг үүрэг. Шүүхээс шорон уруу, шоронгоос шүүх рүү зөөхөөр шүүн таслах ажиллагааны хэвийн нөхцөлийг хангах хоёр, шүүхийн хуралдааны таслалгүй явуулах энэ үүрэг нь тахарт байгаа учраас тахар энийг хэлэлцэж авч байгаа юм. Ийм ялгаатай зорилготой байсныг нь адилхан байна гээд нэг байгууллага уруу шилжүүлэх гэж оролдож байгаа нь бол үнэхээр өрөөсгөл бөгөөд эмгэнэлтэй байгаа юм.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 xml:space="preserve">Хоёрдугаарт нь энэ зорилгоор гэрч хохирогчийг хамгаалах бүхэл бүтэн энэ тогтолцоог үгүй хийх гэж байгаа бол үнэхээр харамсалтай байна. Дээр нь дахиад үнэхээр судалгаануудаа ав. Шийдвэр гаргахын тулд одоо энэ шүүгчээс, шүүх хариуцаж байгаа байгууллагуудаас нь Тахарын байгууллагаас нь асуух ёстой байхгүй юу. Ямар ямар тохиолдлууд гараад танай ачаалал ямар байгаа юм бэ. Гэрч хохирогчийг хамгаалах чиглэлээрээ. Шүүхийн аюулгүй байдлыг хангах чиглэлээрээ яаж ажиллаж байгаа юм бэ гэдгийг нь асуух ёстой. Үнэхээр нэг зүйл дээр мөнгөгүй учраас зардлыг нь дийлэхгүй байгаа учраас хасъя гэж байгаа энэ хандлага Хууль зүйн сайдын өөрийнх нь ярьж байгаа үг хоёр зөрөөд байгаа юм. Тахарын байгууллагыг татан буулгаж байгаа мөртөө дотоодын цэргийг байгуулна гэж тэнд бас мөнгө байгаа л гэсэн үг байхгүй юу. Дээр нь үнэхээр Тахарын гүйцэтгэсэн чиг үүргийг шүүхийн шийдвэр гүйцэтгэх байгууллага ерөөсөө хэрэгжүүлж байгаагүй.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 xml:space="preserve">Хуяглан хүргэх болон шүүхийн аюулгүй байдлыг чинь цагдаа хангаж байсан юм. Эрэн сурвалжлахыг нь цагдаа хийж байсан юм. Уг нь цагдаа өөрийнхөө үндсэн ажлыг хийхээсээ гадна маш олон хуулиар хүлээсэн ийм хаа хамаагүй үүрэг гүйцэтгээд эргүүлд гардаг цагдаагийнхаа орон тоогоор шүүхийн аюулгүй байдлыг хангаад жижүүрийн машинаараа хуяглан хүргэх үйл ажиллагаа явуулдаг байсан юм. Одоо харин дотоод чиг үүрэгтэй байгууллага үүсээд мэргэжилтнүүд төлөвшиж эхэлж байгаа юм. Дээр нь маш арга барилын хувьд хоёр өөр чиг үүрэгтэй байгууллагыг нэгтгэж эхэлж байгаа. Хоригдолтой ялтантай харьцдаг арга барилтай. Тийм зан характертай тийм албадлагын арга хэрэглэдэг соёлтой байгууллага дээр аваачаад гэрчийг хохирогчтой харьцдаг байгууллагыг өгөх гэж байгаа юм.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Боловсон хүчнийхээ хувьд бэлтгэгдэж байгаа ажлын арга барилынхаа хувьд хүнтэй харьцах зан байдлынхаа хувьд хүртэл тэнгэр газар шиг ялгаатай хоёр байгууллагыг нэгтгэх гэж байгаа юм. Энэ бол үнэхээр энэ Төрийн бус байгууллагуудын эмзэглэж байгаа бол асуудал үүснэ. Яг хоригдолтой харьцдаг аргаараа хохирогчтой харьцах юм уу. Цагдаа дээр байгаад энэ чинь зөрчил үүсээд байсан байхгүй юу. Яг гэмт хэрэгтэнтэйгээ харьцдаг аргаараа хохирогчтой харьцаад одоо хүчирхийлэлд автсан, гэр бүлийн хүчирхийлэлд өртсөн янз бүрийн хохирогчид ирэхэд яг гэмт хэрэгтэн.../минут дуусав/.</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Д.Ганбат:</w:t>
      </w:r>
      <w:r>
        <w:rPr>
          <w:rFonts w:ascii="arial;helvetica;sans-serif" w:cs="Arial" w:hAnsi="arial;helvetica;sans-serif"/>
          <w:b w:val="false"/>
          <w:bCs w:val="false"/>
          <w:i w:val="false"/>
          <w:iCs w:val="false"/>
          <w:color w:val="000000"/>
          <w:sz w:val="24"/>
          <w:szCs w:val="24"/>
          <w:lang w:val="mn-MN"/>
        </w:rPr>
        <w:t xml:space="preserve"> -Асуусан уу. Хоёрдугаар микрофон Дорлигжав сайд.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Д.Дорлигжав:</w:t>
      </w:r>
      <w:r>
        <w:rPr>
          <w:rFonts w:ascii="arial;helvetica;sans-serif" w:cs="Arial" w:hAnsi="arial;helvetica;sans-serif"/>
          <w:b w:val="false"/>
          <w:bCs w:val="false"/>
          <w:i w:val="false"/>
          <w:iCs w:val="false"/>
          <w:color w:val="000000"/>
          <w:sz w:val="24"/>
          <w:szCs w:val="24"/>
          <w:lang w:val="mn-MN"/>
        </w:rPr>
        <w:t xml:space="preserve"> -Энэ албыг татан буулгаагүй, өөр байгууллагатай нийлүүлээгүй гэдгийг дахиад л хэлье. Энэ алба бол Тахарын тухай хуулиа барьж ажиллана. Тэд нөгөө хуягууд орж ирээд зэрэгцээд нөгөөдүүлтэй нийлээд хүн хөөгөөд туугаад энэ хүний яриад байгаа тийм муухай зан гаргах тийм боломж байхгүй. Яагаад гэвэл тус тусдаа хуулиар хүлээсэн үүрэгтэй. Энийг ойлгоё гэвэл хэн ч ойлгож болно.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 xml:space="preserve">Хоёрдугаарт нь энэ мөнгө төгрөг нэг талаас хүнд байгаа гэдэг асуудлыг нөгөө хуультай холбож яриад байна. Дотоодын цэргийг байгуулахад тэрэн дээр би нэмж төсвөөс мөнгө гаргана гэж хаана ч хэлээгүй. Хуучин дотоодын цэргийн төсөв цагдаад оччихсон байгаа тэр төсвөөрөө л сална. Сангийн яам нэмж нэг төгрөг ч өгөхгүй. Ер нь бол амьдрал дээр яадаг вэ гэхээр зэрэг хоригдол нь ч бай хэн нь ч бай хуулийн хамгаалалтад байсан хуулийн хараанд байсан хэн нэгэн хүн оргож зайлах босох тохиолдолд энэ систем тэр чигээрээ хөдөлдөг юм Тэмүүжин сайд аа. Цагдаа нь ч, тахар нь ч, шүүхийн шийдвэр нь ч аль аль нь хөдөлж байж нийгэмд аюултай тэр хүнээ барьж авдаг бүгдээрээ үүрэгтэй. Тодорхой хэрэг дээр одоо гэрч, хохирогчийг хамгаалах ч гэдэг юм уу, ял эдлүүлэх ч гэдэг юм уу, нийгмийн хэв журам сахиулах дээр бол өөр өөрийн үүрэгтэй. Энэ ингээд Монголын төр ингээд тогтоод яваад ирсэн. Дээр нь Тахарын алба гэж шинээр алба бий болсон тэр нь байж байгаа. Хууль нь өөрчлөгдөхгүй. Тийм учраас энд бол санаа зовоод хэрэггүй дээ.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Д.Ганбат:</w:t>
      </w:r>
      <w:r>
        <w:rPr>
          <w:rFonts w:ascii="arial;helvetica;sans-serif" w:cs="Arial" w:hAnsi="arial;helvetica;sans-serif"/>
          <w:b w:val="false"/>
          <w:bCs w:val="false"/>
          <w:i w:val="false"/>
          <w:iCs w:val="false"/>
          <w:color w:val="000000"/>
          <w:sz w:val="24"/>
          <w:szCs w:val="24"/>
          <w:lang w:val="mn-MN"/>
        </w:rPr>
        <w:t xml:space="preserve"> -Би нэг тодруулга хийчихье. Ийм байна. Дорлигжав сайд аа. Энэ 17 хууль да</w:t>
      </w:r>
      <w:r>
        <w:rPr>
          <w:rFonts w:ascii="arial;helvetica;sans-serif" w:cs="Arial" w:hAnsi="arial;helvetica;sans-serif"/>
          <w:b w:val="false"/>
          <w:bCs w:val="false"/>
          <w:i w:val="false"/>
          <w:iCs w:val="false"/>
          <w:color w:val="000000"/>
          <w:sz w:val="24"/>
          <w:szCs w:val="24"/>
          <w:lang w:val="mn-MN"/>
        </w:rPr>
        <w:t>г</w:t>
      </w:r>
      <w:r>
        <w:rPr>
          <w:rFonts w:ascii="arial;helvetica;sans-serif" w:cs="Arial" w:hAnsi="arial;helvetica;sans-serif"/>
          <w:b w:val="false"/>
          <w:bCs w:val="false"/>
          <w:i w:val="false"/>
          <w:iCs w:val="false"/>
          <w:color w:val="000000"/>
          <w:sz w:val="24"/>
          <w:szCs w:val="24"/>
          <w:lang w:val="mn-MN"/>
        </w:rPr>
        <w:t xml:space="preserve">аад өөрчлөгдөнө. Үүний хоёрт нь бол хууль хүчингүй болсонд тооцох тухай гээд Тахарын албаны тухай хуулийг хүчингүй болсонд тооцсугай гэсэн юм явж байна шүү. Таны наад ярьж байгаа чинь энэ юутай нийцэхгүй байна. Та тодруулах юм уу. Тэмүүжин гишүүн тодруулъя.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Х.Тэмүүжин:</w:t>
      </w:r>
      <w:r>
        <w:rPr>
          <w:rFonts w:ascii="arial;helvetica;sans-serif" w:cs="Arial" w:hAnsi="arial;helvetica;sans-serif"/>
          <w:b w:val="false"/>
          <w:bCs w:val="false"/>
          <w:i w:val="false"/>
          <w:iCs w:val="false"/>
          <w:color w:val="000000"/>
          <w:sz w:val="24"/>
          <w:szCs w:val="24"/>
          <w:lang w:val="mn-MN"/>
        </w:rPr>
        <w:t xml:space="preserve"> -Эрхэм Хууль зүйн сайд аа, өргөн барьсан хуулиа өөрөө уншаарай. Улсын Их Хурлыг хуурч болохгүй ээ. Өргөн барьсан хуулин дотор чинь Тахарын албаны тухай хуулийн 2013 оны 7 дугаар сарын 5-ны өдрийн хуулийг хүчингүй болсонд тооцсугай гээд хууль өргөн барьчхаад тэгээд Улсын Их Хурал дээр орж ирээд худлаа яриад суугаад байж болохгүй шүү дээ. Хэтэрч байна шүү дээ. Ямар ч тооцоогүй, судалгаагүй. Хүний эрхийг хамгаалахад чиглэсэн, хүн рүүгээ чиглээд явуулсан нэг бодлогыг үгүй хийж байгаа байхгүй юу. Ардчилсан намын мөрийн хөтөлбөрт тусгагдчихсан. 2012 онд бид нар сонгогчдодоо амлаад гараад ирсэн тэр амлалтыг үгүй хийж байгаа байхгүй юу. Тахарын албыг авч явж чадахгүй гэж байгаа юм бол Шүүхийн ерөнхий зөвлөлд өгчхөөч. Шүүхийнхэн хангалттай аваад явчихна. Сэтгэлгүй.</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Д.Ганбат:</w:t>
      </w:r>
      <w:r>
        <w:rPr>
          <w:rFonts w:ascii="arial;helvetica;sans-serif" w:cs="Arial" w:hAnsi="arial;helvetica;sans-serif"/>
          <w:b w:val="false"/>
          <w:bCs w:val="false"/>
          <w:i w:val="false"/>
          <w:iCs w:val="false"/>
          <w:color w:val="000000"/>
          <w:sz w:val="24"/>
          <w:szCs w:val="24"/>
          <w:lang w:val="mn-MN"/>
        </w:rPr>
        <w:t xml:space="preserve"> -Хоёрдугаар микрофон.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Д.Дорлигжав:</w:t>
      </w:r>
      <w:r>
        <w:rPr>
          <w:rFonts w:ascii="arial;helvetica;sans-serif" w:cs="Arial" w:hAnsi="arial;helvetica;sans-serif"/>
          <w:b w:val="false"/>
          <w:bCs w:val="false"/>
          <w:i w:val="false"/>
          <w:iCs w:val="false"/>
          <w:color w:val="000000"/>
          <w:sz w:val="24"/>
          <w:szCs w:val="24"/>
          <w:lang w:val="mn-MN"/>
        </w:rPr>
        <w:t xml:space="preserve"> -Тэмүүжин ээ, би төрийг байтугай хүн хуурч яваагүй ээ. Энэ хуулиа хараарай, оруулсан хуулиа. Шинээр оруулж байгаа Шүүхийн шийдвэр гүйцэтгэх тухай хуулийн шинэчилсэн найруулгын шинэ бүлэг байна. Тахарын албаны эрх үүрэг гээд. Таны үед батлуулсан хуулийн бүх заалт энэ дотор явж байгаа. Энэ алба ажиллана. Тэр утгаар нь би хэлсэн юм. Энэ алба ажиллана, хууль нь байна. Энэ шүүхийн шийдвэр биелүүлэх газрын дэргэдэх байгууллага болж байгаа учраас энэ хуулин дотор нь оруулж хийж өгч байгаа юм. Тэгээд мөнгөгүй байгууллага ажилладаг юм бол хамаа алга л даа. Тэгээд тэр шүүхийн шийдвэрийнхээ дэргэд аваачаад хаа нэгтээ өг л дөө.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Д.Ганбат:</w:t>
      </w:r>
      <w:r>
        <w:rPr>
          <w:rFonts w:ascii="arial;helvetica;sans-serif" w:cs="Arial" w:hAnsi="arial;helvetica;sans-serif"/>
          <w:b w:val="false"/>
          <w:bCs w:val="false"/>
          <w:i w:val="false"/>
          <w:iCs w:val="false"/>
          <w:color w:val="000000"/>
          <w:sz w:val="24"/>
          <w:szCs w:val="24"/>
          <w:lang w:val="mn-MN"/>
        </w:rPr>
        <w:t xml:space="preserve"> -Нямдорж гишүүн асуултаа асууя.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Ц.Нямдорж:</w:t>
      </w:r>
      <w:r>
        <w:rPr>
          <w:rFonts w:ascii="arial;helvetica;sans-serif" w:cs="Arial" w:hAnsi="arial;helvetica;sans-serif"/>
          <w:b w:val="false"/>
          <w:bCs w:val="false"/>
          <w:i w:val="false"/>
          <w:iCs w:val="false"/>
          <w:color w:val="000000"/>
          <w:sz w:val="24"/>
          <w:szCs w:val="24"/>
          <w:lang w:val="mn-MN"/>
        </w:rPr>
        <w:t xml:space="preserve"> -Энэ Энхболд дарга аа. Одоо энэ гадна талаас ирсэн бичиг бүрийг Их Хурал, Байнгын хорооны чуулган дээр унших юм уу. Энэ дээр нэг дэглэм журам тогтоож авахгүй бол энэ чинь замбараагүй ажил эхэлж байна шүү дээ. Өдөржин гаднаас ирсэн бичиг уншсаар байгаад чуулганы хуралдаан хуралдахгүй байдал үүсчихлээ шүү дээ. Энэ сая Ганбатын уншдаг бичигт чинь гарын үсэг ч алга, тэмдэг ч алга, тамга ч алга. Одоо мөрдөж байгаа хуулиар нэр хаяггүй эзэнгүй баримт бичгийг хүлээж авдаггүй хуультай юм л даа. Тэр хууль зөрчигдөөд уншигдлаа л даа. Энэ чинь цаанаа юу болж байна вэ гэхээр нэг хүн бичээд </w:t>
      </w:r>
      <w:r>
        <w:rPr>
          <w:rFonts w:ascii="arial;helvetica;sans-serif" w:cs="Arial" w:hAnsi="arial;helvetica;sans-serif"/>
          <w:b w:val="false"/>
          <w:bCs w:val="false"/>
          <w:i w:val="false"/>
          <w:iCs w:val="false"/>
          <w:color w:val="000000"/>
          <w:sz w:val="24"/>
          <w:szCs w:val="24"/>
          <w:lang w:val="mn-MN"/>
        </w:rPr>
        <w:t>и</w:t>
      </w:r>
      <w:r>
        <w:rPr>
          <w:rFonts w:ascii="arial;helvetica;sans-serif" w:cs="Arial" w:hAnsi="arial;helvetica;sans-serif"/>
          <w:b w:val="false"/>
          <w:bCs w:val="false"/>
          <w:i w:val="false"/>
          <w:iCs w:val="false"/>
          <w:color w:val="000000"/>
          <w:sz w:val="24"/>
          <w:szCs w:val="24"/>
          <w:lang w:val="mn-MN"/>
        </w:rPr>
        <w:t xml:space="preserve">рүүлчхэж байгаа байхгүй юу. Тамга тэмдэггүй эзэнгүй юм чинь энийг хэн бичсэн гэж явуулдаг юм бэ. Би энэ хэн бичсэнийг нь ч бараг мэдэж байна энийг. Энэ албан дотор чинь иргэний хөдөлгөөнд байсан нэг авгай байдаг л юм. Тэр л бичээ биз. Орчихсон байна лээ. Энэ чинь тамга тэмдэггүй юм Оюунгэрэл ээ. Би хууль ёсны юм ярьж байна. Тамга тэмдэгтэй байсан бол өнгөрч. Тамга тэмдэггүй юм. Их Хурал дээр уншиж болохгүй ээ. Байнгын хороон дээр бас болохгүй. Доторх нь зөв байж болно, буруу байж болно. Би энийг эсэргүүцээд яагаад байгаа юм биш. Нохой шиг хүн ярьж байхад дайрдгаа больчих эрх эмгүй.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Д.Ганбат:</w:t>
      </w:r>
      <w:r>
        <w:rPr>
          <w:rFonts w:ascii="arial;helvetica;sans-serif" w:cs="Arial" w:hAnsi="arial;helvetica;sans-serif"/>
          <w:b w:val="false"/>
          <w:bCs w:val="false"/>
          <w:i w:val="false"/>
          <w:iCs w:val="false"/>
          <w:color w:val="000000"/>
          <w:sz w:val="24"/>
          <w:szCs w:val="24"/>
          <w:lang w:val="mn-MN"/>
        </w:rPr>
        <w:t xml:space="preserve"> -Хоорондоо маргалдаад хэрэлдээд байх юм байхгүй асуултаа асуу. </w:t>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Ц.Нямдорж:</w:t>
      </w:r>
      <w:r>
        <w:rPr>
          <w:rFonts w:ascii="arial;helvetica;sans-serif" w:cs="Arial" w:hAnsi="arial;helvetica;sans-serif"/>
          <w:b w:val="false"/>
          <w:bCs w:val="false"/>
          <w:i w:val="false"/>
          <w:iCs w:val="false"/>
          <w:color w:val="000000"/>
          <w:sz w:val="24"/>
          <w:szCs w:val="24"/>
          <w:lang w:val="mn-MN"/>
        </w:rPr>
        <w:t xml:space="preserve"> -Энийгээ л больчих гэж байна. Хууль бус юм, ёс бус юм уншигдаж байна. Эн</w:t>
      </w:r>
      <w:r>
        <w:rPr>
          <w:rFonts w:ascii="arial;helvetica;sans-serif" w:cs="Arial" w:hAnsi="arial;helvetica;sans-serif"/>
          <w:b w:val="false"/>
          <w:bCs w:val="false"/>
          <w:i w:val="false"/>
          <w:iCs w:val="false"/>
          <w:color w:val="000000"/>
          <w:sz w:val="24"/>
          <w:szCs w:val="24"/>
          <w:lang w:val="mn-MN"/>
        </w:rPr>
        <w:t>э</w:t>
      </w:r>
      <w:r>
        <w:rPr>
          <w:rFonts w:ascii="arial;helvetica;sans-serif" w:cs="Arial" w:hAnsi="arial;helvetica;sans-serif"/>
          <w:b w:val="false"/>
          <w:bCs w:val="false"/>
          <w:i w:val="false"/>
          <w:iCs w:val="false"/>
          <w:color w:val="000000"/>
          <w:sz w:val="24"/>
          <w:szCs w:val="24"/>
          <w:lang w:val="mn-MN"/>
        </w:rPr>
        <w:t xml:space="preserve"> дээрээ дэглэм тогтоож ав. Ингэж болохгүй шүү дээ. Тэнд хэн нэгэн хүн эзэн хаяггүй бичиг бичээд золбин бичиг бичээд тэрийг нь Их Хурал дээр төрийн ажил болгож уншаад сууж байдаг ийм юм байж таарахгүй шүү дээ. Ер нь тамга тэмдэгтэйг нь ч  гэсэн яах вэ гэдгээ бодолцож Их Хурлын түвшинд нэг дэглэм журам нэг ёсонд орохгүй бол энэ чинь сүүлд ялгаварлан гадуурхсан хэрэгт орно шүү дээ. Нэг хэсгийг нь уншдаг, нэг хэсгийг нь уншдаггүй. Би зүгээр л Их Хурлын ажилтай холбоотой юм л хэлсэн юм л даа. Сая аваад үзсэн чинь эзэнгүй л юм байна шүү дээ. Энэ чинь. Тэгээд нэг Их Хуралд нэг ийм дарамт шахалт үзүүлдэг ийм юмыг зохион байгуулдаг энэ юмнаас чинь л төр хол байх ёстой гэж л би энийг хэлж байна л даа. Дотор нь бичсэнд нь авах ч юм байна, хаях ч юм байна. Энэ дээрээ л ойлголцох ёстой гэж бодож байна. Дахиж Их Хурал, Байнгын хороон дээр ийм бичиг уншимгүй байна. Тэр албан ёсны бичигтэй, тамга тэмдэгтэй юм ирсэн бол тэрүүгээр нь ингэж үзсэн гэдэг хариугаа хууль номын дагуу өгчихдөг л юм байгаа биз.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 xml:space="preserve">Өө энэ Тахарын алба татаж буулгаж болохгүй гээд тавин хэдэн байгууллагын жагсаалт биччихсэн ийм эзэн хаяггүй бичиг л уншаад байна л даа. Тэгээд би энийг болохгүй л гэж байгаа юм. Хүн амьтантай маргалдаад байх сонирхол надад алга. Гэхдээ Их Хурал дээр ийм ёс бус юм явж байхад гишүүд энийг өмөөрч бас элдэв юм ярьдгаа больчих хэрэгтэй шүү дээ.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Д.Ганбат:</w:t>
      </w:r>
      <w:r>
        <w:rPr>
          <w:rFonts w:ascii="arial;helvetica;sans-serif" w:cs="Arial" w:hAnsi="arial;helvetica;sans-serif"/>
          <w:b w:val="false"/>
          <w:bCs w:val="false"/>
          <w:i w:val="false"/>
          <w:iCs w:val="false"/>
          <w:color w:val="000000"/>
          <w:sz w:val="24"/>
          <w:szCs w:val="24"/>
          <w:lang w:val="mn-MN"/>
        </w:rPr>
        <w:t xml:space="preserve"> -Хууль зүйн байнгын хороо миний нэр дээр л ирсэн бичиг байна. Тамгагүй нь үнэн байна. Та харсан байна. Гэхдээ энэ олон байгууллагууд худлаа тэгээд нэг их янз бүр болох гээд байгаа гэж бодохгүй байна. Тэгээд мэдээллийн хувьд дамжууллаа. Тэгээд та нар өөрсдийнхөө итгэл үнэмшлээр л хандана биз. Гэхдээ бусдын өмнөөс яриад байх хэрэггүй байх. Та өөрөө юу гэж бодож байна тэрүүгээрээ л ярь. Танд эрх нь байгаа.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Ц.Нямдорж:</w:t>
      </w:r>
      <w:r>
        <w:rPr>
          <w:rFonts w:ascii="arial;helvetica;sans-serif" w:cs="Arial" w:hAnsi="arial;helvetica;sans-serif"/>
          <w:b w:val="false"/>
          <w:bCs w:val="false"/>
          <w:i w:val="false"/>
          <w:iCs w:val="false"/>
          <w:color w:val="000000"/>
          <w:sz w:val="24"/>
          <w:szCs w:val="24"/>
          <w:lang w:val="mn-MN"/>
        </w:rPr>
        <w:t xml:space="preserve">-Чи эзэн хаяггүй бичиг уншчихаад юу яриад байгаа юм бэ.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 xml:space="preserve">Д.Ганбат: </w:t>
      </w:r>
      <w:r>
        <w:rPr>
          <w:rFonts w:ascii="arial;helvetica;sans-serif" w:cs="Arial" w:hAnsi="arial;helvetica;sans-serif"/>
          <w:b w:val="false"/>
          <w:bCs w:val="false"/>
          <w:i w:val="false"/>
          <w:iCs w:val="false"/>
          <w:color w:val="000000"/>
          <w:sz w:val="24"/>
          <w:szCs w:val="24"/>
          <w:lang w:val="mn-MN"/>
        </w:rPr>
        <w:t>-</w:t>
      </w:r>
      <w:r>
        <w:rPr>
          <w:rFonts w:ascii="arial;helvetica;sans-serif" w:cs="Arial" w:hAnsi="arial;helvetica;sans-serif"/>
          <w:b w:val="false"/>
          <w:bCs w:val="false"/>
          <w:i w:val="false"/>
          <w:iCs w:val="false"/>
          <w:color w:val="000000"/>
          <w:sz w:val="24"/>
          <w:szCs w:val="24"/>
          <w:lang w:val="mn-MN"/>
        </w:rPr>
        <w:t xml:space="preserve">За наана чинь бүгд байгууллагын нэрс нь байгаа шүү дээ. Гончигдорж дарга асуултаа асууя.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Р.Гончигдорж:</w:t>
      </w:r>
      <w:r>
        <w:rPr>
          <w:rFonts w:ascii="arial;helvetica;sans-serif" w:cs="Arial" w:hAnsi="arial;helvetica;sans-serif"/>
          <w:b w:val="false"/>
          <w:bCs w:val="false"/>
          <w:i w:val="false"/>
          <w:iCs w:val="false"/>
          <w:color w:val="000000"/>
          <w:sz w:val="24"/>
          <w:szCs w:val="24"/>
          <w:lang w:val="mn-MN"/>
        </w:rPr>
        <w:t xml:space="preserve"> -За баярлалаа. Гол маргаан энэ Тахарын газар, Тахарын албаны тухай хууль хүчингүй болж байгаатай холбоотой л маргаан гараад байх шиг байна. Тэгэхдээ хэдэн зүйлийг тодруулъя. Холбогдох улсуудаас. Тухайлбал одоо түрүүн шийдвэр гүйцэтгэх албанд хамаардаггүй Тахарын гүйцэтгэж байгаа чиг үүрэг гээд тухайлбал одоо ялтан оргон зайлсан тохиолдолд тэр ялтны шүү</w:t>
      </w:r>
      <w:r>
        <w:rPr>
          <w:rFonts w:ascii="arial;helvetica;sans-serif" w:cs="Arial" w:hAnsi="arial;helvetica;sans-serif"/>
          <w:b w:val="false"/>
          <w:bCs w:val="false"/>
          <w:i w:val="false"/>
          <w:iCs w:val="false"/>
          <w:color w:val="000000"/>
          <w:sz w:val="24"/>
          <w:szCs w:val="24"/>
          <w:lang w:val="mn-MN"/>
        </w:rPr>
        <w:t>н</w:t>
      </w:r>
      <w:r>
        <w:rPr>
          <w:rFonts w:ascii="arial;helvetica;sans-serif" w:cs="Arial" w:hAnsi="arial;helvetica;sans-serif"/>
          <w:b w:val="false"/>
          <w:bCs w:val="false"/>
          <w:i w:val="false"/>
          <w:iCs w:val="false"/>
          <w:color w:val="000000"/>
          <w:sz w:val="24"/>
          <w:szCs w:val="24"/>
          <w:lang w:val="mn-MN"/>
        </w:rPr>
        <w:t xml:space="preserve"> таслах ажиллагаанд оролцож байсан прокурор, шүүгчийг хамгаалах тухай асуудал гарлаа л даа. Тийм тохиолдлууд ер нь х</w:t>
      </w:r>
      <w:r>
        <w:rPr>
          <w:rFonts w:ascii="arial;helvetica;sans-serif" w:cs="Arial" w:hAnsi="arial;helvetica;sans-serif"/>
          <w:b w:val="false"/>
          <w:bCs w:val="false"/>
          <w:i w:val="false"/>
          <w:iCs w:val="false"/>
          <w:color w:val="000000"/>
          <w:sz w:val="24"/>
          <w:szCs w:val="24"/>
          <w:lang w:val="mn-MN"/>
        </w:rPr>
        <w:t>э</w:t>
      </w:r>
      <w:r>
        <w:rPr>
          <w:rFonts w:ascii="arial;helvetica;sans-serif" w:cs="Arial" w:hAnsi="arial;helvetica;sans-serif"/>
          <w:b w:val="false"/>
          <w:bCs w:val="false"/>
          <w:i w:val="false"/>
          <w:iCs w:val="false"/>
          <w:color w:val="000000"/>
          <w:sz w:val="24"/>
          <w:szCs w:val="24"/>
          <w:lang w:val="mn-MN"/>
        </w:rPr>
        <w:t>р зэрэг гарч байсан юм бэ. Энэ болзошгүй тохиолдлын тухай ярьж байна уу, яг болсон тохиолдлын тухай ярьж байна уу. Энэ дээр надад нэг статистик гаргаж өгөөч ээ гэж. Өнөөдөр бас манай ялтнуудын зан байдлын нөхцөл яг одоо ийм аюулыг үүсгэдэг ялтантай газар орны ялтнуудын зан байдлын төлөвтэй х</w:t>
      </w:r>
      <w:r>
        <w:rPr>
          <w:rFonts w:ascii="arial;helvetica;sans-serif" w:cs="Arial" w:hAnsi="arial;helvetica;sans-serif"/>
          <w:b w:val="false"/>
          <w:bCs w:val="false"/>
          <w:i w:val="false"/>
          <w:iCs w:val="false"/>
          <w:color w:val="000000"/>
          <w:sz w:val="24"/>
          <w:szCs w:val="24"/>
          <w:lang w:val="mn-MN"/>
        </w:rPr>
        <w:t>э</w:t>
      </w:r>
      <w:r>
        <w:rPr>
          <w:rFonts w:ascii="arial;helvetica;sans-serif" w:cs="Arial" w:hAnsi="arial;helvetica;sans-serif"/>
          <w:b w:val="false"/>
          <w:bCs w:val="false"/>
          <w:i w:val="false"/>
          <w:iCs w:val="false"/>
          <w:color w:val="000000"/>
          <w:sz w:val="24"/>
          <w:szCs w:val="24"/>
          <w:lang w:val="mn-MN"/>
        </w:rPr>
        <w:t xml:space="preserve">р зэрэг судалж үзсэн байдаг юм бол. Ийм судалгааны газрууд байх л байх гэж бодож байна. Тэгэхээр зэрэг нэгдүгээрт нь бол энэ чиглэл дээр өөрөөр хэлэх юм бол Тахарын албаны шүүхийн тогтоол шийдвэр гүйцэтгэхэд хамааралгүй тусгайлсан чиг үүргүүдийн шаардлага нөхцөлүүд байсан байгаа байсныг хэрэглэсэн тухай тайлбар хэрэгтэй байх гэж бодож байна л даа. Ер нь бол энд шинэчилсэн найруулга хийгээд шүүхийн шийдвэр гүйцэтгэх тухай хууль мөн Тахарын албаны тухай хуулиуд бол хүчингүй болж байгаа шүү дээ.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 xml:space="preserve">Уг нь бол бид нар ингэмээр байна. Энд бол Тахарын газрын чиг үүрэг гэж нэг зүйлтэй. Дараагаар нь процесс дээрээ бол энэ тахарын гүйцэтгэх ажиллагааны процессууд нь байна. Ингээд нэг тахартай холбоотой хэсгүүдийг түүгээд аваад босгоод ирвэл хуучин Тахарын албаны хуулиас ер нь ор тас хасагдсан зүйл нь юу юм бэ. Тэрийг бас нэг тодруулмаар байна. Тэгээд би дараагаар нь цаг байгаа юм байна. Тэрэн дээр нэг тодорхой зүйлүүдийг авмаар байх юм. Тэгээд дараагаар нь энэ хууль хүчин төгөлдөр болохоор зэрэг одоо жишээлэх юм бол Тахарын алба гэсэн нэг пургон тэрэгнүүд давхиад яваад байгаа шүү дээ. Энэ одоо хуучин чиг үүргээрээ ингээд байх уу. Өнөөдөр Тахарын албанд ажиллаж байгаа хүмүүс яг энэ чиг үүргээрээ Тахарын газрын албатангууд болоод тэгээд энэ хуулинд гаргасан чиг үүргүүдээ  үргэлжлэн хэрэглээд явах уу. Яг үүнтэй холбогдуулаад ямар нэг цомхотгол болон бусад үйл ажиллагаанууд болох уу, болохгүй юу гэсэн ийм л асуултууд эхний ээлжинд хариулт авмаар байх юм.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Д.Ганбат:</w:t>
      </w:r>
      <w:r>
        <w:rPr>
          <w:rFonts w:ascii="arial;helvetica;sans-serif" w:cs="Arial" w:hAnsi="arial;helvetica;sans-serif"/>
          <w:b w:val="false"/>
          <w:bCs w:val="false"/>
          <w:i w:val="false"/>
          <w:iCs w:val="false"/>
          <w:color w:val="000000"/>
          <w:sz w:val="24"/>
          <w:szCs w:val="24"/>
          <w:lang w:val="mn-MN"/>
        </w:rPr>
        <w:t xml:space="preserve"> -Хоёрдугаар микрофон Дорлигжав сайд хариулъя.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Д.Дорлигжав:</w:t>
      </w:r>
      <w:r>
        <w:rPr>
          <w:rFonts w:ascii="arial;helvetica;sans-serif" w:cs="Arial" w:hAnsi="arial;helvetica;sans-serif"/>
          <w:b w:val="false"/>
          <w:bCs w:val="false"/>
          <w:i w:val="false"/>
          <w:iCs w:val="false"/>
          <w:color w:val="000000"/>
          <w:sz w:val="24"/>
          <w:szCs w:val="24"/>
          <w:lang w:val="mn-MN"/>
        </w:rPr>
        <w:t xml:space="preserve"> -Тахарын хууль хуучин Тахарын хуулинд байсан үндсэн үүргүүд энэ байгууллагын гүйцэтгэх үүргүүд хуулиар тогтоолгосон үүргүүд энэ хуулин дотор гурав, дөрвөн бүлгүүд дотор зарим нь бие даасан бүлэг болоод орсон байна. Үндсэндээ бол гэрч хохирогчийг хамгаалах хуяглан хүргэх болоод энэ хуучин Тахарын хуулинд байсан үндсэн үүргүүд нь бол бүгд энэ дотроо байгаа үндсэн функцууд бол өөрчлөгдөөгүй. Шүүхийн шийдвэр биелүүлэх газрын дэргэдэх байгууллага болоод ирэхээр зэрэг магадгүй захиргааны зарим нэг албан хаагчид зарим нэг захиргааны зардлууд бол хасагдах байх. Хасагдах гэнэ ээ өөр төсвийн зүйл анги уруу шилжих байх. Түүнээс биш бүхэлдээ энэ Тахарын үндсэн хуулиар хүлээсэн үүрэг хэрэгжүүлж байгаа ажилтнууд бол цомхотгохгүй. Харин ч хүрэлцэхгүй байгаа. Нэмж төсөв шаардлагатай байж байгаа.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 xml:space="preserve">Д.Ганбат: </w:t>
      </w:r>
      <w:r>
        <w:rPr>
          <w:rFonts w:ascii="arial;helvetica;sans-serif" w:cs="Arial" w:hAnsi="arial;helvetica;sans-serif"/>
          <w:b w:val="false"/>
          <w:bCs w:val="false"/>
          <w:i w:val="false"/>
          <w:iCs w:val="false"/>
          <w:color w:val="000000"/>
          <w:sz w:val="24"/>
          <w:szCs w:val="24"/>
          <w:lang w:val="mn-MN"/>
        </w:rPr>
        <w:t>-</w:t>
      </w:r>
      <w:r>
        <w:rPr>
          <w:rFonts w:ascii="arial;helvetica;sans-serif" w:cs="Arial" w:hAnsi="arial;helvetica;sans-serif"/>
          <w:b w:val="false"/>
          <w:bCs w:val="false"/>
          <w:i w:val="false"/>
          <w:iCs w:val="false"/>
          <w:color w:val="000000"/>
          <w:sz w:val="24"/>
          <w:szCs w:val="24"/>
          <w:lang w:val="mn-MN"/>
        </w:rPr>
        <w:t>Болсон уу. Оюунгэрэл гишүүн асуултаа асууя. За Оюунгэрэл гишүүн байж байя даа. Гонч</w:t>
      </w:r>
      <w:r>
        <w:rPr>
          <w:rFonts w:ascii="arial;helvetica;sans-serif" w:cs="Arial" w:hAnsi="arial;helvetica;sans-serif"/>
          <w:b w:val="false"/>
          <w:bCs w:val="false"/>
          <w:i w:val="false"/>
          <w:iCs w:val="false"/>
          <w:color w:val="000000"/>
          <w:sz w:val="24"/>
          <w:szCs w:val="24"/>
          <w:lang w:val="mn-MN"/>
        </w:rPr>
        <w:t>и</w:t>
      </w:r>
      <w:r>
        <w:rPr>
          <w:rFonts w:ascii="arial;helvetica;sans-serif" w:cs="Arial" w:hAnsi="arial;helvetica;sans-serif"/>
          <w:b w:val="false"/>
          <w:bCs w:val="false"/>
          <w:i w:val="false"/>
          <w:iCs w:val="false"/>
          <w:color w:val="000000"/>
          <w:sz w:val="24"/>
          <w:szCs w:val="24"/>
          <w:lang w:val="mn-MN"/>
        </w:rPr>
        <w:t xml:space="preserve">гоо дарга тодруулъя.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Р.Гончигдорж:</w:t>
      </w:r>
      <w:r>
        <w:rPr>
          <w:rFonts w:ascii="arial;helvetica;sans-serif" w:cs="Arial" w:hAnsi="arial;helvetica;sans-serif"/>
          <w:b w:val="false"/>
          <w:bCs w:val="false"/>
          <w:i w:val="false"/>
          <w:iCs w:val="false"/>
          <w:color w:val="000000"/>
          <w:sz w:val="24"/>
          <w:szCs w:val="24"/>
          <w:lang w:val="mn-MN"/>
        </w:rPr>
        <w:t xml:space="preserve"> -Байна. Манай Ганбат даргын үгний утга хамгийн сүүлийн өгүүлбэрээр гардаг гэдэг шиг. Би сая хамгийн сүүлийн асуулт л гол нь юм. Энд байгаа тахарын чиг үүрэг, чиг үүргээ хэрэгжүүлэхтэй холбогдуулсан процессууд энэ бүрийг нь эндээс ингээд эмхлээд хавцаслаадахъя л даа. Тэгэхэд хуучин Тахарын тухай хуулиас ор тас алга болчихсон зүйлд юу бий вэ гэж байгаа шүү дээ.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Д.Ганбат:</w:t>
      </w:r>
      <w:r>
        <w:rPr>
          <w:rFonts w:ascii="arial;helvetica;sans-serif" w:cs="Arial" w:hAnsi="arial;helvetica;sans-serif"/>
          <w:b w:val="false"/>
          <w:bCs w:val="false"/>
          <w:i w:val="false"/>
          <w:iCs w:val="false"/>
          <w:color w:val="000000"/>
          <w:sz w:val="24"/>
          <w:szCs w:val="24"/>
          <w:lang w:val="mn-MN"/>
        </w:rPr>
        <w:t xml:space="preserve"> -Хоёрдугаар микрофон.</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Д.Дорлигжав:</w:t>
      </w:r>
      <w:r>
        <w:rPr>
          <w:rFonts w:ascii="arial;helvetica;sans-serif" w:cs="Arial" w:hAnsi="arial;helvetica;sans-serif"/>
          <w:b w:val="false"/>
          <w:bCs w:val="false"/>
          <w:i w:val="false"/>
          <w:iCs w:val="false"/>
          <w:color w:val="000000"/>
          <w:sz w:val="24"/>
          <w:szCs w:val="24"/>
          <w:lang w:val="mn-MN"/>
        </w:rPr>
        <w:t xml:space="preserve"> -Энэ дотор бол зарчмын тийм ор тас алга болсон зүйл бол байхгүй. Хуучин хуулин дээр байсан яг энэ байгууллагын үндсэн үүргээ хэрэгжүүлэхэд байсан үндсэн заалтууд бол бүгдээрээ байгаа.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Д.Ганбат:</w:t>
      </w:r>
      <w:r>
        <w:rPr>
          <w:rFonts w:ascii="arial;helvetica;sans-serif" w:cs="Arial" w:hAnsi="arial;helvetica;sans-serif"/>
          <w:b w:val="false"/>
          <w:bCs w:val="false"/>
          <w:i w:val="false"/>
          <w:iCs w:val="false"/>
          <w:color w:val="000000"/>
          <w:sz w:val="24"/>
          <w:szCs w:val="24"/>
          <w:lang w:val="mn-MN"/>
        </w:rPr>
        <w:t xml:space="preserve"> -Оюунгэрэл гишүүн асуултаа асууя.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Ц.Оюунгэрэл:</w:t>
      </w:r>
      <w:r>
        <w:rPr>
          <w:rFonts w:ascii="arial;helvetica;sans-serif" w:cs="Arial" w:hAnsi="arial;helvetica;sans-serif"/>
          <w:b w:val="false"/>
          <w:bCs w:val="false"/>
          <w:i w:val="false"/>
          <w:iCs w:val="false"/>
          <w:color w:val="000000"/>
          <w:sz w:val="24"/>
          <w:szCs w:val="24"/>
          <w:lang w:val="mn-MN"/>
        </w:rPr>
        <w:t xml:space="preserve"> -Гэр</w:t>
      </w:r>
      <w:r>
        <w:rPr>
          <w:rFonts w:ascii="arial;helvetica;sans-serif" w:cs="Arial" w:hAnsi="arial;helvetica;sans-serif"/>
          <w:b w:val="false"/>
          <w:bCs w:val="false"/>
          <w:i w:val="false"/>
          <w:iCs w:val="false"/>
          <w:color w:val="000000"/>
          <w:sz w:val="24"/>
          <w:szCs w:val="24"/>
          <w:lang w:val="mn-MN"/>
        </w:rPr>
        <w:t>ч,</w:t>
      </w:r>
      <w:r>
        <w:rPr>
          <w:rFonts w:ascii="arial;helvetica;sans-serif" w:cs="Arial" w:hAnsi="arial;helvetica;sans-serif"/>
          <w:b w:val="false"/>
          <w:bCs w:val="false"/>
          <w:i w:val="false"/>
          <w:iCs w:val="false"/>
          <w:color w:val="000000"/>
          <w:sz w:val="24"/>
          <w:szCs w:val="24"/>
          <w:lang w:val="mn-MN"/>
        </w:rPr>
        <w:t xml:space="preserve"> хохирогчоо хамгаалах хүний эрхийг хамгаалах бол хэцүү ажил л даа. Энэ ажлыг төр хийхээс угаасаа дандаа халширч байсан л даа. Үеийн үед л одоо саяын шүүмжлүүлээд байгаа тэр төрийн бус байгууллагууд л энэ гэрч хохирогчийг хамгаалж тэдэнд бол мэдээж шүүгчийг хамгаалах эрх мэдэл бол байгаагүй. Гэхдээ гэрч хохирогчийг бол мөнгөтэй мөнгөгүй өөрсдийнхөө хувийн мөнгөөр заримдаа ах дүү нарынхаа мөнгөөр заримдаа гадна, дотнын төслийн мөнгөөр хамгаалсаар ирсэн. Тэгээд мэдээж хэрэг хүч хэзээ ч хүрч байгаагүй. Тэгээд энд нэг төр оролцоод өгдөг болоосой, төр энийгээ нэг хуулиар хамгаалаад өгдөг болоосой гэж хүний эрхийн төрийн бус байгууллагууд бол олон жил мөрөөдсөн. Тэгээд тэр мөрөөдлийг бол манай Улсын Их Хурал биелүүлсэн юм. Тэгээд энэ биелүүлсэн мөрөөдөл биелсэн хууль нь бол Тахарын тухай хууль, Гэрч хохирогчийг хамгаалах тухай хууль гээд хоёр хуулиар бид нар хийсэн. Энүүгээрээ бол манайх Монгол Улс бол дэлхийд хүний эрхийг хамгаалах талаараа сайн улсын дотор албан ёсоор орсон юм. Энэ хоёр хуулийн үр дүнд.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 xml:space="preserve">Яагаад гэвэл бид нарт хүний эрхийг хамгаалах хүсэл зориг маш өндөр байгаа гэж байгаа тэр хуулиараа харуулсан юм. Хэдий хөрөнгө мөнгө муу, хүн хүч муу ч гэсэн бие даасан статустай, зөвхөн хамгаалалтад зориулсан иргэнээ хамгаалахад зориулсан байгууллага байгуулсан нь өөрөө Улсын Их Хурлын маань хийсэн хамгийн том амжилт байсан юм. Тэгээд тэр бид нар энэ амжилтаа батлахын тулд бид нар дөнгөж сая Эдийн засгийн төлөв байдлын асуудлыг хэлэлцэж байх үед энэ Тахарын албыг бэхжүүлэх гэрч хохирогчийг хамгаалахад тусгайлан бас хөрөнгө оруулалтын мөнгө нэг юу болгож тавья гэж зарчмын зөрүүтэй санал гаргасан боловч үнэхээр би ганцхан саналаар дутаж энэ уналаа. Тэгэхдээ би энийг Эдийн засгийн байнгын хорооныхон дэмжиж босгож ирэх байх гэж найдаж байна. Тэгэхээр зэрэг би одоо тэр төсөв хэлэлцэх энэ төсвийн ерөнхий энэ төлөв дээр Тахарын алба бол  ер нь гэрч хохирогчийг хамгаалах гэсэн мөнгө тавихгүй байсан шалтгааныг би бол одоо ойлголоо. Юу ойлгож байна вэ гэхээр төрийн албыг бие даан бэхжүүлэх хүсэл зориг байхгүй байгаа юм байна.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Аль нэг байгууллагын доор оруулах статусыг нь бууруулах улс төрийн ийм шийдэл гарсан яваад байгаа юм байна. Тэгэхээр энийг бол би маш буруу шийдэл гэж бодож байна. Яагаад гэвэл хүнээ хамгаалах төрийн бие даасан институц гэдэг бол өөрөө тэр төрийн нэр хүндийг өргөж өгнө. Тэр төрийг нэг төр шиг болгож улсыг  нэг улс шиг болгож хүний нэг хүн шиг авч үзэх ийм гол юу байгаа юм л даа. Тэгээд би бол энд Тахарын албаны даргыг байхгүйд нээрэн асуулт асуухад хэцүү байна. Яагаад вэ гэвэл энэ хамгийн гол эрх ашиг нь хөндөгдөж байгаа байгууллага бол.</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Д.Ганбат:</w:t>
      </w:r>
      <w:r>
        <w:rPr>
          <w:rFonts w:ascii="arial;helvetica;sans-serif" w:cs="Arial" w:hAnsi="arial;helvetica;sans-serif"/>
          <w:b w:val="false"/>
          <w:bCs w:val="false"/>
          <w:i w:val="false"/>
          <w:iCs w:val="false"/>
          <w:color w:val="000000"/>
          <w:sz w:val="24"/>
          <w:szCs w:val="24"/>
          <w:lang w:val="mn-MN"/>
        </w:rPr>
        <w:t xml:space="preserve"> -Тахарын албаны дарга байгаа асууж болно.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Ц.Оюунгэрэл:</w:t>
      </w:r>
      <w:r>
        <w:rPr>
          <w:rFonts w:ascii="arial;helvetica;sans-serif" w:cs="Arial" w:hAnsi="arial;helvetica;sans-serif"/>
          <w:b w:val="false"/>
          <w:bCs w:val="false"/>
          <w:i w:val="false"/>
          <w:iCs w:val="false"/>
          <w:color w:val="000000"/>
          <w:sz w:val="24"/>
          <w:szCs w:val="24"/>
          <w:lang w:val="mn-MN"/>
        </w:rPr>
        <w:t xml:space="preserve"> -Тахарын албаны дарга ирсэн үү. Аан за би Тахарын албаны даргаас юу асуух гэж байгаа вэ гэвэл Тахарын алба бол маш их хүнээс талархал сонсож байгаа гэдгийг би сонссон. Би бүр хөдөө Хөвсгөл аймгийн Ханхад хүртэл танай Тахарын албанд хандсан хүн цэргийн өөрийн гэсэн байргүй ч гэсэн Хилийн цэргийн байранд хүнээ хамгаалаад хүнийхээ амь насыг хамгаалж байна гэж бол сонссон. Би бол үнэхээр ийм байгууллага төрд гарч ирсэн бол үнэхээр бахархаж байгаа байхгүй юу. Тэгэхээр зэрэг ийм байгууллага бие даасан статустай байсан нь одоо та нарт мөнгө хөрөнгийг чинь төсөвлөөд өгөөч гэдэг мөнгө хөрөнгөө төсөвлөж аваад хүн хүчээ зузаатгаж аваад бие даасан байдалтай баймаар байна гээд ингэж хүсэх  юм бол та нарт хэдэн төгрөг шаардагдах вэ. Энэ одоо бусдын бөөрөнд оролгүйгээр зүгээр өөрсдөө бие даагаад хөгжье гэхэд бид нар хэдэн жилийн турш төсөв дээр бид нар хэд хэдэн төгрөг тавьж өгвөл энэ Тахарын алба бэхжих вэ. Ийм асуултыг би асуух гэсэн юм.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Д.Ганбат:</w:t>
      </w:r>
      <w:r>
        <w:rPr>
          <w:rFonts w:ascii="arial;helvetica;sans-serif" w:cs="Arial" w:hAnsi="arial;helvetica;sans-serif"/>
          <w:b w:val="false"/>
          <w:bCs w:val="false"/>
          <w:i w:val="false"/>
          <w:iCs w:val="false"/>
          <w:color w:val="000000"/>
          <w:sz w:val="24"/>
          <w:szCs w:val="24"/>
          <w:lang w:val="mn-MN"/>
        </w:rPr>
        <w:t xml:space="preserve"> -Хэн хариулах вэ. Эхлээд хоёрдугаар микрофон, дараа нь дөрөв. Сайдын дараа Тахарын албаны дарга. Хариулъя.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Д.Дорлигжав:</w:t>
      </w:r>
      <w:r>
        <w:rPr>
          <w:rFonts w:ascii="arial;helvetica;sans-serif" w:cs="Arial" w:hAnsi="arial;helvetica;sans-serif"/>
          <w:b w:val="false"/>
          <w:bCs w:val="false"/>
          <w:i w:val="false"/>
          <w:iCs w:val="false"/>
          <w:color w:val="000000"/>
          <w:sz w:val="24"/>
          <w:szCs w:val="24"/>
          <w:lang w:val="mn-MN"/>
        </w:rPr>
        <w:t xml:space="preserve"> -Ер нь бол Их Хурлын гишүүд санаж байгаа байх л даа. Сүүлийн Засгийн газар байгуулагдаад төсөв хэлэлцэж байхад бол энэ баахан агентлагуудыг татан буулгах санал дотор бол татан буулгахаар орж ирж байсныг та бүгд маш сайн санаж байгаа. Тэгэхээр энэ албаа ор тас алга болгочихгүйн тулд бид ямар ч байсан энийг бид юу яая. Энэ байгууллагыг энэ албаа авч үлдье. Төсөв зардлыг нь багасгая. Нэмж мөнгөгүй бол ойлголоо. Гэхдээ энэ албыг алга болгохгүй. Бид дотроо авч үлдье гэж ингэж Сангийн яамтай ярьж байж авч үлдсэн. Энд улс төр их гүнзгий дүгнэлт хийгээд байх юм ерөөсөө байхгүй. Ер нь үүссэн түүхийг нь та нар мэдэж байгаа шүү дээ. Энэ бол бүр социализмын үеийн Эрүүгийн хуульд бол хуулийн байгууллагын ажилтнуудыг өөрийнх нь явуулж байгаа албаны үйл ажиллагаатай нь холбогдуулж дарамтлах  эрх чөлөөнд нь халдах ийм зүйл гарах юм бол Эрүүгийн маш хатуу шийтгэл хүлээлгэдэг ийм санкци явсаар ирсэн. Үйлчилж байсан. Ажиллаж байсан. Ганцхан 7 сарын 1-нд хал</w:t>
      </w:r>
      <w:r>
        <w:rPr>
          <w:rFonts w:ascii="arial;helvetica;sans-serif" w:cs="Arial" w:hAnsi="arial;helvetica;sans-serif"/>
          <w:b w:val="false"/>
          <w:bCs w:val="false"/>
          <w:i w:val="false"/>
          <w:iCs w:val="false"/>
          <w:color w:val="000000"/>
          <w:sz w:val="24"/>
          <w:szCs w:val="24"/>
          <w:lang w:val="mn-MN"/>
        </w:rPr>
        <w:t>ьти</w:t>
      </w:r>
      <w:r>
        <w:rPr>
          <w:rFonts w:ascii="arial;helvetica;sans-serif" w:cs="Arial" w:hAnsi="arial;helvetica;sans-serif"/>
          <w:b w:val="false"/>
          <w:bCs w:val="false"/>
          <w:i w:val="false"/>
          <w:iCs w:val="false"/>
          <w:color w:val="000000"/>
          <w:sz w:val="24"/>
          <w:szCs w:val="24"/>
          <w:lang w:val="mn-MN"/>
        </w:rPr>
        <w:t xml:space="preserve">рсан. Энэ юу вэ гэхээр Цагдаагийн байгууллагынхан анх удаа өөрийнх нь хэргийг шалгасны төлөө шүүх, прокурорынхоо эсрэг босож зогсож тэрний аюулгүй байдлыг хангах үүргээ биелүүлэхгүй байж болох ийм нөхцөл байдал гурав дөрөв хоног үргэлжилсэн. Энэ дээр үндэслээд ерөөсөө энийг тусад нь байгуулна гэдэг алба болгоё гэдэг санал гарч ирсэн. Энэ зүйтэй байсан.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Тэгэхээр зэрэг энэ бол төсөв зардалтайгаа холбоотой гарч ирсэн асуудал шүү. Харин бид нарын авч үлдэж байгаа хэлбэр нь энэ х</w:t>
      </w:r>
      <w:r>
        <w:rPr>
          <w:rFonts w:ascii="arial;helvetica;sans-serif" w:cs="Arial" w:hAnsi="arial;helvetica;sans-serif"/>
          <w:b w:val="false"/>
          <w:bCs w:val="false"/>
          <w:i w:val="false"/>
          <w:iCs w:val="false"/>
          <w:color w:val="000000"/>
          <w:sz w:val="24"/>
          <w:szCs w:val="24"/>
          <w:lang w:val="mn-MN"/>
        </w:rPr>
        <w:t>э</w:t>
      </w:r>
      <w:r>
        <w:rPr>
          <w:rFonts w:ascii="arial;helvetica;sans-serif" w:cs="Arial" w:hAnsi="arial;helvetica;sans-serif"/>
          <w:b w:val="false"/>
          <w:bCs w:val="false"/>
          <w:i w:val="false"/>
          <w:iCs w:val="false"/>
          <w:color w:val="000000"/>
          <w:sz w:val="24"/>
          <w:szCs w:val="24"/>
          <w:lang w:val="mn-MN"/>
        </w:rPr>
        <w:t xml:space="preserve">р нь энэ юм байгаа юм.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bCs/>
          <w:sz w:val="24"/>
          <w:szCs w:val="24"/>
          <w:lang w:val="mn-MN"/>
        </w:rPr>
        <w:t xml:space="preserve">Д.Ганбат: </w:t>
      </w:r>
      <w:r>
        <w:rPr>
          <w:b w:val="false"/>
          <w:bCs w:val="false"/>
          <w:sz w:val="24"/>
          <w:szCs w:val="24"/>
          <w:lang w:val="mn-MN"/>
        </w:rPr>
        <w:t xml:space="preserve"> -Тахарын албаны дарга хариулъя.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bCs/>
          <w:sz w:val="24"/>
          <w:szCs w:val="24"/>
          <w:lang w:val="mn-MN"/>
        </w:rPr>
        <w:t xml:space="preserve">Ц.Азбаяр: </w:t>
      </w:r>
      <w:r>
        <w:rPr>
          <w:b w:val="false"/>
          <w:bCs w:val="false"/>
          <w:sz w:val="24"/>
          <w:szCs w:val="24"/>
          <w:lang w:val="mn-MN"/>
        </w:rPr>
        <w:t xml:space="preserve">-Оюунгэрэл гишүүний асуултад хариулъя. Тахарын ерөнхий газрын дарга Азбаяр. Тахарын албаны тухай хууль үндсэндээ 14 оны 1 сарын 1-ээс хэрэгжиж эхэлсэн. 1 сарын 8-нд төрийн хууль тогтоомжийг хэрэгжүүлэх үүднээс бол Засгийн газрын хэрэгжүүлэгч агентлаг байгуулагдаад үйл ажиллагаагаа бол эхэлсэн. Дэс дараатай хэд хэдэн арга хэмжээ авч хэрэгжүүлсний үр дүнд өнөөдөр бол Тахарын албаны болон Гэрч хохирогчийг хамгаалах тухай хуулиуд бол хэрэгжээд явж байна. Тахарын алба нь бол үндсэндээ Улсын хэмжээнд 10 тойрог болон 22 хэсгийн үйл ажиллагаатай зохион байгуулалттай ингээд явж байгаа. Оюунгэрэл гишүүн бол гэрч хохирогчтой холбоотой асуудал асуусан. 14 онд нийтдээ Тахарын албанд 33 хүсэлт өргөдлүүд бол ирсэн байгаа. Энэ нь болохоор гэрч хохирогчийн хамгаалалтын тухай хуулинд заасны дагуу арга хэмжээ авч өгөөч гэж. 2015 оны эхний 5 сарын байдлаар бол 34 өргөдөл гомдол, хүсэлт ирсэн. Одоогийн байдлаар бол нийтдээ нэг 7 иргэн гэрч хохирогч шүүгч гэх мэтийн зэрэг субъектүүд бол манай байгууллагын хамгаалалтад хуулиар заасан 7 хамгаалалттай арга хэмжээнээс сонгон хэрэглээд ингээд явж байгаа юм.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 xml:space="preserve">2014 оны төсвийн батлахдаа бол нэг ч хөрөнгө оруулалтын зардал төсөв бол манай байгууллага дээр тавьж өгөөгүй. Гэхдээ бол одоо гэрч хохирогчийг хамгаалах тухай хуулинд орон нутгийн төр захиргааны байгууллага бол гэрч хохирогчийг хамгаалах үйл ажиллагаанд дэмжлэг үзүүлнэ гэдэг ийм заалтын хүрээнд бол орон нутгийн аймгийн </w:t>
      </w:r>
      <w:r>
        <w:rPr>
          <w:b w:val="false"/>
          <w:bCs w:val="false"/>
          <w:sz w:val="24"/>
          <w:szCs w:val="24"/>
          <w:lang w:val="mn-MN"/>
        </w:rPr>
        <w:t>З</w:t>
      </w:r>
      <w:r>
        <w:rPr>
          <w:b w:val="false"/>
          <w:bCs w:val="false"/>
          <w:sz w:val="24"/>
          <w:szCs w:val="24"/>
          <w:lang w:val="mn-MN"/>
        </w:rPr>
        <w:t xml:space="preserve">асаг дарга болон иргэдийн </w:t>
      </w:r>
      <w:r>
        <w:rPr>
          <w:b w:val="false"/>
          <w:bCs w:val="false"/>
          <w:sz w:val="24"/>
          <w:szCs w:val="24"/>
          <w:lang w:val="mn-MN"/>
        </w:rPr>
        <w:t>Х</w:t>
      </w:r>
      <w:r>
        <w:rPr>
          <w:b w:val="false"/>
          <w:bCs w:val="false"/>
          <w:sz w:val="24"/>
          <w:szCs w:val="24"/>
          <w:lang w:val="mn-MN"/>
        </w:rPr>
        <w:t xml:space="preserve">урлаас бол дэмжлэг аваад ингээд явж байгаа асуудал бол бий. 15 оны төсөв дээр мөн хөрөнгө оруулалтын зардлыг бол тавьж өгөөгүй байгаа. Гэхдээ бид дотоод нөөц бололцоо яамны дэмжлэг туслалцаатай бол энэ хуулийн хэрэгжилтийг бол ямар ч байсан өнөөдрийн байдлаар хэрэгжүүлж ажиллаж байгааг илтгэе.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bCs/>
          <w:sz w:val="24"/>
          <w:szCs w:val="24"/>
          <w:lang w:val="mn-MN"/>
        </w:rPr>
        <w:t xml:space="preserve">Д.Ганбат: </w:t>
      </w:r>
      <w:r>
        <w:rPr>
          <w:b w:val="false"/>
          <w:bCs w:val="false"/>
          <w:sz w:val="24"/>
          <w:szCs w:val="24"/>
          <w:lang w:val="mn-MN"/>
        </w:rPr>
        <w:t xml:space="preserve"> -Батзандан гишүүн асуултаа асууя.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bCs/>
          <w:sz w:val="24"/>
          <w:szCs w:val="24"/>
          <w:lang w:val="mn-MN"/>
        </w:rPr>
        <w:t>Ж.Батзандан:</w:t>
      </w:r>
      <w:r>
        <w:rPr>
          <w:b w:val="false"/>
          <w:bCs w:val="false"/>
          <w:sz w:val="24"/>
          <w:szCs w:val="24"/>
          <w:lang w:val="mn-MN"/>
        </w:rPr>
        <w:t xml:space="preserve">-Тэгэхээр яриагаа тахараас эхэлье. Тахарын албаны гэрч хохирогчийг хамгаалах тэр чиг үүрэг нь бол манай нийгэмд дэвшил авч ирсэн. Хүний эрхийг хамгаалах дэвшил авч ирсэн гэдэг талаас нь харж байгаа. Тэгэхээр бол Дорлигжав сайдын ярианаас харахад бол тахарын албыг татан буулгах тухай асуудал байхгүй юм байна. Хуульд заасан чиг үүргээ бид Тахарын алба хэрэгжүүлдгээрээ хэрэгжүүлээд явах юм байна. Эдийн засгийн хүндрэл байгаа учраас бүтцийн зохион байгуулалтын тодорхой өөрчлөлтүүд хийж байгаа юм байна гэж ойлгогдож байна. Тэр гэрч хохирогчийг хамгаалах чиг үүргийг бол Хуульд заасны дагуу чанд хэрэгжүүлэх ёстой шүү гэдгийг хэлмээр байна. Тэгээд мэдээж эдийн засгийн хүндрэлтэй холбогдуулаад зохион байгуулалтаа зөв хийгээрэй гэж хэлье.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 xml:space="preserve">Шүүхийн шийдвэр гүйцэтгэх тухай хуулинд Эрүүгийн хуулийн төсөлтэй нийцүүлж хохирохоос өөр төрлийн ял оногдуулсан шүүхийн шийтгэх тогтоол болгох торгох гэрийн хорионд байлгах нийтэд тустай ажил хийлгэх, эрх хасах ял оногдуулсан шүүхийн шийтгэх тогтоолыг гүйцэтгэх ажиллагааны болон торгох гэрийн хорионд байлгах нийтэд тустай ажил хийлгэх ялыг хорих ялаар солих ажиллагааны журмыг энэ хуулинд тусгасан гэж танилцуулган дээр бичсэн байна. Тэгэхээр би тэр нийтэд тустай ажил хийлгэх гэдэг дээр нэг шүүхийн шийдвэрийнхэн маань нэг шинэ нүдээр шинэ концепциор харж байгаад бас баяртай байна. Нийтэд тустай ажил хийлгэх энэ ялын төрлийг орчин үед </w:t>
      </w:r>
      <w:r>
        <w:rPr>
          <w:b w:val="false"/>
          <w:bCs w:val="false"/>
          <w:sz w:val="24"/>
          <w:szCs w:val="24"/>
          <w:lang w:val="mn-MN"/>
        </w:rPr>
        <w:t>и</w:t>
      </w:r>
      <w:r>
        <w:rPr>
          <w:b w:val="false"/>
          <w:bCs w:val="false"/>
          <w:sz w:val="24"/>
          <w:szCs w:val="24"/>
          <w:lang w:val="mn-MN"/>
        </w:rPr>
        <w:t xml:space="preserve">х олон хэлбэрээр нийгэмд тустай байдлаар хэрэгжүүлээд байгаа. Одоогийн хэрэгжүүлж байгаа хэлбэрүүд нэг хог цэвэрлүүлэхээс, ТҮК-д өгөхөөс хэтрэхгүй байгаа. Энийгээ нэг өөрчилж аваарай.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 xml:space="preserve">Мод тариулах жинхэнээсээ яг тухайн Засаг захиргаанд нь юу хэрэгтэй байгаа юм тэрийг нь  хийлгэх. Тухайлбал эмч хүнээр мэргэжлийн эмч хүн Солонгост доктор хамгаалсан хүнийг авч ирээд гурван сар хог цэвэрлүүлээд явж байгаа юм. Тэрний оронд тэр эмч хүнийг тухайн орон нутгийнх нь тухайн сумынх нь тухайн хорооных нь иргэдийн эрүүл мэндийг хамгаалах чиглэлд нь ажиллуулбал илүү боломжтой юм шиг харагдаад байгаа. Одоо мэргэжлийн маш мундаг хүмүүс нийтэд тустай ажил хийлгэх гэдэг ял авангуутаа үнэхээр нийтэд тусгүй ажил хийлгээд яваад байгаа шүү дээ. Зүгээр хог цэвэрлэх гэдэг нэг социализмын ойлголтоосоо салаад өөр чиглэлийн ажил хийлгэх юмнуудыг бодох хэрэгтэй байгаа юм. Орон нутагт нь тустай хүмүүст хэрэгтэй. Энэ дээр анхаараарай гэдгийг хэлмээр байна.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 xml:space="preserve">Миний хоёр дахь санал бол тэр шүүхийн шийдвэрийн зарим хэсгийг хувьд гаргах шийдвэр гүйцэтгэхэд би хувь компаниар хийлгэх чиглэлийн реформ шинэчлэлүүд энд тусгагдаж өгсөн үү гэдэг, зарим талаар тусгагдаагүй юм шиг яригдаад байгаа юм. Шүүхийн шийдвэрийн бизнестэй холбоотой хэсгийг хувьд гаргаад өр худалдан авах буюу өр зарах тэр факторингтой холбоод өгөхөөр маш сайн ажиллаж байгаа туршлагууд Германд болон Европын орон оронд байгаа. Энийг хэрэгжүүлмээр байгаа юм.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 xml:space="preserve">Гурав дахь санал бол захиргааны шүүхийн шийдвэрүүд бол үндсэндээ хэрэгжихгүй байгаа. Энийг хэрэгжүүлэх талд сайн дэвшилттэй заалтууд нэлээд сайн оруулж өгөөрэй. Манай дарга нар нэг шүүхийн шийдвэр гардаг. Төрийн албан хаагчийг хууль бусаар ажлаас нь халчихдаг. Шүүхээс хууль бус байна энд тухайн шийдвэрийг хүчингүй болгодог. Ажилд авангуутаа хоёр хоногийн дараа дахиад халдаг. Нэг ийм тоглоом шиг юм болчхоод байгаа. Энийг зохицуулах зохицуулалтыг энд нарийвчлан тусгаж өгөх шаардлагатай байгаа.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bCs/>
          <w:sz w:val="24"/>
          <w:szCs w:val="24"/>
          <w:lang w:val="mn-MN"/>
        </w:rPr>
        <w:t xml:space="preserve">Д.Ганбат: </w:t>
      </w:r>
      <w:r>
        <w:rPr>
          <w:b w:val="false"/>
          <w:bCs w:val="false"/>
          <w:sz w:val="24"/>
          <w:szCs w:val="24"/>
          <w:lang w:val="mn-MN"/>
        </w:rPr>
        <w:t xml:space="preserve"> -Асуулт байв уу. Ү</w:t>
      </w:r>
      <w:r>
        <w:rPr>
          <w:b w:val="false"/>
          <w:bCs w:val="false"/>
          <w:sz w:val="24"/>
          <w:szCs w:val="24"/>
          <w:lang w:val="mn-MN"/>
        </w:rPr>
        <w:t>г</w:t>
      </w:r>
      <w:r>
        <w:rPr>
          <w:b w:val="false"/>
          <w:bCs w:val="false"/>
          <w:sz w:val="24"/>
          <w:szCs w:val="24"/>
          <w:lang w:val="mn-MN"/>
        </w:rPr>
        <w:t xml:space="preserve"> хэлчхэв үү. Би тэгвэл ганц нэг юм тодруулчихъя гэж бодож байна, гишүүнийхээ хувьд. Ер нь энэ Тахарын алба, Тахарын хууль бол бид нарын олсон бас нэлээд дэвшилттэй ийм зүйл энэ парламентын ажиллаж байгаа энэ бүгд гэж ойлгож байгаа юм л даа. Миний ойлгож байгаагаар бол Маршалын алба гэж энд тэндгүй дэлхий дээр байдаг. Үүргээ гүйцэтгээд явж байдаг. Манай дээр бол Тахарын алба гээд ингээд ороод ирчихсэн. Тэгээд энэ байгууллага маань байгуулагдаад удаагүй байна. Жил гаран болж байна. Энэ хооронд бол бас ард иргэдийн үнэхээр Ардчилсан намаас явуулж байгаа илрэл нь энэ хуулиар гарч байна гэж их дэмжиж байгаа. Олон жил орхигдсон байсан ийм зүйл. Тэр нь юугаар илэрч байна вэ гэхээр саяын энэ 57 байгууллага үнэхээр хүнээ хамгаалсан хууль байвал хүмүүс нь тэр хуулиа хамгаалдаг юм байна. Тэр утгаараа орж ирж байгаа болов уу гэж бодож байна. Ардын нам ч гэсэн анх байгуулагдахдаа 7 билүү тийм хүмүүсийн тоотой сандал, ширээний модоо тамгаа хийсээр ингэж явсаар байгаад өнөөдөр ийм сайхан том цагаан байртай ийм олон гишүүдтэй ийм л нам болчихсон байна л даа. Аливаа юм тэгээд багаасаа эхлээд яваад тэгээд бэхжиж бариад явдаг. Энийг нөхдүүд зөв ойлгох хэрэгтэй.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 xml:space="preserve">Нөгөө талаар бол энэ Тахарын алба, Тахарын хууль Маршалын алба яагаад хэрэгтэй болсон бэ гэдэг миний ойлголтоор бол тэр сонгуулийн өмнө билүү Энхбаяр гэдэг хүнийг баривчлахад ёстой ойлгомжгүй байдал үүссэн байхгүй юу. Тэрэн дээр бол Авлигатай тэмцэх газрын нөхдүүд ч буутай гүйгээд байсан, дүүргийн цагдаа нар  ч очоод бүсэлж л байсан. Ингээд их олон юм явсандаа. Монголын ард түмэн зурагтаар бүгдийг нь харж байсан. Ганц л хүнийг  барихын төлөө яагаад ийм юм болдог юм бэ. Тэрийг хариуцсан яг тодорхой байгууллага албан тушаалтан байдаг юм уу, үгүй юм уу. Нөгөө Хууль зүйн сайд нь унтаж байсан, зурагтгүй байсан гээд л ийм юм гарсан л даа. Тэгээд ийм юмыг л засаж залруулах ёстой болоод л амьдралын шаардлагаар ийм юм гарсан юм байна.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Үүнээс гадна манай дээр бол тэр шүүхийн хараат бус байдал, шүүхийн хамгаалалт гэдэг юм байдаг. Тэр бол олон жил орхигдсон ийм тайван орон байсан 70-аад жил бол. Сүүлийн хорин жил бол өөр болсон. Энэ хар тамхинд автсан улсууд ч байна. Тийм сүлжээнд орсон сүлжээ ч бий болчихлоо. Тэгээд харж байхад бас зурагтаар нөгөө шүүг</w:t>
      </w:r>
      <w:r>
        <w:rPr>
          <w:b w:val="false"/>
          <w:bCs w:val="false"/>
          <w:sz w:val="24"/>
          <w:szCs w:val="24"/>
          <w:lang w:val="mn-MN"/>
        </w:rPr>
        <w:t>ч рүү</w:t>
      </w:r>
      <w:r>
        <w:rPr>
          <w:b w:val="false"/>
          <w:bCs w:val="false"/>
          <w:sz w:val="24"/>
          <w:szCs w:val="24"/>
          <w:lang w:val="mn-MN"/>
        </w:rPr>
        <w:t xml:space="preserve"> дайрдаг, зоддог нулимдаг тийм байдал эхэлчихсэн байсан. Энэ Тахарын алба бий болсноор энэ байдал арилсан. Энэ дэлхий нийтэд байдаг түгээмэл зүйл. Анхнаасаа ингээд явж байгаа. Нэг хөдөлсөн чулуу байр сууриа олтол бол хэдэн жил ч болдог юм бэ дээ мэдэхгүй. Нэгэнт ингээд болоод бүтсэн юмаа бас тэр чулуу шиг хөдөлгөөд байх нь зөв үү, буруу юу </w:t>
      </w:r>
      <w:r>
        <w:rPr>
          <w:b w:val="false"/>
          <w:bCs w:val="false"/>
          <w:sz w:val="24"/>
          <w:szCs w:val="24"/>
          <w:lang w:val="mn-MN"/>
        </w:rPr>
        <w:t>г</w:t>
      </w:r>
      <w:r>
        <w:rPr>
          <w:b w:val="false"/>
          <w:bCs w:val="false"/>
          <w:sz w:val="24"/>
          <w:szCs w:val="24"/>
          <w:lang w:val="mn-MN"/>
        </w:rPr>
        <w:t xml:space="preserve">эсэн хувь гишүүний бодолтой байна. Тэгээд одоо тэр яг Энхбаяр шиг хүнийг баривчилж байгаа үед юу болох вэ. Шүүхийн хамгаалалт яаж явах вэ гэдгийг би ажлын хэсгээс асууж байна л даа. Яг амьдрал дээр яаж буугаад байгаа юм бэ. Хоёрдугаар микрофон.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bCs/>
          <w:sz w:val="24"/>
          <w:szCs w:val="24"/>
          <w:lang w:val="mn-MN"/>
        </w:rPr>
        <w:t>Д.Дорлигжав:</w:t>
      </w:r>
      <w:r>
        <w:rPr>
          <w:b w:val="false"/>
          <w:bCs w:val="false"/>
          <w:sz w:val="24"/>
          <w:szCs w:val="24"/>
          <w:lang w:val="mn-MN"/>
        </w:rPr>
        <w:t xml:space="preserve"> -Мөрдөн байцаагчийн хуулийн дагуу гаргасан шийдвэрийг үл хүндэтгэсэн тохиолдолд тэр этгээдийг албадан авч ирэх ийм хуультай. Тэрийг цагдаа хэрэгжүүлдэг. Тийм учраас тэр өнгөрсөн тэр таны асуугаад байгаа тэрэн дээр олон цагдаа очсоны учир тэр. Ганц хоёр цагдаа болоогүй. Өөрөө сайн дураараа очих үүрэгтэй, үүргээ биелүүлээгүй. Удаа дараа арван хэдэн удаа дуудсан бичиг очиж байсныг би санаж байна. Одоо Монголд байгаа хууль нь тэр. Ирээд мэдүүлэг өг гэсэн өгөхгүй тэгээд тийм тохиолдолд бол хуулиар албадан ирүүлэх ёстой. Албадан ирүүлэх ажлыг цагдаа хариуцдаг одоо ч тийм байгаа. Ийм л юм. Энэ бол тахартай хамаа байхгүй.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bookmarkStart w:id="5" w:name="__DdeLink__11429_755666597"/>
      <w:r>
        <w:rPr>
          <w:b/>
          <w:bCs/>
          <w:sz w:val="24"/>
          <w:szCs w:val="24"/>
          <w:lang w:val="mn-MN"/>
        </w:rPr>
        <w:t>Д.Ганбат:</w:t>
      </w:r>
      <w:r>
        <w:rPr>
          <w:b w:val="false"/>
          <w:bCs w:val="false"/>
          <w:sz w:val="24"/>
          <w:szCs w:val="24"/>
          <w:lang w:val="mn-MN"/>
        </w:rPr>
        <w:t xml:space="preserve"> -</w:t>
      </w:r>
      <w:bookmarkEnd w:id="5"/>
      <w:r>
        <w:rPr>
          <w:b w:val="false"/>
          <w:bCs w:val="false"/>
          <w:sz w:val="24"/>
          <w:szCs w:val="24"/>
          <w:lang w:val="mn-MN"/>
        </w:rPr>
        <w:t xml:space="preserve">Тэрний өмнө би бас нэг тодруулчихъя. Тэр гэрч хохирогчийн талаар ингээд зарим орнууд тийм байдаг л даа. Манай тэр бол одоо ингээд харагдаад байхад бол шүүхийн гадаа ч алуулж байна, зодуулж байна, нүдүүлж байна. Ер нь болж байгаа бүтэж байгаа бид нарын очих гээд байгаа тэр орнууд бол гэрч хохирогч нөгөө ялтангууд бол хоёр өөр хаалгаар ордог. Шүүх дээр бол. Энэ ямар байдалтай байна. Нэг л хаалгаар хүмүүс нь ороод байна уу, хоёр хаалгаар ороод байна уу. Энийг тодруулчихъя.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bCs/>
          <w:sz w:val="24"/>
          <w:szCs w:val="24"/>
          <w:lang w:val="mn-MN"/>
        </w:rPr>
        <w:t>Д.Дорлигжав:</w:t>
      </w:r>
      <w:r>
        <w:rPr>
          <w:b w:val="false"/>
          <w:bCs w:val="false"/>
          <w:sz w:val="24"/>
          <w:szCs w:val="24"/>
          <w:lang w:val="mn-MN"/>
        </w:rPr>
        <w:t xml:space="preserve"> -Яах вэ энэ манай өөрийнхөө яг бодит нөхцөл байдлыг харахад бол одоо тэгээд л бүгд нэг машинд нөгөө шүүгдэгчтэйгээ прокурор нь, өмгөөлөгч нь бүгд чихэж аваад л тэгээд нэг газар очоод хурал хийсэн болоод ингээд явдаг шүү дээ. Энэ бол манай байгаа бодит амьдрал. Ялангуяа жишээлэх юм бол прокурор бол одоо цаазын ялтай байх үед хүнд цаазаар авах ял оноох тогтоол уншаад зогсож байхад хамаатан садан өмгөөлөгч нь гээд 20, 30 юм зогсчихсон муухай муухай харж л байдаг. Шүүх хурал дуусаад шүүх бүрэлдэхүүн шийдвэр гаргах танхимд зөвлөхөөр ороход прокурор гараад л тэр хэдийн хажууд ганцаараа л зогсож байдаг. Ийм байдлаар энэ Монголын хуулийн алба бол энэ албыг залгуулж өдий хүртэл ирсэн. Одоо ч гэсэн хүндрэл байгаа. </w:t>
      </w:r>
    </w:p>
    <w:p>
      <w:pPr>
        <w:pStyle w:val="style44"/>
        <w:spacing w:after="0" w:before="0" w:line="100" w:lineRule="atLeast"/>
        <w:ind w:firstLine="720" w:left="0" w:right="0"/>
        <w:contextualSpacing w:val="false"/>
        <w:jc w:val="both"/>
      </w:pPr>
      <w:r>
        <w:rPr>
          <w:b/>
          <w:bCs/>
          <w:sz w:val="24"/>
          <w:szCs w:val="24"/>
          <w:lang w:val="mn-MN"/>
        </w:rPr>
        <w:t>Д.Ганбат:</w:t>
      </w:r>
      <w:r>
        <w:rPr>
          <w:b w:val="false"/>
          <w:bCs w:val="false"/>
          <w:sz w:val="24"/>
          <w:szCs w:val="24"/>
          <w:lang w:val="mn-MN"/>
        </w:rPr>
        <w:t xml:space="preserve"> -Ажлын хэсгийн хоёрдугаар микрофоныг өгье.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bCs/>
          <w:sz w:val="24"/>
          <w:szCs w:val="24"/>
          <w:lang w:val="mn-MN"/>
        </w:rPr>
        <w:t>Д.Дорлигжав:</w:t>
      </w:r>
      <w:r>
        <w:rPr>
          <w:b w:val="false"/>
          <w:bCs w:val="false"/>
          <w:sz w:val="24"/>
          <w:szCs w:val="24"/>
          <w:lang w:val="mn-MN"/>
        </w:rPr>
        <w:t xml:space="preserve"> -Тэгэхдээ Монголын төр урд нь ч гэсэн гэрч, хохирогч хуулийн байгууллагын ажилтнуудаа хуулийн талаас нь хамгаалсаар ирсэн гэдгийг би түрүүн хэлсэн. Дахиад л хэлье. Хуулийн байгууллагуудын ажилтнуудын үйл ажиллагаанд өөрийнх нь албаны үйл ажиллагаатай холбогдуулж эрх чөлөөнд нь халдах юм бол Эрүүгийн хуулиар хатуу шийтгэл хүлээлгэдэг ийм хууль үйлчилж ирсэн. Одоо ч энэ уламжлал явж байгаа.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bCs/>
          <w:sz w:val="24"/>
          <w:szCs w:val="24"/>
          <w:lang w:val="mn-MN"/>
        </w:rPr>
        <w:t>Д.Ганбат:</w:t>
      </w:r>
      <w:r>
        <w:rPr>
          <w:b w:val="false"/>
          <w:bCs w:val="false"/>
          <w:sz w:val="24"/>
          <w:szCs w:val="24"/>
          <w:lang w:val="mn-MN"/>
        </w:rPr>
        <w:t xml:space="preserve"> -Энхболд дарга түрүүн Тахарын албаны хүн ирэхээр асууя гэж байсан. Энхболд даргын микрофоныг өгье.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bCs/>
          <w:sz w:val="24"/>
          <w:szCs w:val="24"/>
          <w:lang w:val="mn-MN"/>
        </w:rPr>
        <w:t>З.Энхболд:</w:t>
      </w:r>
      <w:r>
        <w:rPr>
          <w:b w:val="false"/>
          <w:bCs w:val="false"/>
          <w:sz w:val="24"/>
          <w:szCs w:val="24"/>
          <w:lang w:val="mn-MN"/>
        </w:rPr>
        <w:t xml:space="preserve"> -Тахарын албаны даргаас асуулт. Танай албыг байгуулагдахаас өмнө танай хуулинд заагдсан зөрчлүүд хэд бүртгэгдсэн бэ, яаж шийдэгдсэн бэ. Байгуулагдсанаас хойш яг ямар ажил хийж байгаа вэ. 34 өргөдөл ирсэн гэж байна. 34 өргөдлийн дагуу ямар ажиллагаа явуулсан бэ. Хэдэн хүнийг байрандаа аваачсан юм бэ. Хэдэн хүнийг зочид буудалд байрлуулсан юм бэ. Гаргаж байгаа зардал, авч байгаа арга хэмжээ хоёрын үр дүнг тооцож үзэх хэрэгтэй байна л даа. 34 өргөдөл шийдэхийн тулд танай байгууллагыг байгуулах уу, үгүй юу. Төсөв чинь хэдэн төгрөг байдаг юм бэ. Ерөөсөө бид гэмт хэргийн нөхцөл байдал нь Америк шиг болоод л нэг хүн амд оногдох шоронд байгаа хүнийхээ тоогоор дэлхийд тэргүүлдэг улс шүү дээ Америк чинь. Тийм улс болчхоогүй гэж бодож байгаа.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Дорлигжав сайдын хэлээд байгаа Эрүүгийн хуулинд байдаг хатуу заалтууд бол тэр гэмт хэрэгтнүүдийг гэрч хохирогчоо байна уу, шүүх прокуророо байна уу, заналхийлдэг, зоддог, амь насанд нь халддаг ийм юм бол хавтгайрчхаагүй гэж үнэлж дүгнэж байгаа. Тэгэхээр Америкийн шүүгчээ алж байгаа киног үзсээр байгаад хууль гаргаад тэгээд үнэхээр чи бол одоо байгууллагын дарга юм чинь байгууллагаа байлгах төсөвтэй байлгах болж өгвөл төсвөө жил бүр л нэмэх л сонирхолтой хүн л дээ. Тэгээд үнэхээр тийм хэрэгцээ байна уу, үгүй юу гэдгийг л надад хэлээд өг. Танайхыг чинь одоо статусыг чинь бууруулаад шүүхийн шийдвэр гүйцэтгэхийн нэг хэсэг болгох гээд байна шүү дээ. Хуулиар олгогдсон эрх үүрэг чинь байдгаараа байх байх. 34</w:t>
      </w:r>
      <w:r>
        <w:rPr>
          <w:b w:val="false"/>
          <w:bCs w:val="false"/>
          <w:sz w:val="24"/>
          <w:szCs w:val="24"/>
          <w:lang w:val="mn-MN"/>
        </w:rPr>
        <w:t>-</w:t>
      </w:r>
      <w:r>
        <w:rPr>
          <w:b w:val="false"/>
          <w:bCs w:val="false"/>
          <w:sz w:val="24"/>
          <w:szCs w:val="24"/>
          <w:lang w:val="mn-MN"/>
        </w:rPr>
        <w:t xml:space="preserve">хөн өргөдөл ирдэг юм бол ийм байгууллагад мөнгө өгөх хэрэг байна уу, үгүй юу гэдэг л асуудал байгаа юм.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 xml:space="preserve">Төрийн бус байгууллагад нь мөнгийг нь өгчихсөн нь хямд байгаа байхгүй юу. Урд нь төрийн бус байгууллага үнэгүй л ажиллаж байсан юм байна. Тэгвэл одоо тухайн жилдээ хамгаалалтад авсан хүнийх нь тоогоор хувьсах зардлыг нь өгөөд явсан нь хямд байна шүү дээ. Чи нэг дэлгэрэнгүй ярь даа. 34 өргөдөл ирсэн, тэрнээсээ цаашаа ярихгүй байна шүү дээ. Өргөдөл ирэхээр яадаг юм бэ. 34 хүний хэд дээр нь ямар зардал гаргасан юм. Хамгаалахын тулд. Шүүгчийг ална хядна гээд байгаа тохиолдол хэд гарсан юм. Тэр нь бодитой байсан юм уу. Утсаар тэгж нэг хэлэх өөр. Тэр хүн тийм үйлдэл хийчхэв үү, үгүй юу гэдгийг та нар бас үнэлж цэгнэх ёстой шүү дээ. Тэгээд тодорхой тохиолдол яриад өг. Хүнийх нь нэрийг хэлэлгүйгээр. Бид шийдвэр гаргах гээд байна шүү дээ. Бид нарт мэдээлэл хэрэгтэй байна.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Д.Ганбат:</w:t>
      </w:r>
      <w:r>
        <w:rPr>
          <w:b w:val="false"/>
          <w:bCs w:val="false"/>
          <w:sz w:val="24"/>
          <w:szCs w:val="24"/>
          <w:lang w:val="mn-MN"/>
        </w:rPr>
        <w:t xml:space="preserve"> -Дөрөвдүгээр  микрофон хариулъя.</w:t>
      </w:r>
    </w:p>
    <w:p>
      <w:pPr>
        <w:pStyle w:val="style44"/>
        <w:spacing w:after="0" w:before="0" w:line="100" w:lineRule="atLeast"/>
        <w:ind w:hanging="0" w:left="0" w:right="0"/>
        <w:contextualSpacing w:val="false"/>
        <w:jc w:val="both"/>
      </w:pPr>
      <w:r>
        <w:rPr>
          <w:sz w:val="24"/>
          <w:szCs w:val="24"/>
        </w:rPr>
      </w:r>
    </w:p>
    <w:p>
      <w:pPr>
        <w:pStyle w:val="style44"/>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Ц.Азбаяр:</w:t>
      </w:r>
      <w:r>
        <w:rPr>
          <w:b w:val="false"/>
          <w:bCs w:val="false"/>
          <w:sz w:val="24"/>
          <w:szCs w:val="24"/>
          <w:lang w:val="mn-MN"/>
        </w:rPr>
        <w:t xml:space="preserve"> -Энхболд даргын асуултад хариулъя. Тахарын албаны тухай хуулиар Тахарын албан үндсэн зургаан чиг үүрэг гүйцэтгэдэг. Нэгдүгээр чиг үүрэг нь бол шүүхийн байрны аюулгүй байдлыг хангах чиг үүрэг байгаа. Хуулийг хэрэгжүүлж эхлэхэд бол Монгол Улсад шүүхийн байрыг бол энгийн харуул манааны жижүүртэй үүрэг гүйцэтгэж байсныг бол одоо Тахарын албаны хууль сахиулагч албан хаагч үүрэг гүйцэтгэж байгаа. Улсын хэмжээнд нийтдээ 44 шүүхийн байрыг тасралтгүй 24 цагийн хамруул хамгаалалтын үүрэг гүйцэтгээд ингээд байж байгаа. </w:t>
      </w:r>
    </w:p>
    <w:p>
      <w:pPr>
        <w:pStyle w:val="style44"/>
        <w:spacing w:after="0" w:before="0" w:line="100" w:lineRule="atLeast"/>
        <w:ind w:hanging="0" w:left="0" w:right="0"/>
        <w:contextualSpacing w:val="false"/>
        <w:jc w:val="both"/>
      </w:pPr>
      <w:r>
        <w:rPr>
          <w:sz w:val="24"/>
          <w:szCs w:val="24"/>
        </w:rPr>
      </w:r>
    </w:p>
    <w:p>
      <w:pPr>
        <w:pStyle w:val="style44"/>
        <w:spacing w:after="0" w:before="0" w:line="100" w:lineRule="atLeast"/>
        <w:ind w:hanging="0" w:left="0" w:right="0"/>
        <w:contextualSpacing w:val="false"/>
        <w:jc w:val="both"/>
      </w:pPr>
      <w:r>
        <w:rPr>
          <w:b w:val="false"/>
          <w:bCs w:val="false"/>
          <w:sz w:val="24"/>
          <w:szCs w:val="24"/>
          <w:lang w:val="mn-MN"/>
        </w:rPr>
        <w:tab/>
        <w:t xml:space="preserve">Хоёр дахь чиг үүрэг нь цагдан хорих байрнаас шүүх хурлын үед хоригдож байгаа шүүгдэгчийг шүүх хуралд хуяглаж хүргэх ийм ажил бий. Шүүх хурал дуусангуут буцаагаад цагдан хорих байранд нь хүргэж өгдөг. Хоёр дахь үүрэг нь дэглэм дээшилж байгаа доошилж байгаа ялтныг хорих ангид нь хүргэж өгөх ийм чиг үүргийг бол гүйцэтгээд ингээд явж байгаа. </w:t>
      </w:r>
    </w:p>
    <w:p>
      <w:pPr>
        <w:pStyle w:val="style44"/>
        <w:spacing w:after="0" w:before="0" w:line="100" w:lineRule="atLeast"/>
        <w:ind w:hanging="0" w:left="0" w:right="0"/>
        <w:contextualSpacing w:val="false"/>
        <w:jc w:val="both"/>
      </w:pPr>
      <w:r>
        <w:rPr>
          <w:sz w:val="24"/>
          <w:szCs w:val="24"/>
        </w:rPr>
      </w:r>
    </w:p>
    <w:p>
      <w:pPr>
        <w:pStyle w:val="style44"/>
        <w:spacing w:after="0" w:before="0" w:line="100" w:lineRule="atLeast"/>
        <w:ind w:hanging="0" w:left="0" w:right="0"/>
        <w:contextualSpacing w:val="false"/>
        <w:jc w:val="both"/>
      </w:pPr>
      <w:r>
        <w:rPr>
          <w:b w:val="false"/>
          <w:bCs w:val="false"/>
          <w:sz w:val="24"/>
          <w:szCs w:val="24"/>
          <w:lang w:val="mn-MN"/>
        </w:rPr>
        <w:tab/>
        <w:t xml:space="preserve">Гуравдугаарт нь шүүх дуудахад хүрэлцэн очихгүй байгаа гэрч, хохирогч, шүүх хуралдааны оролцогч, иргэний хэргийн нэхэмжлэгч, хариуцагч нарыг албадаж авч ирэх ийм үүргийг бол гүйцэтгээд байж байгаа. </w:t>
      </w:r>
    </w:p>
    <w:p>
      <w:pPr>
        <w:pStyle w:val="style44"/>
        <w:spacing w:after="0" w:before="0" w:line="100" w:lineRule="atLeast"/>
        <w:ind w:hanging="0" w:left="0" w:right="0"/>
        <w:contextualSpacing w:val="false"/>
        <w:jc w:val="both"/>
      </w:pPr>
      <w:r>
        <w:rPr>
          <w:sz w:val="24"/>
          <w:szCs w:val="24"/>
        </w:rPr>
      </w:r>
    </w:p>
    <w:p>
      <w:pPr>
        <w:pStyle w:val="style44"/>
        <w:spacing w:after="0" w:before="0" w:line="100" w:lineRule="atLeast"/>
        <w:ind w:hanging="0" w:left="0" w:right="0"/>
        <w:contextualSpacing w:val="false"/>
        <w:jc w:val="both"/>
      </w:pPr>
      <w:r>
        <w:rPr>
          <w:b w:val="false"/>
          <w:bCs w:val="false"/>
          <w:sz w:val="24"/>
          <w:szCs w:val="24"/>
          <w:lang w:val="mn-MN"/>
        </w:rPr>
        <w:tab/>
        <w:t>Дөрөвдүгээрт нь шүүх прокурорын шатнаас оргосон яллагдагч шүүгдэгчийг эрэн сурвалжлах ажлыг бол гүйцэтгээд одоогийн байдлаар эрэн сурвалжлаад байж байна. Мөн шүүх иргэний хэргийн иргэний хариуцагч хаяган дээрээ байхгүй зохигч нарыг хаа байгаа газрыг нь тогтоох ажлыг бол шүүхийн захирамж шийдвэрийн дагуу гүйцэтгэж байна. Мөн гадаад улсаас ял эдэлж байгаа Монгол Улсын иргэнийг авч ирэх Монгол Улсад ял эдэлж байгаа гадаад улсын иргэнийг тухайн улсад нь ял эдлүүлэхээр хүлээлгэн өгч хэрэгжүүлээд явж байна. Ингээд гэрч хохирогчийг хамгаалах тухай хуулинд заасан үүргүүдийг бол гүйцэтгээд байж байна. Өнгөрсөн жилийн 34 хүний өргөдөл гэдэг бол үндсэндээ байгууллага байгуулагдаад хүний нөөцөө бүрдүүлэх үйл ажиллагаагаа явуулах эрх зүйн одоо журам дүрмүүдээ боловсруулах батлуулах гэх мэт ажил хийгээд ингээд нэг 9 сараас хойш бол хандсан ийм иргэдийн өргөдөл гомдлууд бий. Үүнээс бол хүн ам</w:t>
      </w:r>
      <w:r>
        <w:rPr>
          <w:b w:val="false"/>
          <w:bCs w:val="false"/>
          <w:sz w:val="24"/>
          <w:szCs w:val="24"/>
          <w:lang w:val="mn-MN"/>
        </w:rPr>
        <w:t>и</w:t>
      </w:r>
      <w:r>
        <w:rPr>
          <w:b w:val="false"/>
          <w:bCs w:val="false"/>
          <w:sz w:val="24"/>
          <w:szCs w:val="24"/>
          <w:lang w:val="mn-MN"/>
        </w:rPr>
        <w:t xml:space="preserve">ны хэргийн хохирогч нэг хар тамхины мансууруулах бодистой холбоотой хэргийн гэрч нэг шүүхийн аюулгүй байдалд заналхийлсэн тухай шүүхийн бичиг нэг. </w:t>
      </w:r>
    </w:p>
    <w:p>
      <w:pPr>
        <w:pStyle w:val="style44"/>
        <w:spacing w:after="0" w:before="0" w:line="100" w:lineRule="atLeast"/>
        <w:ind w:hanging="0" w:left="0" w:right="0"/>
        <w:contextualSpacing w:val="false"/>
        <w:jc w:val="both"/>
      </w:pPr>
      <w:r>
        <w:rPr>
          <w:sz w:val="24"/>
          <w:szCs w:val="24"/>
        </w:rPr>
      </w:r>
    </w:p>
    <w:p>
      <w:pPr>
        <w:pStyle w:val="style44"/>
        <w:spacing w:after="0" w:before="0" w:line="100" w:lineRule="atLeast"/>
        <w:ind w:hanging="0" w:left="0" w:right="0"/>
        <w:contextualSpacing w:val="false"/>
        <w:jc w:val="both"/>
      </w:pPr>
      <w:r>
        <w:rPr>
          <w:b w:val="false"/>
          <w:bCs w:val="false"/>
          <w:sz w:val="24"/>
          <w:szCs w:val="24"/>
          <w:lang w:val="mn-MN"/>
        </w:rPr>
        <w:tab/>
        <w:t xml:space="preserve">Гэр бүлийн хүчирхийллийн хохирогч 14. бэлгийн хүчирхийллийн хохирогч 4, иргэний хэрэг маргааны холбогдолтой 5, бусад хэрэг асуудал хариуцсан 8 хэрэг бол хандсан байгаа. Ирсэн өргөдөл гомдлыг бол хуулийн заалтаараа хүлээн аваад аюулын эрсдэлийн түвшинг тогтоох үнэлгээ журмуудаа хийх ёстой. Энэ үнэлгээ хийгээд бол биечилсэн хамгаалалтад бол 8 иргэн урьдчилсан сануулах хамгаалалттай арга хэмжээ ес. Аюулгүй газарт түр байрлуулах хамгаалалттай арга хэмжээг 10, нэг бүрийн тусгай хэрэгсэл тусгай техник хэрэгсэл хангах 5, сэтгэл зүйн туслалцаа үзүүлэх 6, эрүүл мэндийн туслалцаа үзүүлэх бол 2-ыг бол жишээ нь авсан байгаа ийм тоон үзүүлэлт байна. </w:t>
      </w:r>
    </w:p>
    <w:p>
      <w:pPr>
        <w:pStyle w:val="style44"/>
        <w:spacing w:after="0" w:before="0" w:line="100" w:lineRule="atLeast"/>
        <w:ind w:hanging="0" w:left="0" w:right="0"/>
        <w:contextualSpacing w:val="false"/>
        <w:jc w:val="both"/>
      </w:pPr>
      <w:r>
        <w:rPr>
          <w:sz w:val="24"/>
          <w:szCs w:val="24"/>
        </w:rPr>
      </w:r>
    </w:p>
    <w:p>
      <w:pPr>
        <w:pStyle w:val="style44"/>
        <w:spacing w:after="0" w:before="0" w:line="100" w:lineRule="atLeast"/>
        <w:ind w:hanging="0" w:left="0" w:right="0"/>
        <w:contextualSpacing w:val="false"/>
        <w:jc w:val="both"/>
      </w:pPr>
      <w:r>
        <w:rPr>
          <w:b w:val="false"/>
          <w:bCs w:val="false"/>
          <w:sz w:val="24"/>
          <w:szCs w:val="24"/>
          <w:lang w:val="mn-MN"/>
        </w:rPr>
        <w:tab/>
        <w:t>Зүгээр өнөөдөр бол Монгол Улсад үйлдэгдэж байгаа 20 гаруй мянган гэмт хэргийн хажууд бол 34 гэдэг тоо бол ялимгүй мэт сонсогдох боловч цаанаа бол хүний амь нас, эрүүл мэнд гэдэг бол ямар нэгэн мөнгөний хэмжүүр үнэлгээгээр бол үнэлэгдэхийн арга байхгүй. Та тодорхой тохиолдол байна уу гэвэл байна. Өнгөрсөн … /минут дуусав/.</w:t>
      </w:r>
    </w:p>
    <w:p>
      <w:pPr>
        <w:pStyle w:val="style44"/>
        <w:spacing w:after="0" w:before="0" w:line="100" w:lineRule="atLeast"/>
        <w:ind w:hanging="0" w:left="0" w:right="0"/>
        <w:contextualSpacing w:val="false"/>
        <w:jc w:val="both"/>
      </w:pPr>
      <w:r>
        <w:rPr>
          <w:sz w:val="24"/>
          <w:szCs w:val="24"/>
        </w:rPr>
      </w:r>
    </w:p>
    <w:p>
      <w:pPr>
        <w:pStyle w:val="style44"/>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Д.Ганбат:</w:t>
      </w:r>
      <w:r>
        <w:rPr>
          <w:b w:val="false"/>
          <w:bCs w:val="false"/>
          <w:sz w:val="24"/>
          <w:szCs w:val="24"/>
          <w:lang w:val="mn-MN"/>
        </w:rPr>
        <w:t xml:space="preserve"> -Дөрөвдүгээр микрофон цагийг нь нэмье. Микрофоныг нь нэмье. </w:t>
      </w:r>
    </w:p>
    <w:p>
      <w:pPr>
        <w:pStyle w:val="style44"/>
        <w:spacing w:after="0" w:before="0" w:line="100" w:lineRule="atLeast"/>
        <w:ind w:hanging="0" w:left="0" w:right="0"/>
        <w:contextualSpacing w:val="false"/>
        <w:jc w:val="both"/>
      </w:pPr>
      <w:r>
        <w:rPr>
          <w:sz w:val="24"/>
          <w:szCs w:val="24"/>
        </w:rPr>
      </w:r>
    </w:p>
    <w:p>
      <w:pPr>
        <w:pStyle w:val="style44"/>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Ц.Азбаяр:</w:t>
      </w:r>
      <w:r>
        <w:rPr>
          <w:b w:val="false"/>
          <w:bCs w:val="false"/>
          <w:sz w:val="24"/>
          <w:szCs w:val="24"/>
          <w:lang w:val="mn-MN"/>
        </w:rPr>
        <w:t xml:space="preserve"> -Байгууллагын хамгаалалтад нэг эмэгтэй яваа. Байнгын одоо гэр бүлийн хүчирхийлэлд өртөж эцэг эх, үр хүүхэд нь бол аюул заналд бол өртөж  удаа дараа амь насанд нь халдах халдлагад өртөж явсан ийм эмэгтэй бий. Үүний хамгаалалт бол төр аюулгүй байдлыг нь хангах түр газар бол байрлуулчихсан. Ингээд биечилсэн хамгаалалтад 24 цагаар гэр орон нь дохиоллын хамгаалалтад бол жишээлбэл явж байгаа. Ийм тохиолдол байна. Өнгөрсөн оны 9 сараас өдий хүртэл 7, 8 сар явж байна. Хэрэг нь шийдэгдэхгүй удаж байгаа сүүлдээ хамгаалуулж байгаа этгээд маань миний буруугаас ийм асуудал үүсэж манай ар гэрийнхэн дагаад зовлон учраад ингээд байна уу даа. Сүүлийн үед амьдралд утга алга байна гэх мэтээр захиа занаа бичээд бид одоо сэтгэл зүйн туслалцаа нөгөө стресс сэтгэл заслынх нь юмнуудыг хүртэл хийгээд явж байгаа ийм тохиолдол бий.</w:t>
      </w:r>
    </w:p>
    <w:p>
      <w:pPr>
        <w:pStyle w:val="style44"/>
        <w:spacing w:after="0" w:before="0" w:line="100" w:lineRule="atLeast"/>
        <w:ind w:hanging="0" w:left="0" w:right="0"/>
        <w:contextualSpacing w:val="false"/>
        <w:jc w:val="both"/>
      </w:pPr>
      <w:r>
        <w:rPr>
          <w:sz w:val="24"/>
          <w:szCs w:val="24"/>
        </w:rPr>
      </w:r>
    </w:p>
    <w:p>
      <w:pPr>
        <w:pStyle w:val="style44"/>
        <w:spacing w:after="0" w:before="0" w:line="100" w:lineRule="atLeast"/>
        <w:ind w:hanging="0" w:left="0" w:right="0"/>
        <w:contextualSpacing w:val="false"/>
        <w:jc w:val="both"/>
      </w:pPr>
      <w:r>
        <w:rPr>
          <w:b w:val="false"/>
          <w:bCs w:val="false"/>
          <w:sz w:val="24"/>
          <w:szCs w:val="24"/>
          <w:lang w:val="mn-MN"/>
        </w:rPr>
        <w:tab/>
        <w:t xml:space="preserve">Шүүх дээр хар тамхины хэргийн гэрч оччихоод хамгаалалтад авахгүй бол мэдүүлэг өгөхгүй, мэдүүлэг өгөхгүй учраас хэрэг шийдэгдэхэд хүнд байна гээд шүүхээс хүртэл хүсэлт тавиад явж байгаа ийм тохиолдлууд байна. Тухайлан гэрч хохирогчийг хамгаалах төсөв зардал гэж бол байхгүй. Гэрч хохирогчийг хамгаалах тухай хуулиараа бол гэрч хохирогчийг туслалцаа үзүүлэх үндэсний хөтөлбөрийг бол Засгийн газар батлах ёстой. Бодвол энэ хөтөлбөрийн хүрээнд бол хэрэгжих төсөв юмнууд нь давхар батлагдаад явах байх гэж ингэж ойлгож байгаа. Өнөөдөр бол байгууллагын үйл ажиллагааны зардлаас үндсэндээ энэ хамгаалалтын зардал бол гараад явж байгааг танилцуулъя. </w:t>
      </w:r>
    </w:p>
    <w:p>
      <w:pPr>
        <w:pStyle w:val="style44"/>
        <w:spacing w:after="0" w:before="0" w:line="100" w:lineRule="atLeast"/>
        <w:ind w:hanging="0" w:left="0" w:right="0"/>
        <w:contextualSpacing w:val="false"/>
        <w:jc w:val="both"/>
      </w:pPr>
      <w:r>
        <w:rPr>
          <w:sz w:val="24"/>
          <w:szCs w:val="24"/>
        </w:rPr>
      </w:r>
    </w:p>
    <w:p>
      <w:pPr>
        <w:pStyle w:val="style44"/>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Д.Ганбат:</w:t>
      </w:r>
      <w:r>
        <w:rPr>
          <w:b w:val="false"/>
          <w:bCs w:val="false"/>
          <w:sz w:val="24"/>
          <w:szCs w:val="24"/>
          <w:lang w:val="mn-MN"/>
        </w:rPr>
        <w:t xml:space="preserve"> -Энхболд дарга тодруулъя. </w:t>
      </w:r>
    </w:p>
    <w:p>
      <w:pPr>
        <w:pStyle w:val="style44"/>
        <w:spacing w:after="0" w:before="0" w:line="100" w:lineRule="atLeast"/>
        <w:ind w:hanging="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bCs/>
          <w:sz w:val="24"/>
          <w:szCs w:val="24"/>
          <w:lang w:val="mn-MN"/>
        </w:rPr>
        <w:t>З.Энхболд:</w:t>
      </w:r>
      <w:r>
        <w:rPr>
          <w:b w:val="false"/>
          <w:bCs w:val="false"/>
          <w:sz w:val="24"/>
          <w:szCs w:val="24"/>
          <w:lang w:val="mn-MN"/>
        </w:rPr>
        <w:t xml:space="preserve"> </w:t>
      </w:r>
      <w:r>
        <w:rPr>
          <w:b w:val="false"/>
          <w:bCs w:val="false"/>
          <w:sz w:val="24"/>
          <w:szCs w:val="24"/>
          <w:lang w:val="mn-MN"/>
        </w:rPr>
        <w:t>-Асуултад мөнгөн хэсэгт нь хариулсангүй. Нэг хүнийг хамгаалахад гарч байгаа зардал тэр саяын эмэгтэйг бид нар насан туршид нь хамгаалж чадахгүй шүү дээ. Тэгэхээр энэ хуулийн байгууллагуудын хооронд чинь уялдаа байх ёстой шүү дээ. Наад хүний чинь хамгаалалтын зардал хэтэрлээ тэр заналхийлээд байгаа хүнд нь хамгийн авах дуртай арга хэмжээ байгаа шүү дээ. Таслан сэргийлэх хорьдог. Манайхны ганц чаддаг юм нь. Тэрийг хорьчихвол наад хүний чинь хамгаалах хэрэгцээ чинь алга болчихно шүү дээ ингэж шийдэж болдоггүй юм уу. Таслан сэргийлэх арга хэмжээ ав л даа тэр хүнээ тусгаарла. Эдийн засгийн хувьд тэр нь ашигтай байна шүү дээ. Нэг нь авгайгаа ална гээд заналхийлээд байдаг та нар авгайг нь цагдаа суулгаад харуул хамгаалалт хийгээд байдаг. Тэгвэл заналхийлж байгаа хүн чинь тийм гэмт хэрэг үйлдээд зүгээр явж болох юм уу, чөлөөтэй. Заналхийлэгчээс нь зардлыг нь гаргуулах ёстой. Тэр бол улсын төсөв дээр …/минут дуусав/.</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bCs/>
          <w:sz w:val="24"/>
          <w:szCs w:val="24"/>
          <w:lang w:val="mn-MN"/>
        </w:rPr>
        <w:t>Д.Ганбат:</w:t>
      </w:r>
      <w:r>
        <w:rPr>
          <w:b w:val="false"/>
          <w:bCs w:val="false"/>
          <w:sz w:val="24"/>
          <w:szCs w:val="24"/>
          <w:lang w:val="mn-MN"/>
        </w:rPr>
        <w:t xml:space="preserve"> -Дөрөвдүгээр микрофон.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bCs/>
          <w:sz w:val="24"/>
          <w:szCs w:val="24"/>
          <w:lang w:val="mn-MN"/>
        </w:rPr>
        <w:t xml:space="preserve">Ц.Азбаяр: </w:t>
      </w:r>
      <w:r>
        <w:rPr>
          <w:b w:val="false"/>
          <w:bCs w:val="false"/>
          <w:sz w:val="24"/>
          <w:szCs w:val="24"/>
          <w:lang w:val="mn-MN"/>
        </w:rPr>
        <w:t>-</w:t>
      </w:r>
      <w:r>
        <w:rPr>
          <w:b w:val="false"/>
          <w:bCs w:val="false"/>
          <w:sz w:val="24"/>
          <w:szCs w:val="24"/>
          <w:lang w:val="mn-MN"/>
        </w:rPr>
        <w:t>Сая</w:t>
      </w:r>
      <w:r>
        <w:rPr>
          <w:b w:val="false"/>
          <w:bCs w:val="false"/>
          <w:sz w:val="24"/>
          <w:szCs w:val="24"/>
          <w:lang w:val="mn-MN"/>
        </w:rPr>
        <w:t>ын</w:t>
      </w:r>
      <w:r>
        <w:rPr>
          <w:b w:val="false"/>
          <w:bCs w:val="false"/>
          <w:sz w:val="24"/>
          <w:szCs w:val="24"/>
          <w:lang w:val="mn-MN"/>
        </w:rPr>
        <w:t xml:space="preserve"> тохиолдол бол цагдан хорих таслан сэргийлэх арга хэмжээ авагдсан байсан этгээд. Харамсалтай нь амьдрал дээр одоо тухайн яллагдагч сэжигтний найз нөхөд хань хамсаатан гэдэг юм уу, тийм улсууд бас байх юм. Чухам өөрөө амь насанд нь заналхийлдэггүй юм гэхэд бусад этгээдүүдээр дамжуулаад бас айлгах сүрдүүлэх гэрч хохирогчийнхоо мэдүүлгээс нь бас буцаалгах гэх мэтийн ийм оролдлого юмнууд бас гараад байх учраас тухайн этгээдийг цагдан хорьсноор асуудал 100 хувь шийдэгдэх юм бол амьдрал дээр магадлал их багатай.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Хоёрдугаарт бол хэргийг шийдвэрлэхэд бас байцаан шийтгэх хуулин дээр цагдан хорих, таслан сэргийлэх арга хэмжээ авах үндэслэлүүд гэж бий. Тэгээд тэр үндэслэлүүдийнхээ дагуу шүүх, прокурор хэргийг нь мөрдөн байцааж байгаа байгууллага ингээд шийдээд явдаг ийм юмнууд байгаа. Тухайн гаргаж байгаа зардлыг …/минут дуусав/.</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bCs/>
          <w:sz w:val="24"/>
          <w:szCs w:val="24"/>
          <w:lang w:val="mn-MN"/>
        </w:rPr>
        <w:t>Д.Ганбат:</w:t>
      </w:r>
      <w:r>
        <w:rPr>
          <w:b w:val="false"/>
          <w:bCs w:val="false"/>
          <w:sz w:val="24"/>
          <w:szCs w:val="24"/>
          <w:lang w:val="mn-MN"/>
        </w:rPr>
        <w:t xml:space="preserve"> -Микрофоныг нь дахиад өгье.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bCs/>
          <w:sz w:val="24"/>
          <w:szCs w:val="24"/>
          <w:lang w:val="mn-MN"/>
        </w:rPr>
        <w:t>Ц.Азбаяр:</w:t>
      </w:r>
      <w:r>
        <w:rPr>
          <w:b w:val="false"/>
          <w:bCs w:val="false"/>
          <w:sz w:val="24"/>
          <w:szCs w:val="24"/>
          <w:lang w:val="mn-MN"/>
        </w:rPr>
        <w:t xml:space="preserve"> -Тусгай тоноглосон дохиоллоор хангах гэр орныг нь дохиолол хамгаалалтад авах биечилсэн хамгаалалтад авах гэх мэт арга хэмжээний үед бол зардал нэлээд өндөр гардаг. Машин унаа бензин тос, тэр дохиоллын техник, гээд ингээд гараад явдаг. Сардаа бол үндсэндээ 300 мянгаас 400 мянган төгрөгийн зардал бол гараад явдаг юм. Урьдчилан сануулах гэдэг юм уу тодорхой үйлдлийг хязгаарлах гэдэг юм уу ийм арга хэмжээнд авах нь бол үндсэндээ нөгөө заналхийлэл учруулаад байгаа этгээдийг нь дуудаж ирүүлээд хуулиар хүлээлгэх хариуцлагыг нь сануулаад тодорхой маягтан дээр гарын үсгийг нь зуруулаад ингээд сануулаад авдаг учраас энэ бол бичиг хэргийн зардал гарахаас өөр зардал гардаг юм бол байхгүй ээ.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bCs/>
          <w:sz w:val="24"/>
          <w:szCs w:val="24"/>
          <w:lang w:val="mn-MN"/>
        </w:rPr>
        <w:t>Д.Ганбат:</w:t>
      </w:r>
      <w:r>
        <w:rPr>
          <w:b w:val="false"/>
          <w:bCs w:val="false"/>
          <w:sz w:val="24"/>
          <w:szCs w:val="24"/>
          <w:lang w:val="mn-MN"/>
        </w:rPr>
        <w:t xml:space="preserve"> -Хоёрдугаар микрофоныг өгье.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bCs/>
          <w:sz w:val="24"/>
          <w:szCs w:val="24"/>
          <w:lang w:val="mn-MN"/>
        </w:rPr>
        <w:t>Д.Дорлигжав:</w:t>
      </w:r>
      <w:r>
        <w:rPr>
          <w:b w:val="false"/>
          <w:bCs w:val="false"/>
          <w:sz w:val="24"/>
          <w:szCs w:val="24"/>
          <w:lang w:val="mn-MN"/>
        </w:rPr>
        <w:t xml:space="preserve"> -Одоо яг Тахарын газрын нийт жилийн турш нэг гурав орчим тэрбум төгрөг байна уу. Тийм 13, Шүүхийн шийдвэр биелүүлэх газрынх гэхээр 50 гаруй 56, 57 тэрбум төгрөгийн ийм төсөвтэй байгууллага л даа. Тэгэхээр саяын одоо хэдэн хүн авгайгаа заналхийлнэ гэж бодож төсөв зохиох уу. Сангийн яам бол ийм болзошгүй төсөв зохиож болохгүй зардал дээр бол ажиллагааны зардал гээд нэг ж</w:t>
      </w:r>
      <w:r>
        <w:rPr>
          <w:b w:val="false"/>
          <w:bCs w:val="false"/>
          <w:sz w:val="24"/>
          <w:szCs w:val="24"/>
          <w:lang w:val="mn-MN"/>
        </w:rPr>
        <w:t>ааха</w:t>
      </w:r>
      <w:r>
        <w:rPr>
          <w:b w:val="false"/>
          <w:bCs w:val="false"/>
          <w:sz w:val="24"/>
          <w:szCs w:val="24"/>
          <w:lang w:val="mn-MN"/>
        </w:rPr>
        <w:t>н мөнгө өгөөд тэр нь бол хүрэх хүрэхгүйн за</w:t>
      </w:r>
      <w:r>
        <w:rPr>
          <w:b w:val="false"/>
          <w:bCs w:val="false"/>
          <w:sz w:val="24"/>
          <w:szCs w:val="24"/>
          <w:lang w:val="mn-MN"/>
        </w:rPr>
        <w:t>вс</w:t>
      </w:r>
      <w:r>
        <w:rPr>
          <w:b w:val="false"/>
          <w:bCs w:val="false"/>
          <w:sz w:val="24"/>
          <w:szCs w:val="24"/>
          <w:lang w:val="mn-MN"/>
        </w:rPr>
        <w:t xml:space="preserve">ар л явдаг. Тэгээд энэ бол нэгэнт хүчин төгөлдөр байгаа хуулийг биелүүлэхийг хүмүүс шаарддаг. Цаана нь материаллаг бааз мөнгө цаас нь хүрдэггүй. Ихэнх тохиолдолд байгууллагын дарга нар бол дотоодоо ямар нэг аргаар зохицуулалт хийж энэ алба залгуулж яваад ирсэн. Тэр л үүднээсээ одоо бид нар энэ Тахарын албаны ч байна уу, алины ч байна уу хоёр алба нэг дороо байх юм бол яаж ийгээд энэ албыг залгуулаад явах бололцоотой л гэж ингэж үзээд байгаа юм л даа.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bCs/>
          <w:sz w:val="24"/>
          <w:szCs w:val="24"/>
          <w:lang w:val="mn-MN"/>
        </w:rPr>
        <w:t>Д.Ганбат:</w:t>
      </w:r>
      <w:r>
        <w:rPr>
          <w:b w:val="false"/>
          <w:bCs w:val="false"/>
          <w:sz w:val="24"/>
          <w:szCs w:val="24"/>
          <w:lang w:val="mn-MN"/>
        </w:rPr>
        <w:t xml:space="preserve"> -Гишүүд асуулт асууж дууслаа. Үг хэлэх гишүүд нэрсээ өгнө үү.  Лүндээжанцан гишүүн, Энхтүвшин гишүүн, Нямдорж гишүүн ингээд болчихов уу. Дээр нь би нэмэгдээд Бямбацогт гишүүн байгаа юм байна. Би ороод ингээд тасалъя. Оюунгэрэл гишүүн үгээ хэлье.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bCs/>
          <w:sz w:val="24"/>
          <w:szCs w:val="24"/>
          <w:lang w:val="mn-MN"/>
        </w:rPr>
        <w:t>Ц.Оюунгэрэл:</w:t>
      </w:r>
      <w:r>
        <w:rPr>
          <w:b w:val="false"/>
          <w:bCs w:val="false"/>
          <w:sz w:val="24"/>
          <w:szCs w:val="24"/>
          <w:lang w:val="mn-MN"/>
        </w:rPr>
        <w:t>-Энэ Шүүхийн шийдвэр гүйцэтгэх тухай хуулийг ингээд уншихаар бол мэдээж хэрэг шүүхийн гарсан шийдвэрийг яаж хэрэгжүүлэх тухай мэдээж хэрэг ихэнх хуулийнх нь заалтууд нь чиглэсэн байна. Харин шүүхийн шийдвэртэй огт холбоогүйгээр шүүхийг өөрийг нь хамгаалах гэрчийг хамгаалах хохирогчийг хамгаалах гээд шал өөр хуулиар зохицуулагдаж байсан зүйлүүдийг хамт оруулж ирсэн нь ж</w:t>
      </w:r>
      <w:r>
        <w:rPr>
          <w:b w:val="false"/>
          <w:bCs w:val="false"/>
          <w:sz w:val="24"/>
          <w:szCs w:val="24"/>
          <w:lang w:val="mn-MN"/>
        </w:rPr>
        <w:t>ааха</w:t>
      </w:r>
      <w:r>
        <w:rPr>
          <w:b w:val="false"/>
          <w:bCs w:val="false"/>
          <w:sz w:val="24"/>
          <w:szCs w:val="24"/>
          <w:lang w:val="mn-MN"/>
        </w:rPr>
        <w:t>н зохимжгүй болжээ гэж үзэж байна. Жишээлбэл гэрч хохирогчийг хамгаалахад х</w:t>
      </w:r>
      <w:r>
        <w:rPr>
          <w:b w:val="false"/>
          <w:bCs w:val="false"/>
          <w:sz w:val="24"/>
          <w:szCs w:val="24"/>
          <w:lang w:val="mn-MN"/>
        </w:rPr>
        <w:t>э</w:t>
      </w:r>
      <w:r>
        <w:rPr>
          <w:b w:val="false"/>
          <w:bCs w:val="false"/>
          <w:sz w:val="24"/>
          <w:szCs w:val="24"/>
          <w:lang w:val="mn-MN"/>
        </w:rPr>
        <w:t xml:space="preserve">р зэрэг их улс төрийн хүсэл зориг хэрэгтэй байдаг юм бэ гэдгийг харуулах нэг хоёр гуравхан жишээ хэлье л дээ. Нэг авлигын хэргийн гэрч байсан юм. Э гээд эмэгтэй. 2008 онд томоохон хэмжээний авлигыг гэрчилж Авлигатай тэмцэх газарт мэдүүлэг өгсөн. Үүнийх нь дараа тэр хүнийг өөрийг нь сэжигтэн болгоод баривчилчихсан. Тэгээд өөрийг нь шууд хорьчихсон. Тэгээд энэ гэрч маань жирэмсэн байж байгаад шоронд байж байхдаа хоёр </w:t>
      </w:r>
      <w:r>
        <w:rPr>
          <w:b w:val="false"/>
          <w:bCs w:val="false"/>
          <w:sz w:val="24"/>
          <w:szCs w:val="24"/>
          <w:lang w:val="mn-MN"/>
        </w:rPr>
        <w:t>и</w:t>
      </w:r>
      <w:r>
        <w:rPr>
          <w:b w:val="false"/>
          <w:bCs w:val="false"/>
          <w:sz w:val="24"/>
          <w:szCs w:val="24"/>
          <w:lang w:val="mn-MN"/>
        </w:rPr>
        <w:t xml:space="preserve">хэр хүүхдээ зулбаад тэгээд эрүүл мэндийн шалтгаанаар түр гарч ирснийх нь дараагаар Чингэлтэй дүүргийн Эрүүгийн байцаан шийтгэх үйл ажиллагааг дахиж эхлүүлээд тэр эмэгтэйг бол гурав, дөрвөн жил өөрийг нь гэмт хэрэгтэн болгож мөрдсөн. Өгсөн гэрчийнх нь мэдүүлгээр нь. Гэтэл энэ гэрч маань би гэрч юм.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Би энэ авлигыг харж яасан хүн юм гэж хэлэхийгээ зөвхөн нотлох гэж 4 жил тэр авлигачаасаа ч зугтаасан. Цагдаагийнхнаас ч зугтаасан. Шоронд орохоосоо ч зугтаасан дөрвөн жил тодорхой хэмжээгээр хамгаалалтад байх хэрэгтэй болсон. Тэгээд энийг хамгаалах газар төрд тухайн үед байгаагүй. Хэрвээ тэр эмэгтэй 2008 оны тэр авлигын гэр</w:t>
      </w:r>
      <w:r>
        <w:rPr>
          <w:b w:val="false"/>
          <w:bCs w:val="false"/>
          <w:sz w:val="24"/>
          <w:szCs w:val="24"/>
          <w:lang w:val="mn-MN"/>
        </w:rPr>
        <w:t>ч</w:t>
      </w:r>
      <w:r>
        <w:rPr>
          <w:b w:val="false"/>
          <w:bCs w:val="false"/>
          <w:sz w:val="24"/>
          <w:szCs w:val="24"/>
          <w:lang w:val="mn-MN"/>
        </w:rPr>
        <w:t xml:space="preserve"> эмэгтэй өнөөдрийн Тахарын алба байсан бол шууд 2008 он гэхэд л хамгаалагдаад тэр хэрэг нь шийдэгдэж болох байсан. Энэ хэрэг нь сунжирсаар байгаад 2012 оны 6 сард л тэр эмэгтэй анх удаа та үнэхээр гэрч юм байна. Та үнэхээр Эрүүгийн хэрэгт хамаагүй зүгээр гэрчилж байгаа хүн юм байна. Ийм учраас таныг одоо ингээд дахиж баривчлахгүй, дахиж хорихгүй гээд гэрч нь өөрөө хоригдож хоригдож явсан. Тэр хооронд бол хүний эрхийн байгууллагууд энэ эмэгтэй</w:t>
      </w:r>
      <w:r>
        <w:rPr>
          <w:b w:val="false"/>
          <w:bCs w:val="false"/>
          <w:sz w:val="24"/>
          <w:szCs w:val="24"/>
          <w:lang w:val="mn-MN"/>
        </w:rPr>
        <w:t>г</w:t>
      </w:r>
      <w:r>
        <w:rPr>
          <w:b w:val="false"/>
          <w:bCs w:val="false"/>
          <w:sz w:val="24"/>
          <w:szCs w:val="24"/>
          <w:lang w:val="mn-MN"/>
        </w:rPr>
        <w:t xml:space="preserve"> хамгаалсан. Хүүхдийг нь хооллосон. Өөрийг нь хооллосон. Тэр хүнийг тэр авлигачдаас зугтаалгана гэдэг бол маш хэцүү асуудал байдаг. Яагаад гэвэл маш мөнгөтэй хүнээс зугтаалгаж байгаа юм. Том том жийптэй, том том хэрэгслүүдтэй, олон хүнтэй байгууллагаараа тэр хүний төлөө хөдөлдөг. Тэр хүнээс ганцхан хүнийг хамгаалах гэж маш том юм болж байсан.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Хоёрдугаарт нь хүний наймааны хохирогч өөрөө өчнөөн хүний найма</w:t>
      </w:r>
      <w:r>
        <w:rPr>
          <w:b w:val="false"/>
          <w:bCs w:val="false"/>
          <w:sz w:val="24"/>
          <w:szCs w:val="24"/>
          <w:lang w:val="mn-MN"/>
        </w:rPr>
        <w:t>а</w:t>
      </w:r>
      <w:r>
        <w:rPr>
          <w:b w:val="false"/>
          <w:bCs w:val="false"/>
          <w:sz w:val="24"/>
          <w:szCs w:val="24"/>
          <w:lang w:val="mn-MN"/>
        </w:rPr>
        <w:t xml:space="preserve">нд хохирч хохирч хоёр жил шүүхээр үнэн мөнөө тогтоолготлоо цагдаагаар юу гэж цоллуулж байсан бэ гэхээр янхан гэж цоллуулж байсан. Энэ хүн өөрөө садар самууны хэрэгтэн гэж. Тэгээд тэр хүнийг бид нар хүний наймааны хохирогч юм гэдгийг шүүх дээр эцсийн шатанд нотлох хүртэл бас хамгаалах хэрэгтэй болж байсан. Эрүүл мэндийнх нь хувьд. Хамгаалах, биеийг нь хамгаалах. Өөрийг нь хамгаалах гээд. Тэгээд энэ эмэгтэйг хамгаалж байж хоёр жилийн дараа тэр эмэгтэй яг тэр бүлэг хүний наймааны гэмт хэрэгтнийг хорих шийдвэрийг нь гаргуулж өгч шүүх дээр гэрчилж өгч байсан. Тэгэхээр зэрэг гэрч хохирогч нарт учирдаг асуудал гэж юу байдаг вэ гэдэг бол энэ шүүхийн шийдвэр гүйцэтгэх ажиллагаанд явагддаг тэр албадан худалдаа хийлгэх тэр хорих тэр цагдан хорих энэ тэрээс бол шал өөр асуудал. Энэ бол шал өөр байгууллагын соёл шаардагдана. Шал өөр хандлага шаардагдана. Тэгэхээр зэрэг энэ дээр бол бид нар байгууллагын соёл нь шал өөрөөр тогтсон байгууллагын сүүдэр дор гэр дор ингэж тусгай байгуулсан байгууллагаа оруулахыг бол үнэхээр дэмжмээргүй байна.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 xml:space="preserve">Одоо гишүүдэд бол Монголын төр нэг гурван зүйлээс бол би ичиж явдаг байх гэж боддог. Би бол үнэхээр ичиж явдаг. Би бол үнэхээр тэрнээс зүрх өвдөж явдаг. Жишээлбэл Сэлэнгэ мөрөнд хүүхдээ тэврээд мөсөн дээр аврал хүлээж явсаар байгаад хил даваад урсаад явсан эмэгтэйг бид нар нэг ч нисдэг тэргээр бид нар аварч чадаагүй. Монголын төр тэр эмэгтэйг аварч чадаагүй хүүхэдтэй нь урсгаад явуулсанд одоо болтол хүмүүсийн зүрх сэтгэл шимширдэг байх.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 xml:space="preserve">Дөрвөн настай охиныг бид нар хамгаалж чадахгүй алдсан.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 xml:space="preserve">Дээр нь шүүхийн үүдэн дээр гэр бүлийнхээ хүчирхийллээс зугтаж зугтаж, мөрдүүлж мөрдүүлж, мөшгүүлж мөшгүүлж байж шүүхийн үүдэн дээр гэр бүл салах асуудлаа хэлэлцүүлэх гэж байхдаа хутгалуулж, 12 хутгалуулж амиа үрэгдсэн эмэгтэйн өмнөөс төр бол харамсаад барахгүй байх ёстой. Тэгэхээр зэрэг ийм гурван хүний араас гэхэд төр одоо болтол гашуудаж байхад 34 хүний амийг аварсан байна гэдэг чинь гавьяа байгуулчихсан байна шүү дээ. Өөр үүнээс олон хүн хамгаалаад өгөөч гэж хандаж байна гэдэг чинь энэ алба үнэхээр хэрэгтэй алба байна гэдэг нь харагдаж байна. Тийм учраас бид нар энэ албыг бол өөр байгууллагын соёлтой тусдаа өөрийн гэсэн хүнийг хамгаалах гэсэн тусгай байгууллага хэвээрээ байх ёстой. Тэр Тахарын албаны тухай хуулийг хүчингүй болгож болохгүй гэсэн ийм байр суурьтай байна.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bCs/>
          <w:sz w:val="24"/>
          <w:szCs w:val="24"/>
          <w:lang w:val="mn-MN"/>
        </w:rPr>
        <w:t>Д.Ганбат:</w:t>
      </w:r>
      <w:r>
        <w:rPr>
          <w:b w:val="false"/>
          <w:bCs w:val="false"/>
          <w:sz w:val="24"/>
          <w:szCs w:val="24"/>
          <w:lang w:val="mn-MN"/>
        </w:rPr>
        <w:t xml:space="preserve"> -Гончигдорж дарга үгээ хэлье.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bCs/>
          <w:sz w:val="24"/>
          <w:szCs w:val="24"/>
          <w:lang w:val="mn-MN"/>
        </w:rPr>
        <w:t>Р.Гончигдорж:</w:t>
      </w:r>
      <w:r>
        <w:rPr>
          <w:b w:val="false"/>
          <w:bCs w:val="false"/>
          <w:sz w:val="24"/>
          <w:szCs w:val="24"/>
          <w:lang w:val="mn-MN"/>
        </w:rPr>
        <w:t xml:space="preserve">-Тахарын албаны одоогийн чиг үүрэг хэрэгжүүлж байгаа чиг үүрэг энэ хуулин дээр Тахарын газрын чиг үүрэг. Тэгээд энэ Тахарын албаныхны үйл ажиллагаагаа явуулах процесс эрхийн хамгаалалтууд энэ тэр нь бол хуучин Тахарын тухай хуулийнхаа хэмжээнд байгаа юм шиг бол надад ойлгогдож байгаа юм. Тэгээд дараа нь бол энэ хуулийг дагаж мөрдөх журмын тухай хуулин дээрээ бол мөн Тахарын албан хаагчид тэдгээрийг цаашаа энэ газрын албан хаагчид болгож ажиллахтай холбогдсон харилцаан дээр бол тэдний бас одоогийн байгаа статус тодорхой хэмжээний цол хэргэм бусад онцгойлох нөхцөлүүдээр нь бол тасралтгүй шилжүүлэн үргэлжлүүлэхтэй холбогдсон харилцааг би тавилаа гэж ингэж ойлгож байгаа юм л даа. Энэ үүднээсээ бол одоо энэ хуулийг хэлэлцэх боломжтой юм гэж.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 xml:space="preserve">Бас нэг санаа хоёрдож байгаа зүйл гэвэл сая Оюунгэрэл гишүүний хэлсэн нэг Шүүхийн шийдвэр гүйцэтгэх газраас энэ арга хэмжээ авч байна гэж. Жишээлэх юм бол энэ гэрч хохирогчийг хамгаалах тухай асуудал ярихаар зэрэг үгнээсээ эхлээд энэ хүндээ нэг шүүхийн шийдвэр гүйцэтгэл явагдаж байгаа юм шиг байдалтай харагдахгүй юу. Чиг үүргүүд нь өөр өөр чиг үүргүүдийг гүйцэтгэж байгаа ийм хэлбэрийн хандлагууд бас харагдаж  байгаа нь эмзэглэл төрүүлээд байх шиг байна л даа. Тийм учраас бол энэ хуулиа хэлэлцье. Тэгээд яг Тахарын албаны тэр чиг үүргүүдээс хомсодсон бол хязгаарлагдсан зүйл байна уу үгүй юу гэдгийг нягталъя. Тэр нь зайлшгүй эндээ байх шаардлагатай бол нэмэлт оруулах замаар бол нэгдүгээр хэлэлцүүлгийн хувьд бол авч үзэж болох юм. Ингэж үзэж байгаа юм.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Тэгээд бас яахад бол жишээлэх юм бол Тахарын алба  гэсэн энэ албаны улсууд өөрийн ялгагдах таних тэмдгээрээ тогтоол гүйцэтгэгч болон шийдвэр гүйцэтгэгчээс бол өөр байдлаар харагдах ёстой. Энүүгээрээ л миний саяы</w:t>
      </w:r>
      <w:r>
        <w:rPr>
          <w:b w:val="false"/>
          <w:bCs w:val="false"/>
          <w:sz w:val="24"/>
          <w:szCs w:val="24"/>
          <w:lang w:val="mn-MN"/>
        </w:rPr>
        <w:t>н</w:t>
      </w:r>
      <w:r>
        <w:rPr>
          <w:b w:val="false"/>
          <w:bCs w:val="false"/>
          <w:sz w:val="24"/>
          <w:szCs w:val="24"/>
          <w:lang w:val="mn-MN"/>
        </w:rPr>
        <w:t xml:space="preserve"> эргэлзээд байна гэдгийг бол арилгах учиртай байх гэж бодож байна. Тэр бол аль газар харьяалагдаж аль байгууллагад харьяалагдаж байгаагаараа биш, Аль үүргийг гүйцэтгэж байгаагаараа ямар чиг үүрэг гүйцэтгэж байгаагаараа бол ялгагдаж байх. Үүнийг нь бол хангаж саяны тэр эмзэглэлийг бол арилгах боломжтой байх гэж ингэж бодож байгаа юм. Энэ дээр бас хуулинд шаардлагатай бол нэмэлт, өөрчлөлт, ялгах тэмдэг болон цол хэргэм, бусад зүйлүүд.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 xml:space="preserve">Мөн Тахарын албаны унаа хэрэгсэл бусад юмнуудын таних тэмдгийн ялгацууд эдгээр нь бол одоогийн Тахарын албаныхаа байж байгаа тэр байдлыг нь бол хадгалсан байдалтайгаа үргэлжлүүлэх нь зөв байх гэсэн ийм бодолтой байна. Энэ дээр шаардлагатай хуулийн зохицуулалтыг нэмэх шаардлагууд байгаа бол нэгдүгээр хэлэлцүүлгийн хувьд бол хийчхэж болох байх гэсэн ийм бодолтой байна. Тэгээд хуулийг хэлэлцэх нь зүйтэй юм. Манай гишүүдийн эргэлзээд байгаа зүйлүүдээ бас миний санаа онооны үүднээс энэ хуулиндаа тодотгох байдлаар санаа оноо бол гаргаад явчихад болох байлгүй дээ гэсэн ийм бас өөрийн санаагаар тэр гишүүддээ бас хэлье гэж бодож байна. Баярлалаа.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bCs/>
          <w:sz w:val="24"/>
          <w:szCs w:val="24"/>
          <w:lang w:val="mn-MN"/>
        </w:rPr>
        <w:t>Д.Ганбат:</w:t>
      </w:r>
      <w:r>
        <w:rPr>
          <w:b w:val="false"/>
          <w:bCs w:val="false"/>
          <w:sz w:val="24"/>
          <w:szCs w:val="24"/>
          <w:lang w:val="mn-MN"/>
        </w:rPr>
        <w:t xml:space="preserve"> -Чойжилсүрэн гишүүн алга байна. Олон Байнгын хороо хуралдаж байгаа болохоор давхцаад байх шиг байна. Орж гараад явчихсан байна. Дараагийн гишүүн Тэмүүжин гишүүн үгээ хэлье.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bCs/>
          <w:sz w:val="24"/>
          <w:szCs w:val="24"/>
          <w:lang w:val="mn-MN"/>
        </w:rPr>
        <w:t>Х.Тэмүүжин:</w:t>
      </w:r>
      <w:r>
        <w:rPr>
          <w:b w:val="false"/>
          <w:bCs w:val="false"/>
          <w:sz w:val="24"/>
          <w:szCs w:val="24"/>
          <w:lang w:val="mn-MN"/>
        </w:rPr>
        <w:t xml:space="preserve">-Энэ хуулийн төслийг миний хувьд бол дэмжмээргүй байна гэдэг байр суурьтай байгаа юм. Яагаад вэ гэвэл энэ Тахарын албыг байгуулсантай холбоотойгоор бидний олж авсан дэвшилттэй таван үзэл санаанаас ухарч байгаа юм.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 xml:space="preserve">Нэгдүгээрт харьцангуй бие даасан. Өөрөө тусгайлаад гэмт хэрэг мөрддөггүй. Тусгайлаад гэмт хэрэгтэнтэй очиж тулж тэрийг хөөцөлдөж ажилладаггүй. Арга барилын хувьд хамгаалалтын арга барилтай. Зөөлөн аядуу, албадлага хүч хэрэглэхээсээ өмнө  маш олон дэс дараалсан арга хэмжээ авдаг ийм соёлтой төрийн тэр дундаа хууль сахиулах үйл ажиллагаатай холбоотой байгууллагын нэг дэвшилттэй үзэл санаа </w:t>
      </w:r>
      <w:r>
        <w:rPr>
          <w:b w:val="false"/>
          <w:bCs w:val="false"/>
          <w:sz w:val="24"/>
          <w:szCs w:val="24"/>
          <w:lang w:val="mn-MN"/>
        </w:rPr>
        <w:t>у</w:t>
      </w:r>
      <w:r>
        <w:rPr>
          <w:b w:val="false"/>
          <w:bCs w:val="false"/>
          <w:sz w:val="24"/>
          <w:szCs w:val="24"/>
          <w:lang w:val="mn-MN"/>
        </w:rPr>
        <w:t xml:space="preserve">наж байгаа юм.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 xml:space="preserve">Хоёрдугаарт нь цэрэгжсэн бус иргэний зохион байгуулалттай, энэ хууль сахиулах албадлагыг зөвхөн цэргийн зохион байгуулалтаар хийдэггүй юм гэдэг энэ 1990  оноос хойш л зорьж явж байгаа энэ нэг хагас цэрэгжсэн зохион байгуулалттай системээсээ бид салаад иргэний зохион байгуулалттай иргэнээ хүндэтгэж харьцдаг тэр арга барилтай зохион байгуулалтын системээс бас хойшоо ухарч байгаа юм.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 xml:space="preserve">Гуравдугаарт нь яг энэ онцлог чиг үүргүүдтэйгээ холбоотой боловсон хүчин мэргэших боломжтой. Тогтвортой тэр чиглэлээрээ ажиллах боломжтой тогтолцооноосоо бас ухарч байгаа юм. Одоо энд хоригдолтой ажиллаж байсан нэг хүн нэг өдөр маргааш гэрч хохирогчтой ажиллах томилгоо уруу очих бүхэн боломжтой болж эхэлж байгаа юм.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 xml:space="preserve">Хоригдолтой жинхэнэ хулгайч нохойдоо хүрээд хүч хэрэглээд явж байсан нөхөр гэрч, хохирогч уруу очингуутаа яг тэр хандлага арга барилаараа ажиллах боломж бий болж эхэлж байгаа юм. Цагдаад байхдаа л болохгүй байна гээд ял аваад яваагүй шалгаж байгаа хүнтэй ажиллаж байгаа байгууллага л болохгүй байна гээд бид нар энэ арга барилыг нь өөрчилж байгуулсан шүү дээ. Үүнээс бол ухралт хийж байгаа юм.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 xml:space="preserve">Гуравдугаарт нь үнэхээрийн Тахарын албаны 7 чиг үүрэг одоо Гэр бүлийн хүчирхийлэлтэй тэмцэх хууль араас нь батлагдаад ороод ирэхээр дахиад чиг үүрэг нь өөрөө өргөснө. Энэ чиг үүргүүдийг дангаар нь хариуцаж мэргэжлийн ур чадвартай өндөр зөв арга зүйтэй ажилладаг тэр зохион байгуулалтын бас нэг дэвшилттэй энэ чиг үүргүүд дээрээ төрийн бус байгууллагуудтай хамтран тэр түрүүнд дурдаж байсан гэрч хохирогчийг хамгаалах үйл ажиллагааг сайн дураараа өөрсдийнхөө мөнгөөр 15 жилээс нь төрийн бус байгууллагууд, аюулгүй байдлаа тахараар хамгаалуулаад дотоод үйлчилгээгээ өөрсдөө хариуцах төр төрийн бус байгууллагын хамтарсан зохицолдоогүй байхгүй юу. Энэ зохицол эрсдэлд унаад энэнээс бид нар ухралт хийж байгаа юм. Дараагийнх нь бол яах аргагүй үнэхээр энэ Улсын Их Хурлын хүндээ зориулсан иргэндээ зориулсан хамгийн гол нь хүчирхийлэлд айдаст өртдөг тэр хэсэгтээ зориулсан хамгийн том дэвшилттэй энэ үзэл санаа дахиад ухралтад орж байгаа юм. Уг нь энэ хуулиар бид гурван зүйлийг шийдэх ёстой гэж харж байсан.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 xml:space="preserve">Дахиад шинэ боломжтой дэвшил унаж байгаа юм. Шүүхийн шийдвэр гүйцэтгэх байгууллагын үйл ажиллагааг шүүхийн шийдвэр гүйцэтгэх болон ял эдлүүлэх хуулийн ажиллагаа гээд процессын маягтай дагнасан давхар хоёр хуулиар зохицуулж өгөх ёстой гэдэг энэ шинэтгэл одоо шүүхийн шийдвэр гүйцэтгэх байгууллагын байгууллагын шинжтэй хууль болж дахиад унаж байгаа юм. Дараагийн шинэтгэл унаж байна гэсэн үг. Бид бол мөрийн хөтөлбөртөө шүүхийн, маршал, шүүхийн шийдвэр, ял эдлүүлэх үйл ажиллагааг ялгавартай зохион байгуулна. Хууль тогтоомжийнх нь ялгаатай байдлыг нь бий болгоно гээд. Бусад улс оронд гурван хуулиар зохицуулагддаг харилцааг нэг хууль уруу л дахиад чихчихэж байгаа юм. Энэ нь өөрөө хууль тогтоомжийнхоо хувьд ялгаатай арга барилтай дэвшилттэй үзэл санаа хэрэгжих боломж алга болгож байгаа юм.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Тэр дундаа шүүхийн шийдвэр гүйцэтгэх буюу иргэний шүүхийн шийдвэр гүйцэтгэлийг бизнесийн харилцаа болгож мэргэжлийн хувийн байгууллагаар хийх гэдэг дараагийн шинэтгэл явах боломжийг үгүй хийчхэж байгаа юм. Ийм байдлаар бид бол маш олон дэвшилттэй үзэл санаанаас ухарч байгаа. Ухраад зогсохгүй яг өмнө нь байсан бэрхшээл гэж хардаг байсан энэ асуудлыг шийдэх ёстой гэж байсан тэр цэг дээрээ буцаагаад авч ирэх тэрнээсээ  долоон дор цэг рүү аваачих тийм хуулийн төсөл дууссан. Тэгээд би бол энэ хуулийг Засгийн газар уруу буцаагаад концепцио дахиж нэг хараад шүүхийн шийдвэр гүйцэтгэх, ял эдлүүлэх гэдэг тусдаа хуулиар оруулж ирээсэй гэж хүсэж байгаа юм. Яагаад гэвэл шинэ Эрүүгийн хуулиар ял эдлүүлэх үйл ажиллагаа зөвхөн хорих биш хорихоос өөр төрлийн ялуудыг нэмэгдэл бий болгох.../минут дуусав/.</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bCs/>
          <w:sz w:val="24"/>
          <w:szCs w:val="24"/>
          <w:lang w:val="mn-MN"/>
        </w:rPr>
        <w:t>Д.Ганбат:</w:t>
      </w:r>
      <w:r>
        <w:rPr>
          <w:b w:val="false"/>
          <w:bCs w:val="false"/>
          <w:sz w:val="24"/>
          <w:szCs w:val="24"/>
          <w:lang w:val="mn-MN"/>
        </w:rPr>
        <w:t xml:space="preserve"> -Оюунбаатар гишүүн үгээ хэлье.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bCs/>
          <w:sz w:val="24"/>
          <w:szCs w:val="24"/>
          <w:lang w:val="mn-MN"/>
        </w:rPr>
        <w:t>Ц.Оюунбаатар:</w:t>
      </w:r>
      <w:r>
        <w:rPr>
          <w:b w:val="false"/>
          <w:bCs w:val="false"/>
          <w:sz w:val="24"/>
          <w:szCs w:val="24"/>
          <w:lang w:val="mn-MN"/>
        </w:rPr>
        <w:t xml:space="preserve">-Эрүүгийн хууль, Эрүүгийн хэрэг хянан шийдвэрлэх хууль гээд хуулийн байгууллагуудын хуулиуд орж ирж байгаа. Үүний дараагийн шатны шийдвэр гүйцэтгэлийн хууль яригдах ёстой. Эд нартай параллель юм уу, урьдчилан хэлэлцэх бололцоогүй гэдгийг өчигдөр бид бас энэ чиглэлийн нөхдүүдийн мэдээллийг сонсохдоо бүлэг дээр нэлээд ярьсан юм байгаа юм. Өөрөөр хэлбэл ял шийтгэл бусад юмнууд тодорхойгүй байгаа нөхцөлд урьдчилж одоо хэлэлцэх ийм боломж муутай байгаа юм. Хамгийн гол яригдсан яригдаж байгаа зүйл бол Тахарын албаны тухай асуудал байна. Тахарын албыг бие даалгасан нь бол эерэг сөрөг аль аль талтай байгаа. Яах вэ олон улсын жишиг бид нарын одоо хараад байгаа юуг харах юм бол Тахарын алба бие даагаад ажиллах бололцоотой. Гэхдээ Монголын онцлог байна. Үнэхээр аймагт одоо бараг 7 хоногтоо нэг 5, 10 хэрэг шийддэггүй ийм нөхцөлд тэнд Тахарын алба сүлжээнүүд байх асуудал бол үнэхээр цөөхөн хүн амтай төрийн алба нь данхайсан, төсвийн алдагдал нь улс орны эдийн засгийн хүндрэл дампууралд өртсөн байгаа энэ нөхцөлд бол бас яригдах ёстой зүйл.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Тэгэхээр энийг нэг талд нь тэр нь зөв Тахарын алба гэж буруу юм байгуулчихсан энэ нэг хүн ч юм уу практикийн ч юм уу буруу гээд ингээд явахад бас түвэгтэй байгаа юм. Тэгээд энэ асуудлыг бол ярих ёстой. Тахарын алба бие даасан босоо бүтэцтэй шийдвэр гүйцэтгэх дотроо байж бас болохгүй ч юм байхгүй. Олон талаас нь Эдийн засгийн талаасаа үйл ажиллагааны үр ашигтай байх талаасаа бид хэлэлцэх ёстой. Ер нь Монгол Улсын эрүүгийн нөхцөл байдалдаа бид бодитой зөв дүгнэлт хийх ёстой шүү. Тэнгэрээс буусан баахан амьтад байж байгаа байхгүй юу. Бодит байдлыг огт мэдэхгүй. Өөрсдөө гэмт хэргээс урьдчилан сэргийлэх к</w:t>
      </w:r>
      <w:r>
        <w:rPr>
          <w:b w:val="false"/>
          <w:bCs w:val="false"/>
          <w:sz w:val="24"/>
          <w:szCs w:val="24"/>
          <w:lang w:val="mn-MN"/>
        </w:rPr>
        <w:t>риминологи</w:t>
      </w:r>
      <w:r>
        <w:rPr>
          <w:b w:val="false"/>
          <w:bCs w:val="false"/>
          <w:sz w:val="24"/>
          <w:szCs w:val="24"/>
          <w:lang w:val="mn-MN"/>
        </w:rPr>
        <w:t xml:space="preserve"> гэдэг юмыг ерөөсөө огт байхгүй болгоод аль болох ахиухан гэмт хэрэг гаргаж аль болох олон том шорон барьж аль болох олон хүнийг суулгаж тэрүүгээрээ төсвөөс мөнгө авах, тэр нь одоо улс төр фракц намуудын хоорондын зөрчлийн бай болох ийм нөхцөл байдал бодитой байгаа.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Монголын хуулийн байгууллагыг 1974 оноос хойш гадарладаг болсныхоо хувьд би хэлж байгаа юм. Асар олон хүн энэ дээр хуулийн байгууллагын золиос тоглоом болсон. Хэрэгтэй хэрэггүй асуудлаар цагдаа, хууль, шүүхийн байгууллагын гадаа хэдэн сар жилээр зогсдог тэгээд дараа нь ямар ч ял зэм байхгүй гэм буруутай юм байхгүй. Энэ хооронд нь баахан цагдаа хуулийн байгууллагын ажилтнууд мөнгө хийж аваад үлддэг. Ийм л тогтолцоотой явчхаад бид удаж байна. Тухайлбал Оюунгэрэл гишүүний хэлсэн хоёр тохиолдол бол хоёулаа эрүүгийн хэрэг шүү дээ. Хэн хариуцлага хүлээсэн юм. Албан үүргээ биелүүлээгүй хариуцлагагүй хандсан аюул тохиолдсон үед нь туслаагүй тэр хууль шүүхийн ажилтан тэр онцгой байгууллагын ажилтнууд өнөөдөр хуулийн хариуцлага хүлээсэн байх ёстой шүү дээ.</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 xml:space="preserve"> </w:t>
      </w:r>
      <w:r>
        <w:rPr>
          <w:b w:val="false"/>
          <w:bCs w:val="false"/>
          <w:sz w:val="24"/>
          <w:szCs w:val="24"/>
          <w:lang w:val="mn-MN"/>
        </w:rPr>
        <w:t xml:space="preserve">Монголд бодит аюултай гэмт хэргийн төлөө Улсын өмч хөрөнгө ашигласан, завшсан авлигын том сүлжээнд ороод намын юм уу, улс төрийн хамгаалалтад орсон хүмүүс хариуцлага хүлээдэг юм шүү дээ. Энэ бол бодитой зүйл. Хэдэн арван жишээ хэлж болно. Би зүгээр судлаач хүний байдлаар л хандаж байгаа. Хэн нэгэн хүний тухай яриагүй. Ийм нөхцөлд бол энийг үүнтэй хутгаж хольж хэрэггүй ээ. Зүгээр ер нь нэг цаашдаа бид нэг эрүүл эрх зүйн тогтолцоотой шударга тогтолцоотой энэ нэг улс төрийн намаараа талцсан. Хоорондоо бие биеэ үзэн ядсан чадах гэсэн ийм юмнаасаа бид гарахгүй бол Монгол Улсын хөгжил гэж байхгүй. 10 жилийн дараа ч гэсэн яг л нэг ийм байр байдалтай байж байна. Ийм учраас энэ асуудлыг бол ярья. Тэгэхдээ аль нэг нь тийм улс төрийн өнцгөөс биш. Хууль эрх зүйн хүрээндээ энийг илүү боловсронгуй болгох Монголынхоо нөхцөлд нийцсэн ийм тогтолцоог бий болгох чиглэлээр ярилцъя.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 xml:space="preserve">Ярилцаад энийг одоо шийдэх бол боломжтой. Хэлэлцэх шаардлагатай гэхдээ Эрүүгийн хууль, Эрүүгийн хэрэг шүүхээр хянан шийдвэрлэх хууль бусад хуулиудаа гарсны дараа Шүүхийн шийдвэр гүйцэтгэх тухай хууль. Энэ хүрээнд Тахарын албаны тухай хуулийг хэлэлцэхийг бол дэмжиж байна. Баярлалаа.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bCs/>
          <w:sz w:val="24"/>
          <w:szCs w:val="24"/>
          <w:lang w:val="mn-MN"/>
        </w:rPr>
        <w:t>Д.Ганбат:</w:t>
      </w:r>
      <w:r>
        <w:rPr>
          <w:b w:val="false"/>
          <w:bCs w:val="false"/>
          <w:sz w:val="24"/>
          <w:szCs w:val="24"/>
          <w:lang w:val="mn-MN"/>
        </w:rPr>
        <w:t xml:space="preserve"> -Энхболд дарга үгээ хэлье.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bCs/>
          <w:sz w:val="24"/>
          <w:szCs w:val="24"/>
          <w:lang w:val="mn-MN"/>
        </w:rPr>
        <w:t>З.Энхболд:</w:t>
      </w:r>
      <w:r>
        <w:rPr>
          <w:b w:val="false"/>
          <w:bCs w:val="false"/>
          <w:sz w:val="24"/>
          <w:szCs w:val="24"/>
          <w:lang w:val="mn-MN"/>
        </w:rPr>
        <w:t xml:space="preserve">-Хуулийн хэлэлцэхийг дэмжиж байгаа. 34-хөн өргөдлийн төлөө гэрч хохирогчид зарцуулдаг тэр их мөнгийг бол гаргамааргүй байгаа юм. Бид бол соёлоороо ёс заншлаараа тэр яадгаа алдсан америкийн нийгэм шиг тийм их гэмт хэрэгтэй улс биш л дээ. Хоёр шоронгийн хооронд би энэ Тэмүүжингээс асуугаад сууж байна. Эсвэл шүүх хурал, түр хорих байр хоёрын хооронд явсан машин уруу халдаад буудаад хоригдлыг нь авч зугтаад ингэсэн тохиолдол манай түүхэнд гарсан уу гэсэн чинь ганц ч байхгүй гэж байна. Хэрвээ тийм юм байхгүй амар тайван байдаг энэ улсад тийм юм гарна гээд тусгай байгууллага байгуулаад тусгай мөнгө өгөөд байх нь бол эдийн засгийн хувьд ямар ч утгагүй шүү дээ. Оюунбаатар гишүүний тэр тохиолдол бүр өөрөө гэмт хэрэг учраас тэр гэмт хэргээ бид нар түргэн шуурхай шийдээд байх юм бол тэр заналхийлдэг хүн чинь өөрөө алга болно шүү дээ.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Монгол ж</w:t>
      </w:r>
      <w:r>
        <w:rPr>
          <w:b w:val="false"/>
          <w:bCs w:val="false"/>
          <w:sz w:val="24"/>
          <w:szCs w:val="24"/>
          <w:lang w:val="mn-MN"/>
        </w:rPr>
        <w:t>ааха</w:t>
      </w:r>
      <w:r>
        <w:rPr>
          <w:b w:val="false"/>
          <w:bCs w:val="false"/>
          <w:sz w:val="24"/>
          <w:szCs w:val="24"/>
          <w:lang w:val="mn-MN"/>
        </w:rPr>
        <w:t>н гуравхан саяулаа. Тэгээд  би 300 сая хүнтэй улсын хол</w:t>
      </w:r>
      <w:r>
        <w:rPr>
          <w:b w:val="false"/>
          <w:bCs w:val="false"/>
          <w:sz w:val="24"/>
          <w:szCs w:val="24"/>
          <w:lang w:val="mn-MN"/>
        </w:rPr>
        <w:t>л</w:t>
      </w:r>
      <w:r>
        <w:rPr>
          <w:b w:val="false"/>
          <w:bCs w:val="false"/>
          <w:sz w:val="24"/>
          <w:szCs w:val="24"/>
          <w:lang w:val="mn-MN"/>
        </w:rPr>
        <w:t xml:space="preserve">ивудын гарсан кинон дээр гардаг шиг тийм юм болно гэж бодоод мөнгө үрэх нь бол угаасаа утгагүй л ажил юм байгаа юм л даа. Тийм учраас хөнжлийнхөө хирээр хөлөө жий. Тэр хуучин гэрч хохирогчийг хамгаалж байсан сайн төрийн бус байгууллага байдаг бол тэд нарт нь улсаас мөнгө өгч тэр ажлыг хийлгэх нь өөрөө бол эдийн засгийн хувьд хэмнэлттэй болох гээд байна шүү дээ. Тэгээд ийм маягаар бол шинэ арга барилаар ажилдаа хандаад явах нь зүйтэй. Тэр заналхийлж байгаа улсууд бол эдийн засгийн хувьд торгуулж байх ёстой. Заналхийлж нэг мессеж бичих юм бол 100 мянган төгрөгөөр торгоод байх юм бол дахиж хэн ч тийм мессеж бичихээ болино шүү дээ. Заналхийлж байгаа хүмүүсийг авч ирээд урьдчилгаа мөнгийг нь хурааж аваад нөгөө мөнгөө барьцаанд гаргадаг чинь байгаа биз дээ одоогийн хуулинд. Тэрийгээ хэрэглээд явахад болохгүй юм байхгүй шүү дээ.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 xml:space="preserve">Ер нь тэгж болохгүй хууль байгаад тэрийг санаатайгаар зөрчөөд байвал тэр хүнд хариуцлага тооцоод байх газарт нь явуулах л хэрэгтэй шүү дээ. Тэгээд байгаа юм тэгээд хамгаалах гээд 8 сар болж байна гэдэг бол хуулийн байгууллага ажлаа хийхгүй байна л гэсэн үг шүү дээ. Нэг хүнийг насан туршид нь хамгаалж зардал гаргадаг ийм улс бол дэлхий дээр байхгүй. Зардал гарч байгаа бол заналхийлэгчээс нь ав. Маш хялбар систем шүү дээ. Тэгээд ингэж явахгүй бол бид нар Тахарын албаны төсвийг шүүхийн шийдвэр байгуулахтай адилхан 50, 60 тэрбум төгрөг өгөх ямар ч бололцоо байхгүй. Одоогийнх нь мөнгөн дотроо байгууллага нь тусдаа байгаад ажлаа хийгээд явъя гэвэл явъя. Чадахгүй гэж байгаа бол шүүхийн шийдвэрээр нэгтгэсэн дээр л дээ.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 xml:space="preserve">Урд нь мөнгө авахгүйгээр гэрч хохирогчоо төрийн бус байгууллага бусад нь ингээд болоод байсан бол одоо харин мөнгийг нь албан ёсоор бодож өгөх хэрэгтэй. Жилдээ 34 заналхийлэх үү, 340 заналхийлэх үү гэдэг чинь хуулийн байгууллагын өөрийнх нь үйл ажиллагаанаас хамаарна шүү дээ. Ийм маягаар бол төсөвтөө таарсан маягаар ажлаа зохион байгуулах нь зүйтэй гэж байгаа учраас би хуулийг дэмжиж байна. Бие даасан байх ёстой шинэ арга барилаар ажиллах ёстой тэр бүр бол үргэлжлүүлэх ёстой зүйл.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bCs/>
          <w:sz w:val="24"/>
          <w:szCs w:val="24"/>
          <w:lang w:val="mn-MN"/>
        </w:rPr>
        <w:t>Д.Ганбат:</w:t>
      </w:r>
      <w:r>
        <w:rPr>
          <w:b w:val="false"/>
          <w:bCs w:val="false"/>
          <w:sz w:val="24"/>
          <w:szCs w:val="24"/>
          <w:lang w:val="mn-MN"/>
        </w:rPr>
        <w:t xml:space="preserve"> -Лүндээжанцан гишүүн үгээ хэлье.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bCs/>
          <w:sz w:val="24"/>
          <w:szCs w:val="24"/>
          <w:lang w:val="mn-MN"/>
        </w:rPr>
        <w:t>Д.Лүндээжанцан:</w:t>
      </w:r>
      <w:r>
        <w:rPr>
          <w:b w:val="false"/>
          <w:bCs w:val="false"/>
          <w:sz w:val="24"/>
          <w:szCs w:val="24"/>
          <w:lang w:val="mn-MN"/>
        </w:rPr>
        <w:t xml:space="preserve">-Яах вэ би энэ хуулийн төслийг хэлэлцэхийг нь бол нэг их цаг алдаад яах вэ дэмжих нь зүйтэй байх гэж бодож байна. Яагаад гэхээр энэ нэг хоёр гурван зарчмын юм хэлчихье гэж бодож байна. Одоо ер нь зарчмын юм ч гэсэн бага хэлмээр байна гэж бодож байна. Тодорхой юм уруу орох цаг болсон гэж. Би энэ зарчмын юманд нь бол манайхан ер нь туйлшрал гэж ярьдаг. Том том туйлширдаг байсан бол одоо бас нэг жижиг туйлшралууд их явагдаж байна. Жишээ нь манай хороон дээр гэхэд л туйлшрал их явагдаж байгаа. Тэгээд нэг ойлголцоод яг одоо Монголынхоо бодит хөрсөн дээр болгох юмыг заавал одоо тэгэх ёстой гээд болдоггүй. Ганбат дарга аа, энийг нэг сайн ойлгоод авчих л хэрэгтэй болчхоод байгаа юм. Өөрөөр хэлбэл би ямар санал тавих гээд байна вэ гэвэл манай Хууль зүйн байнгын хороо ч анхаармаар байгаа байхгүй юу. Энэ сонгуулийн мөрийн хөтөлбөр энэ тэрд байна шүү дээ төсөв мөнгөтэй холбоотой хамаагүй амлалтын тоо тавьж болохгүй гээд хуулинд байгаа шүү дээ.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 xml:space="preserve">Төсвийн тогтвортой байдлын хууль, Сонгуулийн хуулинд. Сонгуулийн хуулийг хэлэлцэж байгаа үед энэ хуулийн байгууллагыг тэгж өөрчилнө, ингэж өөрчилнө гэдэг юмыг одоо заамааргүй байна. Өнөөдөр хүртэл над дээр одоо би бол өөрийнхөө намын ажлын хэсэгт орсон байна. Энэ Ардчилсан намын сонгуулийн мөрийн хөтөлбөрт заасан гээд түрүүнээс хойш л яриад байх юм. Бид ер нь явж явж Ардчилсан намын сонгуулийн мөрийн хөтөлбөр ярьсаар байгаад тэрийг нь хэдэн хуулийн байгууллагаар тоглоод дууссан юм байна л гэж би ойлгож байгаа. Тахарын заавал Маршалын алба байгуулах ёстой. Заавал төрийн албыг нийтийн алба болгох ёстой. Заавал тэгэх ёстой. Ингээд шинэчлэл хийнэ гэсэн шударга ёсны төлөө бол одоо шинэчлэлийн төлөө бүгдээрээ нэг байх ёстой. Тэгээд сүүлд нь одоо сая өнөөдөр сайд дээр Их Хурлын даргад Дорлигжав сайд Цагдаагийн хуулийн шинэчилсэн найруулгыг өргөн барилаа. Прокурорын хуулийг өргөн барилаа гээд ингээд.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 xml:space="preserve">Сая чинь Цагдаагийн хууль, Тахарын хууль гэж гарчхаад одоо дахиад л ярих болж байгаа байхгүй юу. Тэгээд ингэхээр чинь л жижиг бүр улс орны хэмжээний том туйлшрал биш гэхэд манай Хууль зүйн байнгын хорооны хувьд бол жижиг туйлшралууд бол явагдаад байна. Тэгэх ёстой, ингэх ёстой гээд. Одоо би энэ Сонгуулийн хуулийг хийж байгаа ажлын хэсгийнхэн хуулийн байгууллагуудаар тоглуулахыг л одоо болиулмаар байна. Оруулмааргүй байна.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Хоёр дахь асуудал бол өнөөдөр энэ хуулийг хэлэлцэхдээ байна шүү дээ. Тахарыг тойрч ярьсаар байгаад үндсэн асуудал руугаа орж чадахгүй болчих вий дээ гэж санаа зовж байна. Тахарыг бол барих ёстой. Би бол гэрч хохирогчийг хамгаалах ёстой. Гэр бүлийн хүчирхийлэлтэй тэмцэхэд Тахарын алба бол одоо үүрэг гүйцэтгэх ёстой. Энэ талаас нь гэхдээ байлгахдаа заавал бие даасан агентлагийн хэмжээнд байлгах уу. Чиг үүргүүдийг нь тэр хэрэгжүүлэх ёстой тэр харьцангуй байдалд нь байлгах уу гэдэг л асуудал. Тэгэхээр өнөөдөр шүүхийн шийдвэр гүйцэтгэлийн хуулийг ярихдаа тахарыг ярьсаар байгаад нөгөө үндсэн гол юмнууд уруугаа бас хүмүүсийн анхаарал суларчих вий дээ гэж санаа зовоод байгаа байхгүй юу. Ял эдлүүлэх ажиллагаа шүүхийн шийдвэр гүйцэтгэх ажиллагаа, тахарын үйл ажиллагаа гурав одоо яах вэ Монголынхоо бодит хөрсөн дээр буугаад ингээд нийлээд явахад бол болохгүй гэх зүй</w:t>
      </w:r>
      <w:r>
        <w:rPr>
          <w:b w:val="false"/>
          <w:bCs w:val="false"/>
          <w:sz w:val="24"/>
          <w:szCs w:val="24"/>
          <w:lang w:val="mn-MN"/>
        </w:rPr>
        <w:t>л</w:t>
      </w:r>
      <w:r>
        <w:rPr>
          <w:b w:val="false"/>
          <w:bCs w:val="false"/>
          <w:sz w:val="24"/>
          <w:szCs w:val="24"/>
          <w:lang w:val="mn-MN"/>
        </w:rPr>
        <w:t xml:space="preserve">гүй юм.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 xml:space="preserve">Харин нэг нэгнийгээ энэ гурван хууль ингэж нэг дор орж ирснээрээ бие биеийнхээ үйл ажиллагаанд саад учруулах юм уу эсвэл одоо давхцаад байх, эсвэл онгорхой цоорхой үлдээгээд тэр дундуур нь тэр шударга ёсны тогтолцоо, хүний эрхийн хамгаалалт суларчих вий гэдэг болгоомжлол бол байна. Энийг заавал бие даасан байгууллага агентлагийн хэмжээний бие даасан байгууллагаар л хамгаална гэж үзэж болно. Өнөөдрийн хувьд бол Азбаяр дарга бол хадны завсар хавчуулсан халиуны зулзага гэдэг шиг хэцүү байдалтай сууж байгаа. Тэрийг бол би ойлгож байна. Ер нь энэ хуулиудыг бол сайн авч үзээд. Гэдэс дотор уруу нь орж яримаар байгаа байхгүй юу. Хэлэлцэх эсэхээ шийдчихээд. Шүүх эмнэлэг, Шүүхийн шийдвэр гүйцэтгэлийн эмнэлэг гээд. Сүүлийн үед чинь байна шүү дээ хэрэгтнийг тавьсан болчихно гэж айгаад тэгээд бүр шүүх эмнэлгийнх нь үйл ажиллагаан дээр юу үзүүлээд тэгээд хүний амь хохирсон гээд өнгөрсөн хаваржин, түрүүчийн намар билүү манай хороон дээр юм болсон.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Тэгэхээр өнөөдөр Эрүүгийн хууль, Эрүүгийн байцаан шийтгэх хууль, Шүүхийн шийдвэр гүйцэтгэлийн хууль, Цагдаагийн хууль, Прокурорын хууль. Тэгээд цэцийн дүгнэлтүүдтэйгээ нийлээд ярихаар тэгээд зөрчлийн хууль. Ингээд манай Хууль зүйн байнгын хороо ер нь бол ажлаа дийлэх нь үгүй юу. Ер нь үзээд үзээд. Тэгээд энэ хуулиудыг бол ямар ч байсан хэлэлцэх эсэхийг нь шийдчихээд тэгээд ажиллаад тэгээд болж өгөхгүй бол хурдан хурдан буцаагаад болбол хэлэлцээд ийм …/минут дуусав/.</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bCs/>
          <w:sz w:val="24"/>
          <w:szCs w:val="24"/>
          <w:lang w:val="mn-MN"/>
        </w:rPr>
        <w:t>Д.Ганбат:</w:t>
      </w:r>
      <w:r>
        <w:rPr>
          <w:b w:val="false"/>
          <w:bCs w:val="false"/>
          <w:sz w:val="24"/>
          <w:szCs w:val="24"/>
          <w:lang w:val="mn-MN"/>
        </w:rPr>
        <w:t xml:space="preserve"> -Нэмдэггүй юм байна. Лүндээжанцан гишүүн ээ. Энхтүвшин гишүүн үгээ хэлье.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bCs/>
          <w:sz w:val="24"/>
          <w:szCs w:val="24"/>
          <w:lang w:val="mn-MN"/>
        </w:rPr>
        <w:t>Ө.Энхтүвшин:</w:t>
      </w:r>
      <w:r>
        <w:rPr>
          <w:b w:val="false"/>
          <w:bCs w:val="false"/>
          <w:sz w:val="24"/>
          <w:szCs w:val="24"/>
          <w:lang w:val="mn-MN"/>
        </w:rPr>
        <w:t xml:space="preserve"> -Би асуугаагүй болилоо. Уг нь юм асууя гэж бодсон юм.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bCs/>
          <w:sz w:val="24"/>
          <w:szCs w:val="24"/>
          <w:lang w:val="mn-MN"/>
        </w:rPr>
        <w:t>Д.Ганбат:</w:t>
      </w:r>
      <w:r>
        <w:rPr>
          <w:b w:val="false"/>
          <w:bCs w:val="false"/>
          <w:sz w:val="24"/>
          <w:szCs w:val="24"/>
          <w:lang w:val="mn-MN"/>
        </w:rPr>
        <w:t xml:space="preserve"> -Нямдорж гишүүн үгээ хэлье.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bCs/>
          <w:sz w:val="24"/>
          <w:szCs w:val="24"/>
          <w:lang w:val="mn-MN"/>
        </w:rPr>
        <w:t>Ц.Нямдорж:</w:t>
      </w:r>
      <w:r>
        <w:rPr>
          <w:b w:val="false"/>
          <w:bCs w:val="false"/>
          <w:sz w:val="24"/>
          <w:szCs w:val="24"/>
          <w:lang w:val="mn-MN"/>
        </w:rPr>
        <w:t xml:space="preserve">-Хэлэлцэх юм байлгүй дээ. Энэ Эрүүгийн хууль орж ирээд энэ хууль батлагдаад байцаан шийтгэх шийдэгдсэн тохиолдолд энийг. Тэгээд энэ шинэ хуулиуд нь батлагдаад шинэ дэглэм журам тогтоосон тохиолдолд энийг хэлэлцэхээс аргагүй байдалд хүрнэ л дээ. Зүгээр үндсэн суурь хуулиудаа баталж чадах уу, үгүй юу гэдэг бол асуудалтай л байна. Өнөөдөр ингээд тахартай ноцолдож энийг тойрч хэрүүл хийсээр байгаад бүтэн өдрийг барлаа даа. Одоо нэг л арга зам бий. Нэг бол энэ тахар гэдэг юмыг зарим гишүүдийн ярьж байгаагаар байгаагаар нь байлгаад төсвийн хоёр дахин нэмэгдүүлэх нэг гарц бий. Одоогийн 13 тэрбум төгрөг чинь амандаа ч хүрэхгүй, хамартаа ч хүрэхгүй. Энэ хуулиар тахарт ногдуулсан үүргээр бол шүүхтэй газар бүр тахар байх ёстой. Жишээ нь Тосонцэнгэлд, жишээ нь Бор-Өндөрт, Замын-Үүдэд гэх мэтээр. Арван хэдэн сум бий. Ингэж ажиллуулах бололцоо төр өгсөнгүй юу. Үгүй бол энэ үүргүүдийг нь тараан байршуулах хоёр дахь хувилбар бий дээ.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Үүргүүд нь байдаг л үүрэг л дээ. Одоо ч гэсэн цагдаагийн алба амь насанд аюул учирвал гэрч хохирогчийг хэнийг ч хамгаалалтад нь авна гэсэн хуулийн заал</w:t>
      </w:r>
      <w:r>
        <w:rPr>
          <w:b w:val="false"/>
          <w:bCs w:val="false"/>
          <w:sz w:val="24"/>
          <w:szCs w:val="24"/>
          <w:lang w:val="mn-MN"/>
        </w:rPr>
        <w:t>т</w:t>
      </w:r>
      <w:r>
        <w:rPr>
          <w:b w:val="false"/>
          <w:bCs w:val="false"/>
          <w:sz w:val="24"/>
          <w:szCs w:val="24"/>
          <w:lang w:val="mn-MN"/>
        </w:rPr>
        <w:t xml:space="preserve"> байж л байгаа шүү дээ. Цагдаа тэгээд явдаг шүү дээ. Хамгаалж л байдаг шүү дээ. Ийм юмнуудаа сайн ярьж хөөрөөд явцад бодоцгооно биз дээ. Ер нь нэг ийм байгууллага байгуулчихаар чинь нягтлан жолооч, харуул, манаач, цэвэрлэгч, үйлчлэгч гээд бүх төрлийн албан хаагчид л хэрэгтэй болдог юм даа. Улсын хэмжээний сүлжээг би ярьж байна шүү. Ийм дайны мөнгө өнөөдрийн төр өгч чадах л юм байх даа. Би энийг нь л гайхаад байгаа юм.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 xml:space="preserve">Тэгээд хэлэлцүүлгийн явцад үүргүүдийг нь зохицуулаад явна биз. Зүгээр өнөөдөр энэ Байнгын хороон дээр эхэлсэн үзэгдэл бол надад таалагдахгүй байна. Улсын Их Хурлын гишүүдэд нөлөөлөх гэж ийм эзэн хаяггүй бичиг ирүүлж тэр бичгийг нь албан ёсоор уншиж, ингэж энэ төрийн ажилд урьд өмнө нь байгаагүй ёс бус үзэгдэл орж ирж байгаад нь би харамсаж байна. Тийм юмыг таслан зогсоох ёстой. Цаашдын ийм зүйл байж таарахгүй гэж бодож байна. Наана  чинь 1 хүн тавин хэдэн төрийн бус байгууллагын нэрээр бичих учраас эзэн хаяггүй явуулчихсан юм байна л даа. Энэ дээр анхаараач. Ер нь бол би нэг л юм дахин дахин хэлээд байгаа шүү дээ. Энэ Монгол чинь дэлхийн хаана ч байдаггүй бүтэцтэй, зохион байгуулалттай хороо. Монголын өөрийн нь онцлогт өөрийнх нь нөхцөл байдлаа Монголын хуульд тусгадаг юм. Монголд таарахгүй юм хийчихээр хэрэгждэггүй юм.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 xml:space="preserve">Манайх шиг 1 сая 500 мянган хавтгай дөрвөлжин км газар нутагтай, 3 сая хүнтэй ийм улс орон хаана ч байдаггүй юм. Энэ чинь энэ бодит нөхцөлөө төрийн хууль тулгаад байдаг юм. Энийг чинь л анхаарч явахгүй бол дандаа алдаатай шийдвэр гарна шүү гэж л байнга хэлж байгаа юм. Норвеги чинь жижигхэн шүү дээ. Норвеги чинь ганц аймгийн нутагт хүрэхээргүй жижигхэн эд шүү дээ. Би тэр Норвегид чинь олон удаа очсон юм, Лүндээ.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 xml:space="preserve">Гүүр зам сайтай ийм орон шүү дээ. Энэ юмаа л сайн бодолцож байтал цааш цаашдынхаа ажлыг зохион байгуулна биз дээ.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Би энэ намар Замын-Үүдэд очсон. Тахарын албаны дарга гээд хүн цугларалтад оруулж байсан. Энгийн хувцастай, мөнгө байгаа юу байхгүй. Ялтнуудаа яаж хүргэх гэж байна мэдэхгүй. Цагдаа хүргэх юм байлгүй. Цагдаагийн дарга хажууд сууж байсан чи яаж хүргэх юм бэ наад ялтнуудаа гэсэн чинь надад тийм зардал байхгүй гээд сууж байгаа юм. Нөхцөл чинь ийм л байгаа юм. Энэ ажил хийж байгаа хүмүүсийн буруу биш. Эд нар зовлонтой л байх. Ойлгохын дээдээр ойлгож байгаа. Би энийг чинь 30-аад жил энэ системтэй зууралдсан хүн шүү дээ. Байхад хэцүү, эс байхад хэцүү ийм юм болчхоод байгаа гэдгийг би ойлгож байна. Хэлэлцээд үзье.</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bCs/>
          <w:sz w:val="24"/>
          <w:szCs w:val="24"/>
          <w:lang w:val="mn-MN"/>
        </w:rPr>
        <w:t>Д.Ганбат:</w:t>
      </w:r>
      <w:r>
        <w:rPr>
          <w:b w:val="false"/>
          <w:bCs w:val="false"/>
          <w:sz w:val="24"/>
          <w:szCs w:val="24"/>
          <w:lang w:val="mn-MN"/>
        </w:rPr>
        <w:t xml:space="preserve"> -Бямбацогт гишүүн үгээ хэлье. Болсон уу. Та орондоо Батзандан гишүүнийг үг хэлүүлчих юм уу. Батзандан гишүүн хэлчих.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bCs/>
          <w:sz w:val="24"/>
          <w:szCs w:val="24"/>
          <w:lang w:val="mn-MN"/>
        </w:rPr>
        <w:t>Ж.Батзандан:</w:t>
      </w:r>
      <w:r>
        <w:rPr>
          <w:b w:val="false"/>
          <w:bCs w:val="false"/>
          <w:sz w:val="24"/>
          <w:szCs w:val="24"/>
          <w:lang w:val="mn-MN"/>
        </w:rPr>
        <w:t>-Баярлалаа. Байнгын хорооны даргад тэгэхээр хуулийн төслийг хэлэлцээд явах нь зүйтэй. Одоо Байнгын хорооны өмнө олон хуулийн төсөл байгаа. Олон чухал асуудал байгаа. Бид хойшлуулах тусам цаг алдана. Бултах газар бол бидэнд байхгүй. Тэгэхээр би бас хэдэн зүйлийг хэлмээр байгаа юм. Энэ шүүхийн шийдвэр гүйцэтгэх дээр ял эдэлж байгаа эмэгтэйчүүдийн асуудлыг 110 дугаар зүйлд тусгасан байгаа юм. Жирэмсэн эмэгтэй, нялх хүүхэдтэй эмэгтэйд хорих ял эдэлж байгаа тохиолдолд яаж ямар байдлаар хандах вэ гэдгийг. Ер нь шинэ Эрүүгийн хуулиар жирэмсэн эмэгтэй, нялх хүүхэдтэй эмэгтэйг хорих ял эдэлж байгаа тохиолдолд л хо</w:t>
      </w:r>
      <w:r>
        <w:rPr>
          <w:b w:val="false"/>
          <w:bCs w:val="false"/>
          <w:sz w:val="24"/>
          <w:szCs w:val="24"/>
          <w:lang w:val="mn-MN"/>
        </w:rPr>
        <w:t>рих</w:t>
      </w:r>
      <w:r>
        <w:rPr>
          <w:b w:val="false"/>
          <w:bCs w:val="false"/>
          <w:sz w:val="24"/>
          <w:szCs w:val="24"/>
          <w:lang w:val="mn-MN"/>
        </w:rPr>
        <w:t xml:space="preserve">оос бусад ялаар сольчихмоор байгаа юм. Бодлого энэ чиглэл уруугаа явах болов уу гэж би харж байгаа. Энэ дээр анхаараарай. Нялх хүүхэдтэй хүнийг хорьдгоо одоо ер нь  болих нь зүйтэй байх гэж мэдээж онцгой тохиолдол байвал өөр байх. Энэ дээр нэг анхаараарай гэж.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 xml:space="preserve">Хоёрдугаар асуудал 120 дугаар зүйлд заасан байгаа. Ялтнаар ажил хийлгэх, ялтны ажил хийсэн цалингийн тодорхой хувийг ялтны нэрийн дансанд шилжүүлэх энэ журмаар зохицуулагдахаар заасан байгаа. Ял эдэлж байх хугацаандаа хөдөлмөр эрхлээд ажил хийгээд ялын хугацаа дуусаад нийгэмшихэд нийгэм рүүгээ гарахдаа ял эдэлж байсан хүн тодорхой мөнгөн хуримтлалтай болоод гардаг байх нь зүйтэй. Энэ дээр анхаараарай. Энэ журмыг гаргахдаа хүний эрх талаас нь нэлээд сайн бодож гаргаарай. Журамд оруулдаг зарим зүйл заалтуудаа хуульчилбал илүү зөв болов уу гэж бодож байгаа. Ялтны хөдөлмөр эрхлэлтийн асуудал дээр бид маш нухацтай хандах ёстой. Тухайлбал Хятадад хорих ангид ял эдэлж байгаа хүмүүсийн дийлэнх хувь нь хөдөлмөр эрхэлж байна гэсэн судалгаа 80-90 хувь нь хөдөлмөр эрхэлж байна гэж ийм судалгаа байгаа. Манай хорих ангиуд Шүүхийн шийдвэр гүйцэтгэх байгууллагын гол зорилго бол ер нь хорих ял эдэлж байгаа хүмүүсээр болж өгвөл хөдөлмөр хийлгэх ийм зорилготой байх ёстой. Аж ахуйн нэгжүүдтэй хамтран ажиллах ёстой. Хорих ангиуд хажуудаа ажлын байрыг бий болгох чиглэлд явах ёстой шүү гэдгийг хэлмээр байна.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 xml:space="preserve">Эцэст нь ялтанд ялтны боловсролд хамрагдах тэр тогтолцоог бий болгож өгөх ёстой. Би бол зайны сургалтад ялангуяа онлайн сургалтад ял эдэлж байх хугацаандаа хамрагдаж тодорхой боловсролын гэрчилгээ үнэмлэхтэй болоод гардаг энэ тогтолцоог одоо хүчтэй нэвтрүүлэх цаг болсон шүү. Ялангуяа тэр онлайн сургалтын талаар эндээ хуулиндаа бас тусгаж өгвөл маш сайн байна гэдгийг хэлмээр байна. Нэг зүйлийг бас хэлье. Германд байдаг тогтолцоо юм байгаа юм. Германд бол хорих ангиас оргосон хоригдлыг ялтныг буцааж шинэ зүйлээр оргосон гэдэг Эрүүгийн хуулийн зүйл анги байхгүй. Эрх чөлөө рүү тэмүүлж байгаа хүсэл гэдэг бол өөрөө жам ёсны эрх нь юм гэж үздэг. Тийм учраас манайх шиг авчхаад оргон зайлсан гэдэг үндэслэлээр ял өгөөд нэмээд явуулдаггүй.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 xml:space="preserve">Харин тэр оргох бололцоо боломж олгосон Шүүхийн шийдвэр гүйцэтгэх байгууллагын ажилтнууд хариуцлага хүлээдэг. Аав нь бурхан болчихсон, ээж нь бурхан болчихсон, найз нь болчихсон маш хүнд хүнд тохиолдлууд байдаг л даа. Ялтан гэр рүүгээ явахаас өөр аргагүй байдал үүсдэг. Чөлөө өгдөггүй. Жам ёсны эрхтэй нь холбож ядахдаа тэр оргосон, оргон зайлсан хүндэтгэн үзэх шалтгаантай байгаа бол бага ял оноодог шийтгэл дээр нь эргэн хардаг энэ тогтолцоо уруу бас явах ёстой шүү гэдгийг хэлмээр байна. Хүний эрх талаасаа. Тэгээд дээрээс нь төрийн зарим чиг үүргийг иргэний нийгэм мэргэжлийн байгууллагуудад шилжүүлнэ гэсэн бидний бодлого, ардчилсан засгийн бодлого байгаа. Энэ бол энэ шүүхийн шийдвэрийн шинэтгэлтэй холбогдож өгөх ёстой. Иргэний шийдвэр гүйцэтгэлийн дийлэнх хэсгийг хувьд гаргаарай.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 xml:space="preserve">Мэргэжлийн байгууллагууд уруу гаргаарай. Энэ бол том өөрчлөлт болно шүү. Энэ бол реформ болох юм байгаа юм. Одоогийн тогтолцоо бол энд нь ашигтай, хөдөө орон нутаг болон хотын захаар иргэний шийдвэр гүйцэтгэлийг хувьд гаргачхаад болдоггүй. Бие биенээ нэг нөхсөн энэ тогтолцоо яваад байгаа юм. Ингэж нөхсөн нөгөө хойд хормойгоороо урд хормойгоо нөхдөг тогтолцоогоор одоо явах шаардлага байхгүй. Яагаад шүүхийн шийдвэр гүйцэтгэлээс бид юуг хүсдэг вэ гэхээр аль болох хурдан хугацаанд богино хугацаанд төлбөр авагч төлбөрөө гаргуулж авъя гэдгийг л хүсдэг. Иргэний эрх нэг номер байхгүй юу. Бизнесийн эрх нэг номерт тавигдах ёстой. Тийм учраас тэр шийдвэр гүйцэтгэлийг аль болох богино хугацаанд хурдан хугацаанд гүйцэтгүүлдэг. Төлбөр авагчийн эрхийг хангах чиглэл уруу реформ явах ёстой шүү гэдгийг хэлмээр байна.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За сүүлд нь Дорлигоо дарга, Билэгт дарга энэ тэрийг байгаа дээр нэг зүйл хэлье. Ганц худаг гэдэг 30-аад онд байгуулагдсан энэ хорих ангийг татан буулгах ажлаа яаралтай хийгээрэй. Үүнтэй холбоотой бас иргэдийн эрх бизнесийн эрх ашиг зөрчигдсөн.</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bCs/>
          <w:sz w:val="24"/>
          <w:szCs w:val="24"/>
          <w:lang w:val="mn-MN"/>
        </w:rPr>
        <w:t xml:space="preserve">Д.Ганбат: </w:t>
      </w:r>
      <w:r>
        <w:rPr>
          <w:b w:val="false"/>
          <w:bCs w:val="false"/>
          <w:sz w:val="24"/>
          <w:szCs w:val="24"/>
          <w:lang w:val="mn-MN"/>
        </w:rPr>
        <w:t xml:space="preserve"> -Би үг хэлэх ёстой. Миний нэр гараагүй ч гэсэн би хэлж байсан. Энэ ийм юм. За яах вэ ерөнхийдөө эдийн засаг хүнд байгаа хөрөнгө мөнгө муу байгаа гэдгийг ойлгож байгаа. Бүгд л мэдэж байна. Гэхдээ энэ дээр ярьж байгаа хүмүүсийг хараад байхад бол манай гишүүд бол гэрч хохирогчийг хамгаалах ёстой энэ хууль ном нь байх ёстой гэдэг дээр бол бүгд санал нийлж байна. Би үгээ хэлж байна өөрийнхөө. Юу цагаа барь гэж. Би өөрийнхөө 5 минутад үгээ хэлж байна. Засгийн газрын гишүүн Их Хурлын гишүүн гэхээрээ хүний үгийг хэлүүлдэггүй юм уу. Би Их Хурлын гишүүн үгээ хэлж байна. Амаа татаад байж бай. Би үгээ хэлж байна. Тэгээд дуугүй бай л даа. Чи Их Хурлын гишүүнийг загнадаг хэн юм. Тэр ямар хамаатай юм. Чамд би саналаа өгөөгүй юм уу. Чи хэн юм. Дуугүй бол</w:t>
      </w:r>
      <w:r>
        <w:rPr>
          <w:b w:val="false"/>
          <w:bCs w:val="false"/>
          <w:sz w:val="24"/>
          <w:szCs w:val="24"/>
          <w:lang w:val="mn-MN"/>
        </w:rPr>
        <w:t>ь</w:t>
      </w:r>
      <w:r>
        <w:rPr>
          <w:b w:val="false"/>
          <w:bCs w:val="false"/>
          <w:sz w:val="24"/>
          <w:szCs w:val="24"/>
          <w:lang w:val="mn-MN"/>
        </w:rPr>
        <w:t xml:space="preserve">чхоо би үгээ хэлчихье. Үг хэлэх эрхтэй би. Хүний үгийг хаадаг барьдаг хэн юм бэ. Тэгээд байдал хүнд байгаа, эдийн засаг хүнд байгаа. Гэхдээ хэмнэдэггүй юм гэж байна. Мөнгө төгрөг гаргадаг юм гэж байна. Өнөөдөр манай Монгол Улсын хуулинд бол малыг хүртэл төрийн хамгаалалтад авчихсан байгаа.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 xml:space="preserve">Өнөөдөр гэрч хохирогч нарыг ийм байдалд бид нар явуулж болохгүй ээ. Хууль зүйн байнгын хорооны гишүүд энэ Байнгын хороо энэ парламент энэ хуулийг баталсан Тахарын албаны хуулийг. 2014 оны 1 сарын 1-ээс эхлээд хэрэгжсэн. Ингээд хэрэгжээд явж байхдаа энэ Тахарын албыг байгуулах гэж 4, 5 сар болсон. Журмаа баталсан. Үндсэндээ энэ алба энэ газар ажиллаад 5, 6 сар болж байна. Үүний цаад талд хүний амь, амьдрал байгаа байхгүй юу. Хүний амь амьдрал, эрүүл мэнд дээр хэмнэдэггүй юм гэж байдаг юм. Үнэхээр бид нар мэднэ шүү дээ.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 xml:space="preserve">Намын хэд хэдэн нөхдүүд казино тоглоод улсын 17 тэрбум төгрөгийг үрж л байсан. Үүний хажууд 13 тэрбум төгрөгөөр нэг хүний амь аварна гэдэг бол хэрэгтэй  зүйл. 6 тэрбумаар намууд байраа санхүүжүүлж л байсан. Хэмнэдэггүй гаргах ёстой мөнгө гэж байдаг юм. Тэгэхээр энэ дээр бол нэгэнт одоо байгууллагаа байгуулаад хэдхэн сар болж байсан Хууль зүйн байнгын хороо Хууль зүйн байнгын хорооны гишүүд энэ хуулийг баталж байсан хуулийн тогтвортой байдал дээр бид нар бас анхаарах ёстой. Хариуцах ёстой. Хэдхэн сар болоод хэдхэн жил болоод буцаагаад хуулиа үгүйсгэж байдаг. Нөгөө газраа татан буулгаж байдаг ийм тоглоомын юм байж болохгүй ээ. Асуудалдаа нухацтай буурьтай хандъя. Тийм учраас 1, 2 жил тогтвортой ажиллуулаад ингээд үзэх хэрэгтэй. Тэр байтугай бид нар мэднэ шүү дээ. Тэр Ленинградын бүслэлд сая ялалтын баяр боллоо шүү дээ. Ленинградын бүслэлтэд хүүхдүүдээ сургаад хамгаалдаг юмаа хамгаалаад хийдэг ажлаа хийгээд хэвийн явуулаад л байж байсан шүү дээ. Төр Засгийн хамгийн гол зүйл бол шударгыг бэхжүүлэх хууль ёсыг тогтоох л бол гол шүү дээ.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 xml:space="preserve">За ингээд үг хэлж дууслаа. Ажлаа хийж байгаа болохоор санал, шүүмжлэл явж байна гэж ойлгож байна миний нэр дээр. Харин та нар уурлахгүй  дэмжээд байвал гайхалтай байхгүй юу. Ингэж хэлж байгаа нь зөв байхгүй юу баярлалаа та нарт. Хүний буруу зөвийг хэн хэлэх юм бэ. Би таныг буруу гэж хэлэхгүй байгаа биз дээ. Саналын томьёоллыг танилцуулъя. Санал хураалт явуулах гэж байна. Шүүхийн шийдвэр гүйцэтгэх тухай. </w:t>
      </w:r>
      <w:r>
        <w:rPr>
          <w:b w:val="false"/>
          <w:bCs w:val="false"/>
          <w:sz w:val="24"/>
          <w:szCs w:val="24"/>
          <w:lang w:val="mn-MN"/>
        </w:rPr>
        <w:t>Т</w:t>
      </w:r>
      <w:r>
        <w:rPr>
          <w:b w:val="false"/>
          <w:bCs w:val="false"/>
          <w:sz w:val="24"/>
          <w:szCs w:val="24"/>
          <w:lang w:val="mn-MN"/>
        </w:rPr>
        <w:t>эгвэл би чамайг огцруулах асуудлыг чинь тавина шүү. Чамайг өргөн барьж болно шүү. Энэ хүн чинь ажил хийлгэхгүй байна шүү дээ. Чи тийм гоё царайтай юм уу. Чи миссийн уралдаанд орох гэж байгаа юм уу. Чи надтай ярьдаг хэн юм бэ. Чи ингээ</w:t>
      </w:r>
      <w:r>
        <w:rPr>
          <w:b w:val="false"/>
          <w:bCs w:val="false"/>
          <w:sz w:val="24"/>
          <w:szCs w:val="24"/>
          <w:lang w:val="mn-MN"/>
        </w:rPr>
        <w:t>д</w:t>
      </w:r>
      <w:r>
        <w:rPr>
          <w:b w:val="false"/>
          <w:bCs w:val="false"/>
          <w:sz w:val="24"/>
          <w:szCs w:val="24"/>
          <w:lang w:val="mn-MN"/>
        </w:rPr>
        <w:t xml:space="preserve"> том гар гэдгээ харуулж байгаа юм. Чи надад заахгүй ээ, чамаар заалгахгүй за юу. Тэгээд дуугүй байчих, саналын томьёолол хураалгах гэж байна. Эрх нь надад байна.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 xml:space="preserve">Шүүхийн шийдвэр гүйцэтгэх тухай шинэчилсэн найруулга, Шүүхийн шийдвэр гүйцэтгэх тухай хууль хүчингүй болсонд тооцох тухай, Тахарын албаны тухай хууль хүчингүй болсонд тооцох тухай, Гүйцэтгэх ажлын тухай хуульд өөрчлөлт оруулах тухай, Монгол Улсын шүүхийн тухай хуульд өөрчлөлт оруулах тухай, Монгол Улсын хилийн тухай хуульд өөрчлөлт оруулах тухай, Байгаль орчныг хамгаалах тухай хуульд өөрчлөлт оруулах тухай, Монгол Улсын Засаг захиргаа нутаг дэвсгэрийн нэгж түүний удирдлагын тухай хуульд өөрчлөлт оруулах тухай, Захиргааны хэрэг хянан шийдвэрлэх тухай хуульд өөрчлөлт оруулах тухай, Гэрч хохирогчийг хамгаалах тухай хуульд өөрчлөлт оруулах тухай, Жолоочийн даатгалын тухай хуульд өөрчлөлт оруулах тухай, Согтуурах мансуурах донтой өвчтэй этгээдийг албадан эмчлэх, албадан хөдөлмөр хийлгэх тухай хуульд нэмэлт, өөрчлөлт оруулах тухай, Шүүхийн шийдвэр гүйцэтгэх тухай хуулийг дагаж мөрдөх журмын тухай хуулийн төслүүдийг чуулганы нэгдсэн хуралдаанаар хэлэлцүүлэхийг дэмжье гэсэн томьёоллоор санал хураалтыг явуулъя. Ингээд 75 хувиар хэлэлцэхийг дэмжсэн байна.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 xml:space="preserve">Ажлын хэсгийн ахлагчаар санал дүгнэлт унших хүнийг Оюунбаатар гишүүнээр томиллоо. </w:t>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val="false"/>
          <w:bCs w:val="false"/>
          <w:sz w:val="24"/>
          <w:szCs w:val="24"/>
          <w:lang w:val="mn-MN"/>
        </w:rPr>
        <w:t xml:space="preserve">Ажлын хэсэгт баярлалаа. Дараагийн асуудалд оръё. Юу нь болохгүй байгаа юм. Ажил явж л байгаа биз дээ. Гурав дахь асуудал. </w:t>
      </w:r>
    </w:p>
    <w:p>
      <w:pPr>
        <w:pStyle w:val="style44"/>
        <w:spacing w:after="0" w:before="0" w:line="100" w:lineRule="atLeast"/>
        <w:ind w:firstLine="720" w:left="0" w:right="0"/>
        <w:contextualSpacing w:val="false"/>
        <w:jc w:val="both"/>
      </w:pPr>
      <w:r>
        <w:rPr>
          <w:sz w:val="24"/>
          <w:szCs w:val="24"/>
        </w:rPr>
      </w:r>
    </w:p>
    <w:p>
      <w:pPr>
        <w:pStyle w:val="style0"/>
        <w:spacing w:after="0" w:before="0" w:line="100" w:lineRule="atLeast"/>
        <w:contextualSpacing w:val="false"/>
        <w:jc w:val="both"/>
      </w:pPr>
      <w:r>
        <w:rPr>
          <w:rFonts w:ascii="arial;helvetica;sans-serif" w:cs="Arial" w:hAnsi="arial;helvetica;sans-serif"/>
          <w:b/>
          <w:bCs/>
          <w:i/>
          <w:iCs/>
          <w:color w:val="000000"/>
          <w:sz w:val="24"/>
          <w:szCs w:val="24"/>
          <w:lang w:val="mn-MN"/>
        </w:rPr>
        <w:tab/>
        <w:t xml:space="preserve">Архидан согтуурахтай тэмцэх тухай хуульд нэмэлт, өөрчлөлт оруулах тухай хуулийн төсөл хэлэлцэх эсэх асуудлыг хэлэлцэж эхэлье. </w:t>
      </w:r>
    </w:p>
    <w:p>
      <w:pPr>
        <w:pStyle w:val="style0"/>
        <w:spacing w:after="0" w:before="0" w:line="100" w:lineRule="atLeast"/>
        <w:contextualSpacing w:val="false"/>
        <w:jc w:val="both"/>
      </w:pPr>
      <w:r>
        <w:rPr>
          <w:sz w:val="24"/>
          <w:szCs w:val="24"/>
        </w:rPr>
      </w:r>
    </w:p>
    <w:p>
      <w:pPr>
        <w:pStyle w:val="style0"/>
        <w:spacing w:after="0" w:before="0" w:line="100" w:lineRule="atLeast"/>
        <w:contextualSpacing w:val="false"/>
        <w:jc w:val="both"/>
      </w:pPr>
      <w:r>
        <w:rPr>
          <w:rFonts w:ascii="arial;helvetica;sans-serif" w:cs="Arial" w:hAnsi="arial;helvetica;sans-serif"/>
          <w:b/>
          <w:bCs/>
          <w:i/>
          <w:iCs/>
          <w:color w:val="000000"/>
          <w:sz w:val="24"/>
          <w:szCs w:val="24"/>
          <w:lang w:val="mn-MN"/>
        </w:rPr>
        <w:tab/>
      </w:r>
      <w:r>
        <w:rPr>
          <w:rFonts w:ascii="arial;helvetica;sans-serif" w:cs="Arial" w:hAnsi="arial;helvetica;sans-serif"/>
          <w:b w:val="false"/>
          <w:bCs w:val="false"/>
          <w:i w:val="false"/>
          <w:iCs w:val="false"/>
          <w:color w:val="000000"/>
          <w:sz w:val="24"/>
          <w:szCs w:val="24"/>
          <w:lang w:val="mn-MN"/>
        </w:rPr>
        <w:t xml:space="preserve">Хууль санаачлагчийн илтгэлийг Дорлигжав сайд танилцуулна. </w:t>
      </w:r>
    </w:p>
    <w:p>
      <w:pPr>
        <w:pStyle w:val="style0"/>
        <w:spacing w:after="0" w:before="0" w:line="100" w:lineRule="atLeast"/>
        <w:contextualSpacing w:val="false"/>
        <w:jc w:val="both"/>
      </w:pPr>
      <w:r>
        <w:rPr>
          <w:sz w:val="24"/>
          <w:szCs w:val="24"/>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r>
      <w:r>
        <w:rPr>
          <w:rFonts w:ascii="arial;helvetica;sans-serif" w:cs="Arial" w:hAnsi="arial;helvetica;sans-serif"/>
          <w:b/>
          <w:bCs/>
          <w:i w:val="false"/>
          <w:iCs w:val="false"/>
          <w:color w:val="000000"/>
          <w:sz w:val="24"/>
          <w:szCs w:val="24"/>
          <w:lang w:val="mn-MN"/>
        </w:rPr>
        <w:t>Д.Дорлигжав:</w:t>
      </w:r>
      <w:r>
        <w:rPr>
          <w:rFonts w:ascii="arial;helvetica;sans-serif" w:cs="Arial" w:hAnsi="arial;helvetica;sans-serif"/>
          <w:b w:val="false"/>
          <w:bCs w:val="false"/>
          <w:i w:val="false"/>
          <w:iCs w:val="false"/>
          <w:color w:val="000000"/>
          <w:sz w:val="24"/>
          <w:szCs w:val="24"/>
          <w:lang w:val="mn-MN"/>
        </w:rPr>
        <w:t xml:space="preserve"> -Байнгын хорооны гишүүд ээ, Засгийн газрын 2012 оны 102 дугаар тогтоолоор батлагдсан Монгол Улсын Засгийн газрын үйл ажиллагааны хөтөлбөрийг хэрэгжүүлэх согтууруулах ундааны хэрэглээнээс үүсгэх сөрөг нөлөөллийг багасгах иргэдэд үйлчилгээг ойр дөхөм болгох ардчилсан зарчмаар засаглаж иргэдийн ашиг сонирхлын дагуу шийдвэрийг гаргадаг байх үүднээс архидан согтууруулахтай тэмцэх тухай хуулинд нэмэлт, өөрчлөлт оруулах тухай хуулийн төслийг боловсруулсан болно. Хуулийн төсөлд 1 дүгээр согтууруулах ундааг худалдаалах түүгээр үйлчилгээ эрхлэх тусгай зөвшөөрлийг тухайн Аймаг нийслэлийн иргэдийн Төлөөлөгчдийн Хурлаас баталсан согтууруулах ундаа худалдаалах түүгээр үйлчилгээ эрхлэх зөвшөөрөл олгох журмын дагуу аймаг нийслэлийн Засаг дарга чөлөөт бүсэд түүний захирагч олгодог байх. </w:t>
      </w:r>
    </w:p>
    <w:p>
      <w:pPr>
        <w:pStyle w:val="style0"/>
        <w:spacing w:after="0" w:before="0" w:line="100" w:lineRule="atLeast"/>
        <w:contextualSpacing w:val="false"/>
        <w:jc w:val="both"/>
      </w:pPr>
      <w:r>
        <w:rPr>
          <w:sz w:val="24"/>
          <w:szCs w:val="24"/>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t xml:space="preserve">Хоёрдугаарт нь аймаг, нийслэлийн Засаг дарга чөлөөт бүсийн захирагчийн нийгэм эдийн засгийн хөгжлийн байдал худалдааны болон үйлчилгээний чиглэлээр үйл ажиллагаа явуулж буй аж ахуйн нэгжийн үйл ажиллагааны онцлогийг харгалзан харьяалах нутаг дэвсгэрийн согтууруулах ундааг худалдаалах түүгээр үйлчилгээ эрхлэх тусгай зөвшөөрлийг худалдаа үйлчилгээний газрын үйл ажиллагаа явуулах цагийн хязгаарыг бие даан шийдвэрлэдэг байх. </w:t>
      </w:r>
    </w:p>
    <w:p>
      <w:pPr>
        <w:pStyle w:val="style0"/>
        <w:spacing w:after="0" w:before="0" w:line="100" w:lineRule="atLeast"/>
        <w:contextualSpacing w:val="false"/>
        <w:jc w:val="both"/>
      </w:pPr>
      <w:r>
        <w:rPr>
          <w:sz w:val="24"/>
          <w:szCs w:val="24"/>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t xml:space="preserve">Гуравдугаарт нь төрийн өмчит хуулийн этгээд төсвийн хөрөнгөөр согтууруулах ундаа худалдан авах болон аливаа тэмдэглэлт арга хэмжээнд согтууруулах ундаа хэрэглэхийг хориглох. </w:t>
      </w:r>
    </w:p>
    <w:p>
      <w:pPr>
        <w:pStyle w:val="style0"/>
        <w:spacing w:after="0" w:before="0" w:line="100" w:lineRule="atLeast"/>
        <w:contextualSpacing w:val="false"/>
        <w:jc w:val="both"/>
      </w:pPr>
      <w:r>
        <w:rPr>
          <w:sz w:val="24"/>
          <w:szCs w:val="24"/>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t xml:space="preserve">Дөрөвдүгээрт нь бүх нийтийн ерөнхий боловсролын агуулга согтууруулах ундааны хор уршгийг хэрэглээний эсрэг эзэмшвэл зохих мэдлэгийг заавал тусгах аж ахуйн нэгж байгууллага архидан согтууруулахтай тэмцэх түүнээс урьдчилан сэргийлэх зорилгоор холбогдох хууль тогтоомжийг мэдээлэх, сурталчлах үүрэгтэй байх зэрэг зохицуулалтыг тусгалаа. Архидан согтууруулахтай тэмцэх тухай хуульд нэмэлт, өөрчлөлт оруулах тухай хуулийн төслийг Улсын Их Хурлын нэгдсэн чуулганаар хэлэлцэх асуудлыг шийдвэрлэж өгөхийг хүсье. </w:t>
      </w:r>
    </w:p>
    <w:p>
      <w:pPr>
        <w:pStyle w:val="style0"/>
        <w:spacing w:after="0" w:before="0" w:line="100" w:lineRule="atLeast"/>
        <w:contextualSpacing w:val="false"/>
        <w:jc w:val="both"/>
      </w:pPr>
      <w:r>
        <w:rPr>
          <w:sz w:val="24"/>
          <w:szCs w:val="24"/>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t xml:space="preserve">Анхаарал тавьсанд баярлалаа. </w:t>
      </w:r>
    </w:p>
    <w:p>
      <w:pPr>
        <w:pStyle w:val="style0"/>
        <w:spacing w:after="0" w:before="0" w:line="100" w:lineRule="atLeast"/>
        <w:contextualSpacing w:val="false"/>
        <w:jc w:val="both"/>
      </w:pPr>
      <w:r>
        <w:rPr>
          <w:sz w:val="24"/>
          <w:szCs w:val="24"/>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r>
      <w:r>
        <w:rPr>
          <w:rFonts w:ascii="arial;helvetica;sans-serif" w:cs="Arial" w:hAnsi="arial;helvetica;sans-serif"/>
          <w:b/>
          <w:bCs/>
          <w:i w:val="false"/>
          <w:iCs w:val="false"/>
          <w:color w:val="000000"/>
          <w:sz w:val="24"/>
          <w:szCs w:val="24"/>
          <w:lang w:val="mn-MN"/>
        </w:rPr>
        <w:t xml:space="preserve">Д.Ганбат: </w:t>
      </w:r>
      <w:r>
        <w:rPr>
          <w:rFonts w:ascii="arial;helvetica;sans-serif" w:cs="Arial" w:hAnsi="arial;helvetica;sans-serif"/>
          <w:b w:val="false"/>
          <w:bCs w:val="false"/>
          <w:i w:val="false"/>
          <w:iCs w:val="false"/>
          <w:color w:val="000000"/>
          <w:sz w:val="24"/>
          <w:szCs w:val="24"/>
          <w:lang w:val="mn-MN"/>
        </w:rPr>
        <w:t xml:space="preserve">Баярлалаа. Асуулт асуух гишүүд байна уу. Лүндээжанцан гишүүнээр тасалъя. Лүндээжанцан гишүүн асуултаа асууя. </w:t>
      </w:r>
    </w:p>
    <w:p>
      <w:pPr>
        <w:pStyle w:val="style0"/>
        <w:spacing w:after="0" w:before="0" w:line="100" w:lineRule="atLeast"/>
        <w:contextualSpacing w:val="false"/>
        <w:jc w:val="both"/>
      </w:pPr>
      <w:r>
        <w:rPr>
          <w:sz w:val="24"/>
          <w:szCs w:val="24"/>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r>
      <w:r>
        <w:rPr>
          <w:rFonts w:ascii="arial;helvetica;sans-serif" w:cs="Arial" w:hAnsi="arial;helvetica;sans-serif"/>
          <w:b/>
          <w:bCs/>
          <w:i w:val="false"/>
          <w:iCs w:val="false"/>
          <w:color w:val="000000"/>
          <w:sz w:val="24"/>
          <w:szCs w:val="24"/>
          <w:lang w:val="mn-MN"/>
        </w:rPr>
        <w:t>Д.Лүндээжанцан:</w:t>
      </w:r>
      <w:r>
        <w:rPr>
          <w:rFonts w:ascii="arial;helvetica;sans-serif" w:cs="Arial" w:hAnsi="arial;helvetica;sans-serif"/>
          <w:b w:val="false"/>
          <w:bCs w:val="false"/>
          <w:i w:val="false"/>
          <w:iCs w:val="false"/>
          <w:color w:val="000000"/>
          <w:sz w:val="24"/>
          <w:szCs w:val="24"/>
          <w:lang w:val="mn-MN"/>
        </w:rPr>
        <w:t xml:space="preserve"> -Би энэ Архидан согтуурлын хуулийг тэмцэх хуулийг бол олон удаа л ярьсан. Тэгээд жаахан ярьж байгаад л буцдаг. Тамхитай бол манайх бас энэ парламентын хийсэн ажлын бас эхний хэсгийн нэлээд нь  бол тамхины асуудал байсан. Одоо бол архины асуудал орж ирж байна гэж ингэж ойлгоод байгаа юм. Тэгэхээр тамхи ч бас тэмцэх ёстой л эд л юм байна л даа. Хагас бүтэн сайн өдөр хүртэл тамхи татдаг л юм байна л даа. Энэ утаат тамхийг бол хүмүүс. Ажлын өдрөөр татдаггүй гэдэг юм. Тэгээд одоо энэ ой хээрийн түймэр тэгээд одоо энэ </w:t>
      </w:r>
      <w:r>
        <w:rPr>
          <w:rFonts w:ascii="arial;helvetica;sans-serif" w:cs="Arial" w:hAnsi="arial;helvetica;sans-serif"/>
          <w:b w:val="false"/>
          <w:bCs w:val="false"/>
          <w:i w:val="false"/>
          <w:iCs w:val="false"/>
          <w:color w:val="000000"/>
          <w:sz w:val="24"/>
          <w:szCs w:val="24"/>
          <w:lang w:val="mn-MN"/>
        </w:rPr>
        <w:t>т</w:t>
      </w:r>
      <w:r>
        <w:rPr>
          <w:rFonts w:ascii="arial;helvetica;sans-serif" w:cs="Arial" w:hAnsi="arial;helvetica;sans-serif"/>
          <w:b w:val="false"/>
          <w:bCs w:val="false"/>
          <w:i w:val="false"/>
          <w:iCs w:val="false"/>
          <w:color w:val="000000"/>
          <w:sz w:val="24"/>
          <w:szCs w:val="24"/>
          <w:lang w:val="mn-MN"/>
        </w:rPr>
        <w:t xml:space="preserve">амхины үнэ өртөг их болж байгаа амьжиргаанд бол их муу нөлөөтэй юм байна. Гадаад орнуудад бол нэг хайрцаг тамхи янжуур, 17 доллараас эхэлж байна. Тэгвэл одоо энэ тамхи татаад сурчихсан залуу үе маань хүнд байдалд орох нь байна шүү дээ амьжиргааны хувьд бол хүнд байдалд орох нь. </w:t>
      </w:r>
    </w:p>
    <w:p>
      <w:pPr>
        <w:pStyle w:val="style0"/>
        <w:spacing w:after="0" w:before="0" w:line="100" w:lineRule="atLeast"/>
        <w:contextualSpacing w:val="false"/>
        <w:jc w:val="both"/>
      </w:pPr>
      <w:r>
        <w:rPr>
          <w:sz w:val="24"/>
          <w:szCs w:val="24"/>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t>Архи бол тамхинаасаа хэд дахин хор уршигтай. Ийм зүйл байгаа юм. Тэгэхээр энэ би юу асуух гээд байна вэ гэхээр энэ архины асуудлаар бол энэ хүн бүр л архичинтай тэмцэх асуудлыг бол их өөрчлөх тухай ярьдаг. Мань хүртэл бас нэг ж</w:t>
      </w:r>
      <w:r>
        <w:rPr>
          <w:rFonts w:ascii="arial;helvetica;sans-serif" w:cs="Arial" w:hAnsi="arial;helvetica;sans-serif"/>
          <w:b w:val="false"/>
          <w:bCs w:val="false"/>
          <w:i w:val="false"/>
          <w:iCs w:val="false"/>
          <w:color w:val="000000"/>
          <w:sz w:val="24"/>
          <w:szCs w:val="24"/>
          <w:lang w:val="mn-MN"/>
        </w:rPr>
        <w:t>ааха</w:t>
      </w:r>
      <w:r>
        <w:rPr>
          <w:rFonts w:ascii="arial;helvetica;sans-serif" w:cs="Arial" w:hAnsi="arial;helvetica;sans-serif"/>
          <w:b w:val="false"/>
          <w:bCs w:val="false"/>
          <w:i w:val="false"/>
          <w:iCs w:val="false"/>
          <w:color w:val="000000"/>
          <w:sz w:val="24"/>
          <w:szCs w:val="24"/>
          <w:lang w:val="mn-MN"/>
        </w:rPr>
        <w:t xml:space="preserve">н судалгаа хийгээд ингээд бас нэлээд хэдэн саналууд гарч ирдэг. Өргөн барьсан хуулинд бол нэмэлт, өөрчлөлт оруулах тухай хууль байдаг. Тэгээд энэ хүрээнд өөрчлөлт оруулахаар хүрээ нь бол болно гэж үзэж байна уу гэдэг ийм нэг ерөнхий асуулт байгаа юм. </w:t>
      </w:r>
    </w:p>
    <w:p>
      <w:pPr>
        <w:pStyle w:val="style0"/>
        <w:spacing w:after="0" w:before="0" w:line="100" w:lineRule="atLeast"/>
        <w:contextualSpacing w:val="false"/>
        <w:jc w:val="both"/>
      </w:pPr>
      <w:r>
        <w:rPr>
          <w:sz w:val="24"/>
          <w:szCs w:val="24"/>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t>Хоёр дахь нь бол жишээ нь энэ дээр ингэж байгаа шүү дээ. Бүх нийтийн ерөнхий боловсролын агуулгад согтууруулах ундааны хор уршиг хэрэглээний эсрэг эзэмшвэл зохих мэдлэгийг заавал тусгана гэж. Тэгэхээр ингээд тусгахаар л хэрэгжчих үү, үгүй юу. Хүүхдийг цэцэрлэг сургуулийн өмнөх шатнаас өгсүүлээд ингээд 9 дүгээр анги төгсөх суурь боловсрол эзэмшээд эсвэл 12 дугаар ангиа төгсөхдөө архийг жигшдэг архинаас хол ийм үе л одоо бий болгоод явж байна. Тэгэхээр нэг жилд 10 дугаар ангийг 50 мянган хүүхэд төгсөж гэж бодъё. Тэгвэл таван жилийн дараа 500 мянган хүүхэд архинаас хол болж өсөх юм. Тэгэхээр энэ одоогийн оруулж байгаа заалт  энэ хэмжээнд бүрэн хэрэгжих үү үгүй юу гэж. Шинээр бий болж байгаа хорооллууд байна шүү дээ. Энэ хорооллууд дотор архинаас хол, шөнийн клуб байдаггүй, архины дэлгүү</w:t>
      </w:r>
      <w:r>
        <w:rPr>
          <w:rFonts w:ascii="arial;helvetica;sans-serif" w:cs="Arial" w:hAnsi="arial;helvetica;sans-serif"/>
          <w:b w:val="false"/>
          <w:bCs w:val="false"/>
          <w:i w:val="false"/>
          <w:iCs w:val="false"/>
          <w:color w:val="000000"/>
          <w:sz w:val="24"/>
          <w:szCs w:val="24"/>
          <w:lang w:val="mn-MN"/>
        </w:rPr>
        <w:t>р</w:t>
      </w:r>
      <w:r>
        <w:rPr>
          <w:rFonts w:ascii="arial;helvetica;sans-serif" w:cs="Arial" w:hAnsi="arial;helvetica;sans-serif"/>
          <w:b w:val="false"/>
          <w:bCs w:val="false"/>
          <w:i w:val="false"/>
          <w:iCs w:val="false"/>
          <w:color w:val="000000"/>
          <w:sz w:val="24"/>
          <w:szCs w:val="24"/>
          <w:lang w:val="mn-MN"/>
        </w:rPr>
        <w:t xml:space="preserve"> мухлаг байдаггүй ийм хорооллуудыг бий болгох асуудлыг энэ дотор тусгаж өгч болох уу үгүй юу гэдэг ч юм уу. </w:t>
      </w:r>
    </w:p>
    <w:p>
      <w:pPr>
        <w:pStyle w:val="style0"/>
        <w:spacing w:after="0" w:before="0" w:line="100" w:lineRule="atLeast"/>
        <w:contextualSpacing w:val="false"/>
        <w:jc w:val="both"/>
      </w:pPr>
      <w:r>
        <w:rPr>
          <w:sz w:val="24"/>
          <w:szCs w:val="24"/>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t>Энэ мэтчилэнгээр архины зөвшөөрөл лиценз, спиртийн асуудлаасаа гадна ийм тодорхой тодорхой үед 20 жилийн дараа Монгол Улс бол архигүй улс болох юм ч гэдэг юм уу. Ийм хэмжээнд хүрэхээр одоо прогнозчилж тодорхой асуудлыг энэ Архитай тэмцэх хуулин дотор оруулж иж бүрэн оруулж өгөх нөхцөл бололцоо нь аль зэрэг зохицуулалт хийгдэж вэ гэж. Яагаад гэхээр бид бол энэ өргөн барьсан төсөлтэй нь холбогдуулаад яриад байгаа юм. Нэмэлт, өөрчлөлтийн хүрээнд өөр зүйл оруулах гэхээр хашигдчихдаг байхгүй юу. Тэгэхээр бусад гишүүдийн барьсан төсөл байна уу, үгүй юу. Энэ чинь сүүлийн үед архидан согтуурлын эсрэг гээд яриад яриад байдаг. Яг бодитой орж ирж байгаа нь бол одоо энэ төсөл байна. Тэгээд энэ төсөл бол шаардлагын хэмжээнд бид нарын яриад байгаа тэр ярьж болох хэмжээнд хүрээгээрээ орж ирж чадаж байна уу, үгүй юу гэдэг нь асуудал байгаа юм. Архины хор уршгийн тухай яривал одоо мянга түмэн юм ярих учраас бол энийгээ больчихъё гэж. Жишээ нь архигүй болчих юм бол авто аваарын …/минут дуусав/.</w:t>
      </w:r>
    </w:p>
    <w:p>
      <w:pPr>
        <w:pStyle w:val="style0"/>
        <w:spacing w:after="0" w:before="0" w:line="100" w:lineRule="atLeast"/>
        <w:contextualSpacing w:val="false"/>
        <w:jc w:val="both"/>
      </w:pPr>
      <w:r>
        <w:rPr>
          <w:sz w:val="24"/>
          <w:szCs w:val="24"/>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r>
      <w:r>
        <w:rPr>
          <w:rFonts w:ascii="arial;helvetica;sans-serif" w:cs="Arial" w:hAnsi="arial;helvetica;sans-serif"/>
          <w:b/>
          <w:bCs/>
          <w:i w:val="false"/>
          <w:iCs w:val="false"/>
          <w:color w:val="000000"/>
          <w:sz w:val="24"/>
          <w:szCs w:val="24"/>
          <w:lang w:val="mn-MN"/>
        </w:rPr>
        <w:t>Д.Ганбат:</w:t>
      </w:r>
      <w:r>
        <w:rPr>
          <w:rFonts w:ascii="arial;helvetica;sans-serif" w:cs="Arial" w:hAnsi="arial;helvetica;sans-serif"/>
          <w:b w:val="false"/>
          <w:bCs w:val="false"/>
          <w:i w:val="false"/>
          <w:iCs w:val="false"/>
          <w:color w:val="000000"/>
          <w:sz w:val="24"/>
          <w:szCs w:val="24"/>
          <w:lang w:val="mn-MN"/>
        </w:rPr>
        <w:t xml:space="preserve"> -Нэг минутыг нь өгье.</w:t>
      </w:r>
    </w:p>
    <w:p>
      <w:pPr>
        <w:pStyle w:val="style0"/>
        <w:spacing w:after="0" w:before="0" w:line="100" w:lineRule="atLeast"/>
        <w:contextualSpacing w:val="false"/>
        <w:jc w:val="both"/>
      </w:pPr>
      <w:r>
        <w:rPr>
          <w:sz w:val="24"/>
          <w:szCs w:val="24"/>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r>
      <w:r>
        <w:rPr>
          <w:rFonts w:ascii="arial;helvetica;sans-serif" w:cs="Arial" w:hAnsi="arial;helvetica;sans-serif"/>
          <w:b/>
          <w:bCs/>
          <w:i w:val="false"/>
          <w:iCs w:val="false"/>
          <w:color w:val="000000"/>
          <w:sz w:val="24"/>
          <w:szCs w:val="24"/>
          <w:lang w:val="mn-MN"/>
        </w:rPr>
        <w:t>Д.Лүндээжанцан:</w:t>
      </w:r>
      <w:r>
        <w:rPr>
          <w:rFonts w:ascii="arial;helvetica;sans-serif" w:cs="Arial" w:hAnsi="arial;helvetica;sans-serif"/>
          <w:b w:val="false"/>
          <w:bCs w:val="false"/>
          <w:i w:val="false"/>
          <w:iCs w:val="false"/>
          <w:color w:val="000000"/>
          <w:sz w:val="24"/>
          <w:szCs w:val="24"/>
          <w:lang w:val="mn-MN"/>
        </w:rPr>
        <w:t xml:space="preserve"> -Би ганцхан тоо л асуух гээд байгаа шүү дээ. Зам тээврийн гэмт хэрэг зөрчлөөс архигүй болоход бол зам тээврийн эсрэг гэмт хэрэг, зөрчил хэдэн хувиар буурах вэ жишээ нь яг бодитой тоо хэрэгтэй байна. Жишээ нь энэ мэтчилэнгээр архидан согтуурлын улмаас хэдэн хүний амь нас хохирч байна вэ. Тэгэхээр энийг бол танилцуулгадаа аль зэрэг бичсэн юм байгаа юм. Би мэдэхгүй байна. Тэгээд энийг 10 жил, 20 жилээр прогнозчилж энэ  Архидан согтуурлын эсрэг хуулийн нэмэлт, өөрчлөлтийг чанартай хийх шаардлага байгаа учраас би энэ асуултыг тавиад байгаа юм. </w:t>
      </w:r>
    </w:p>
    <w:p>
      <w:pPr>
        <w:pStyle w:val="style0"/>
        <w:spacing w:after="0" w:before="0" w:line="100" w:lineRule="atLeast"/>
        <w:contextualSpacing w:val="false"/>
        <w:jc w:val="both"/>
      </w:pPr>
      <w:r>
        <w:rPr>
          <w:sz w:val="24"/>
          <w:szCs w:val="24"/>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r>
      <w:r>
        <w:rPr>
          <w:rFonts w:ascii="arial;helvetica;sans-serif" w:cs="Arial" w:hAnsi="arial;helvetica;sans-serif"/>
          <w:b/>
          <w:bCs/>
          <w:i w:val="false"/>
          <w:iCs w:val="false"/>
          <w:color w:val="000000"/>
          <w:sz w:val="24"/>
          <w:szCs w:val="24"/>
          <w:lang w:val="mn-MN"/>
        </w:rPr>
        <w:t>Д.Ганбат:</w:t>
      </w:r>
      <w:r>
        <w:rPr>
          <w:rFonts w:ascii="arial;helvetica;sans-serif" w:cs="Arial" w:hAnsi="arial;helvetica;sans-serif"/>
          <w:b w:val="false"/>
          <w:bCs w:val="false"/>
          <w:i w:val="false"/>
          <w:iCs w:val="false"/>
          <w:color w:val="000000"/>
          <w:sz w:val="24"/>
          <w:szCs w:val="24"/>
          <w:lang w:val="mn-MN"/>
        </w:rPr>
        <w:t xml:space="preserve"> -Хоёрдугаар микрофон хариулъя. </w:t>
      </w:r>
    </w:p>
    <w:p>
      <w:pPr>
        <w:pStyle w:val="style0"/>
        <w:spacing w:after="0" w:before="0" w:line="100" w:lineRule="atLeast"/>
        <w:contextualSpacing w:val="false"/>
        <w:jc w:val="both"/>
      </w:pPr>
      <w:r>
        <w:rPr>
          <w:sz w:val="24"/>
          <w:szCs w:val="24"/>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r>
      <w:r>
        <w:rPr>
          <w:rFonts w:ascii="arial;helvetica;sans-serif" w:cs="Arial" w:hAnsi="arial;helvetica;sans-serif"/>
          <w:b/>
          <w:bCs/>
          <w:i w:val="false"/>
          <w:iCs w:val="false"/>
          <w:color w:val="000000"/>
          <w:sz w:val="24"/>
          <w:szCs w:val="24"/>
          <w:lang w:val="mn-MN"/>
        </w:rPr>
        <w:t>Д.Дорлигжав:</w:t>
      </w:r>
      <w:r>
        <w:rPr>
          <w:rFonts w:ascii="arial;helvetica;sans-serif" w:cs="Arial" w:hAnsi="arial;helvetica;sans-serif"/>
          <w:b w:val="false"/>
          <w:bCs w:val="false"/>
          <w:i w:val="false"/>
          <w:iCs w:val="false"/>
          <w:color w:val="000000"/>
          <w:sz w:val="24"/>
          <w:szCs w:val="24"/>
          <w:lang w:val="mn-MN"/>
        </w:rPr>
        <w:t xml:space="preserve"> -Лүндээжанцан гишүүн ээ, энэ архидан согтуурахтай үндэсний хөтөлбөр Эрүүл мэндийн яам санаачлаад боловсруулж байгаа юм. Энэ бол орж ирнэ. Тэгэхээр энэ бол тэр бүхэлдээ тэр том бодлогын хүрээнд энэ хууль хийгдээгүй. Энэ бол үндсэндээ орон нутгийн засаг захиргаадаас ирсэн хүсэлт байгаа юм. Энэ нөгөө архины цэгүүдийг хаана хаана байлгах уу, хэд байлгах вэ гэдгийг бол Засгийн газар тогтоогоод нэг хүн амын тоогоор тогтоогоод байдгаа больё. Орон нутгийн иргэдийн </w:t>
      </w:r>
      <w:r>
        <w:rPr>
          <w:rFonts w:ascii="arial;helvetica;sans-serif" w:cs="Arial" w:hAnsi="arial;helvetica;sans-serif"/>
          <w:b w:val="false"/>
          <w:bCs w:val="false"/>
          <w:i w:val="false"/>
          <w:iCs w:val="false"/>
          <w:color w:val="000000"/>
          <w:sz w:val="24"/>
          <w:szCs w:val="24"/>
          <w:lang w:val="mn-MN"/>
        </w:rPr>
        <w:t>Х</w:t>
      </w:r>
      <w:r>
        <w:rPr>
          <w:rFonts w:ascii="arial;helvetica;sans-serif" w:cs="Arial" w:hAnsi="arial;helvetica;sans-serif"/>
          <w:b w:val="false"/>
          <w:bCs w:val="false"/>
          <w:i w:val="false"/>
          <w:iCs w:val="false"/>
          <w:color w:val="000000"/>
          <w:sz w:val="24"/>
          <w:szCs w:val="24"/>
          <w:lang w:val="mn-MN"/>
        </w:rPr>
        <w:t xml:space="preserve">урал ярьж байгаад тэр байршлаа тогтооё гэж. </w:t>
      </w:r>
    </w:p>
    <w:p>
      <w:pPr>
        <w:pStyle w:val="style0"/>
        <w:spacing w:after="0" w:before="0" w:line="100" w:lineRule="atLeast"/>
        <w:contextualSpacing w:val="false"/>
        <w:jc w:val="both"/>
      </w:pPr>
      <w:r>
        <w:rPr>
          <w:sz w:val="24"/>
          <w:szCs w:val="24"/>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t xml:space="preserve">Нэгдүгээрт бас цаг байгаа. Зарим нь 12 цагт хаах ёстой гээд, хаахгүй байна. Хахууль аваад цагдаа нь ажиллуулаад байна наана цаана гээд. Тэгэхээр энэ хэд хүртэл аль цагийг хэд хүртэл ажиллуулж байх вэ. Хэд хүртэл ажиллуулбал хэдэн төгрөгийн татвартай байх вэ гээд ийм зохицуулалтыг хийе гэдэг санал орж ирсэн. Тэрний хүрээнд бол бид энэ төслийг бол дэмжиж өргөн барьсан байгаа. Ер нь бол таны асуугаад байгаа тэр бүхэлдээ бодлогын асуудал Засгийн газар дээр бас нэг яригдсан. Архины хатуулгаас шалтгаалж татварыг бол ихэсгэж багасгаж ийм хөшүүргийг хэрэглэх тухай бас яриа байгаа. Ер нь бол таны хэлж байгаатай санал нэг байгаа. Архидан согтуурахтай холбоотойгоор Монгол Улсын гэмт хэргийн 50 хувь нь шахуу бол гарч байгаа. Ер нь авто аваарын гэмт хэргүүд, танхайн гэмт хэргүүд. Энэ хэргүүдийн ихэнх нь бол согтуугаар үйлдэгддэг. Тэгэхээр зэрэг энэ архидан согтуурахтай тэмцэх хөтөлбөрийн хүрээнд бол бид нар энэ бүх талыг харсан ийм төсөл бол Засгийн газраас орж ирэх юм. Энэ бол зөвхөн миний ярьсан хоёр үндсэн зохицуулалтыг орон нутгийн удирдлагуудаас тавьсан хүсэлтийн дагуу оруулж ирж байгаа ийм төсөл. </w:t>
      </w:r>
    </w:p>
    <w:p>
      <w:pPr>
        <w:pStyle w:val="style0"/>
        <w:spacing w:after="0" w:before="0" w:line="100" w:lineRule="atLeast"/>
        <w:contextualSpacing w:val="false"/>
        <w:jc w:val="both"/>
      </w:pPr>
      <w:r>
        <w:rPr>
          <w:sz w:val="24"/>
          <w:szCs w:val="24"/>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r>
      <w:r>
        <w:rPr>
          <w:rFonts w:ascii="arial;helvetica;sans-serif" w:cs="Arial" w:hAnsi="arial;helvetica;sans-serif"/>
          <w:b/>
          <w:bCs/>
          <w:i w:val="false"/>
          <w:iCs w:val="false"/>
          <w:color w:val="000000"/>
          <w:sz w:val="24"/>
          <w:szCs w:val="24"/>
          <w:lang w:val="mn-MN"/>
        </w:rPr>
        <w:t>Д.Ганбат:</w:t>
      </w:r>
      <w:r>
        <w:rPr>
          <w:rFonts w:ascii="arial;helvetica;sans-serif" w:cs="Arial" w:hAnsi="arial;helvetica;sans-serif"/>
          <w:b w:val="false"/>
          <w:bCs w:val="false"/>
          <w:i w:val="false"/>
          <w:iCs w:val="false"/>
          <w:color w:val="000000"/>
          <w:sz w:val="24"/>
          <w:szCs w:val="24"/>
          <w:lang w:val="mn-MN"/>
        </w:rPr>
        <w:t xml:space="preserve"> -Гишүүд асуулт асууж дууслаа. Нямдорж гишүүн асуулт асууя. </w:t>
      </w:r>
    </w:p>
    <w:p>
      <w:pPr>
        <w:pStyle w:val="style0"/>
        <w:spacing w:after="0" w:before="0" w:line="100" w:lineRule="atLeast"/>
        <w:contextualSpacing w:val="false"/>
        <w:jc w:val="both"/>
      </w:pPr>
      <w:r>
        <w:rPr>
          <w:sz w:val="24"/>
          <w:szCs w:val="24"/>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r>
      <w:r>
        <w:rPr>
          <w:rFonts w:ascii="arial;helvetica;sans-serif" w:cs="Arial" w:hAnsi="arial;helvetica;sans-serif"/>
          <w:b/>
          <w:bCs/>
          <w:i w:val="false"/>
          <w:iCs w:val="false"/>
          <w:color w:val="000000"/>
          <w:sz w:val="24"/>
          <w:szCs w:val="24"/>
          <w:lang w:val="mn-MN"/>
        </w:rPr>
        <w:t>Ц.Нямдорж:</w:t>
      </w:r>
      <w:r>
        <w:rPr>
          <w:rFonts w:ascii="arial;helvetica;sans-serif" w:cs="Arial" w:hAnsi="arial;helvetica;sans-serif"/>
          <w:b w:val="false"/>
          <w:bCs w:val="false"/>
          <w:i w:val="false"/>
          <w:iCs w:val="false"/>
          <w:color w:val="000000"/>
          <w:sz w:val="24"/>
          <w:szCs w:val="24"/>
          <w:lang w:val="mn-MN"/>
        </w:rPr>
        <w:t xml:space="preserve"> -Нөгөө эрүүлжүүлэхээ одоо яах гэж байгаа юм бэ. Энийгээ одоо хурдан нэг тийшээ болгомоор байх юм. Энэ дотор юм байна уу, үгүй юу. Эрүүлжүүлэхийг эмнэлэг дийлэхгүй ээ, наадах чинь бүр балай юм болсон. </w:t>
      </w:r>
    </w:p>
    <w:p>
      <w:pPr>
        <w:pStyle w:val="style0"/>
        <w:spacing w:after="0" w:before="0" w:line="100" w:lineRule="atLeast"/>
        <w:contextualSpacing w:val="false"/>
        <w:jc w:val="both"/>
      </w:pPr>
      <w:r>
        <w:rPr>
          <w:sz w:val="24"/>
          <w:szCs w:val="24"/>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r>
      <w:r>
        <w:rPr>
          <w:rFonts w:ascii="arial;helvetica;sans-serif" w:cs="Arial" w:hAnsi="arial;helvetica;sans-serif"/>
          <w:b/>
          <w:bCs/>
          <w:i w:val="false"/>
          <w:iCs w:val="false"/>
          <w:color w:val="000000"/>
          <w:sz w:val="24"/>
          <w:szCs w:val="24"/>
          <w:lang w:val="mn-MN"/>
        </w:rPr>
        <w:t>Д.Ганбат:</w:t>
      </w:r>
      <w:r>
        <w:rPr>
          <w:rFonts w:ascii="arial;helvetica;sans-serif" w:cs="Arial" w:hAnsi="arial;helvetica;sans-serif"/>
          <w:b w:val="false"/>
          <w:bCs w:val="false"/>
          <w:i w:val="false"/>
          <w:iCs w:val="false"/>
          <w:color w:val="000000"/>
          <w:sz w:val="24"/>
          <w:szCs w:val="24"/>
          <w:lang w:val="mn-MN"/>
        </w:rPr>
        <w:t xml:space="preserve"> -Хоёрдугаар микрофон сайд хариулъя. </w:t>
      </w:r>
    </w:p>
    <w:p>
      <w:pPr>
        <w:pStyle w:val="style0"/>
        <w:spacing w:after="0" w:before="0" w:line="100" w:lineRule="atLeast"/>
        <w:contextualSpacing w:val="false"/>
        <w:jc w:val="both"/>
      </w:pPr>
      <w:r>
        <w:rPr>
          <w:sz w:val="24"/>
          <w:szCs w:val="24"/>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r>
      <w:r>
        <w:rPr>
          <w:rFonts w:ascii="arial;helvetica;sans-serif" w:cs="Arial" w:hAnsi="arial;helvetica;sans-serif"/>
          <w:b/>
          <w:bCs/>
          <w:i w:val="false"/>
          <w:iCs w:val="false"/>
          <w:color w:val="000000"/>
          <w:sz w:val="24"/>
          <w:szCs w:val="24"/>
          <w:lang w:val="mn-MN"/>
        </w:rPr>
        <w:t>Д.Дорлигжав:</w:t>
      </w:r>
      <w:r>
        <w:rPr>
          <w:rFonts w:ascii="arial;helvetica;sans-serif" w:cs="Arial" w:hAnsi="arial;helvetica;sans-serif"/>
          <w:b w:val="false"/>
          <w:bCs w:val="false"/>
          <w:i w:val="false"/>
          <w:iCs w:val="false"/>
          <w:color w:val="000000"/>
          <w:sz w:val="24"/>
          <w:szCs w:val="24"/>
          <w:lang w:val="mn-MN"/>
        </w:rPr>
        <w:t xml:space="preserve"> -Өчигдөр Их Хурлын дарга</w:t>
      </w:r>
      <w:r>
        <w:rPr>
          <w:rFonts w:ascii="arial;helvetica;sans-serif" w:cs="Arial" w:hAnsi="arial;helvetica;sans-serif"/>
          <w:b w:val="false"/>
          <w:bCs w:val="false"/>
          <w:i w:val="false"/>
          <w:iCs w:val="false"/>
          <w:color w:val="000000"/>
          <w:sz w:val="24"/>
          <w:szCs w:val="24"/>
          <w:lang w:val="mn-MN"/>
        </w:rPr>
        <w:t>д</w:t>
      </w:r>
      <w:r>
        <w:rPr>
          <w:rFonts w:ascii="arial;helvetica;sans-serif" w:cs="Arial" w:hAnsi="arial;helvetica;sans-serif"/>
          <w:b w:val="false"/>
          <w:bCs w:val="false"/>
          <w:i w:val="false"/>
          <w:iCs w:val="false"/>
          <w:color w:val="000000"/>
          <w:sz w:val="24"/>
          <w:szCs w:val="24"/>
          <w:lang w:val="mn-MN"/>
        </w:rPr>
        <w:t xml:space="preserve"> Цагдаагийн тухай хуулийн шинэчилсэн найруулга өргөн барьсан. Тэрэн дотор тэр таны яриад байгаа зохицуулалтыг хийсэн. </w:t>
      </w:r>
    </w:p>
    <w:p>
      <w:pPr>
        <w:pStyle w:val="style0"/>
        <w:spacing w:after="0" w:before="0" w:line="100" w:lineRule="atLeast"/>
        <w:contextualSpacing w:val="false"/>
        <w:jc w:val="both"/>
      </w:pPr>
      <w:r>
        <w:rPr>
          <w:sz w:val="24"/>
          <w:szCs w:val="24"/>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r>
      <w:r>
        <w:rPr>
          <w:rFonts w:ascii="arial;helvetica;sans-serif" w:cs="Arial" w:hAnsi="arial;helvetica;sans-serif"/>
          <w:b/>
          <w:bCs/>
          <w:i w:val="false"/>
          <w:iCs w:val="false"/>
          <w:color w:val="000000"/>
          <w:sz w:val="24"/>
          <w:szCs w:val="24"/>
          <w:lang w:val="mn-MN"/>
        </w:rPr>
        <w:t>Д.Ганбат:</w:t>
      </w:r>
      <w:r>
        <w:rPr>
          <w:rFonts w:ascii="arial;helvetica;sans-serif" w:cs="Arial" w:hAnsi="arial;helvetica;sans-serif"/>
          <w:b w:val="false"/>
          <w:bCs w:val="false"/>
          <w:i w:val="false"/>
          <w:iCs w:val="false"/>
          <w:color w:val="000000"/>
          <w:sz w:val="24"/>
          <w:szCs w:val="24"/>
          <w:lang w:val="mn-MN"/>
        </w:rPr>
        <w:t xml:space="preserve"> -Гишүүд асуулт асууж дууслаа. Үг хэлэх гишүүд байвал нэрээ өгнө үү. Асуулт асуусан, үг хэлэх хүн алга байна. Ингээд санал хураалтыг явуулъя. </w:t>
      </w:r>
    </w:p>
    <w:p>
      <w:pPr>
        <w:pStyle w:val="style0"/>
        <w:spacing w:after="0" w:before="0" w:line="100" w:lineRule="atLeast"/>
        <w:contextualSpacing w:val="false"/>
        <w:jc w:val="both"/>
      </w:pPr>
      <w:r>
        <w:rPr>
          <w:sz w:val="24"/>
          <w:szCs w:val="24"/>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t>Архидан согтуурахтай тэмцэх тухай хуульд нэмэлт, өөрчлөлт оруулах тухай хуулийн төслийг чуулганы нэгдсэн хуралдаанаар хэлэлцүүлэхийг дэмжье гэсэн томьёоллоор санал хураалт явуулах гэж байна. 93.8 хувийн саналаар хэлэлцэхийг дэмжлээ.</w:t>
      </w:r>
    </w:p>
    <w:p>
      <w:pPr>
        <w:pStyle w:val="style0"/>
        <w:spacing w:after="0" w:before="0" w:line="100" w:lineRule="atLeast"/>
        <w:contextualSpacing w:val="false"/>
        <w:jc w:val="both"/>
      </w:pPr>
      <w:r>
        <w:rPr>
          <w:sz w:val="24"/>
          <w:szCs w:val="24"/>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t>Санал дүгнэлтийг хэн унших вэ. Оюунгэрэл гишүүн уншчих уу.</w:t>
      </w:r>
    </w:p>
    <w:p>
      <w:pPr>
        <w:pStyle w:val="style0"/>
        <w:spacing w:after="0" w:before="0" w:line="100" w:lineRule="atLeast"/>
        <w:contextualSpacing w:val="false"/>
        <w:jc w:val="both"/>
      </w:pPr>
      <w:r>
        <w:rPr>
          <w:sz w:val="24"/>
          <w:szCs w:val="24"/>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r>
      <w:r>
        <w:rPr>
          <w:rFonts w:ascii="arial;helvetica;sans-serif" w:cs="Arial" w:hAnsi="arial;helvetica;sans-serif"/>
          <w:b/>
          <w:bCs/>
          <w:i w:val="false"/>
          <w:iCs w:val="false"/>
          <w:color w:val="000000"/>
          <w:sz w:val="24"/>
          <w:szCs w:val="24"/>
          <w:lang w:val="mn-MN"/>
        </w:rPr>
        <w:t xml:space="preserve">Дараагийн асуудалд оръё. </w:t>
      </w:r>
    </w:p>
    <w:p>
      <w:pPr>
        <w:pStyle w:val="style43"/>
        <w:spacing w:after="0" w:before="0" w:line="100" w:lineRule="atLeast"/>
        <w:contextualSpacing w:val="false"/>
        <w:jc w:val="both"/>
      </w:pPr>
      <w:r>
        <w:rPr>
          <w:sz w:val="24"/>
          <w:szCs w:val="24"/>
        </w:rPr>
      </w:r>
    </w:p>
    <w:p>
      <w:pPr>
        <w:pStyle w:val="style43"/>
        <w:spacing w:after="0" w:before="0" w:line="100" w:lineRule="atLeast"/>
        <w:ind w:firstLine="720" w:left="0" w:right="0"/>
        <w:contextualSpacing w:val="false"/>
        <w:jc w:val="both"/>
      </w:pPr>
      <w:r>
        <w:rPr>
          <w:rFonts w:ascii="arial;helvetica;sans-serif" w:cs="Arial" w:hAnsi="arial;helvetica;sans-serif"/>
          <w:b/>
          <w:bCs/>
          <w:i/>
          <w:iCs/>
          <w:color w:val="000000"/>
          <w:sz w:val="24"/>
          <w:szCs w:val="24"/>
          <w:lang w:val="mn-MN"/>
        </w:rPr>
        <w:t xml:space="preserve">Шүүхийн захиргааны тухай болон Шүүгчийн эрх зүйн байдлын тухай хуулийн зарим заалт </w:t>
      </w:r>
      <w:r>
        <w:rPr>
          <w:rFonts w:ascii="arial;helvetica;sans-serif" w:cs="Arial" w:hAnsi="arial;helvetica;sans-serif"/>
          <w:b/>
          <w:bCs/>
          <w:i/>
          <w:iCs w:val="false"/>
          <w:color w:val="000000"/>
          <w:sz w:val="24"/>
          <w:szCs w:val="24"/>
          <w:lang w:val="mn-MN"/>
        </w:rPr>
        <w:t>Ү</w:t>
      </w:r>
      <w:r>
        <w:rPr>
          <w:rFonts w:ascii="arial;helvetica;sans-serif" w:cs="Arial" w:hAnsi="arial;helvetica;sans-serif"/>
          <w:b/>
          <w:bCs/>
          <w:i/>
          <w:iCs/>
          <w:color w:val="000000"/>
          <w:sz w:val="24"/>
          <w:szCs w:val="24"/>
          <w:lang w:val="mn-MN"/>
        </w:rPr>
        <w:t>ндсэн хуулийн холбогдох заалтыг зөрчсөн эсэх тухай Үндсэн хуулийн цэцийн 2015 оны 05 дугаар дүгнэлтийг Улсын Их хурал хүлээн авсантай холбогдуулан тус байнгын хороо холбогдох хуулиудад өөрчлөлт оруулах тухай хуулийн төслүүдийг боловсруулан хэлэлцүүлэх ёстой.</w:t>
      </w:r>
    </w:p>
    <w:p>
      <w:pPr>
        <w:pStyle w:val="style43"/>
        <w:spacing w:after="0" w:before="0" w:line="100" w:lineRule="atLeast"/>
        <w:ind w:firstLine="720" w:left="0" w:right="0"/>
        <w:contextualSpacing w:val="false"/>
        <w:jc w:val="both"/>
      </w:pPr>
      <w:r>
        <w:rPr>
          <w:sz w:val="24"/>
          <w:szCs w:val="24"/>
        </w:rPr>
      </w:r>
    </w:p>
    <w:p>
      <w:pPr>
        <w:pStyle w:val="style43"/>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Монгол Улсын Их Хурлын чуулганы хуралдааны дэгийн тухай хуулийн 32 дугаар зүйлийн 32.1.6, Улсын Их Хурлын бусад шийдвэр</w:t>
      </w:r>
      <w:r>
        <w:rPr>
          <w:rFonts w:ascii="arial;helvetica;sans-serif" w:cs="Arial" w:hAnsi="arial;helvetica;sans-serif"/>
          <w:b/>
          <w:bCs/>
          <w:i/>
          <w:iCs/>
          <w:color w:val="000000"/>
          <w:sz w:val="24"/>
          <w:szCs w:val="24"/>
          <w:lang w:val="mn-MN"/>
        </w:rPr>
        <w:t xml:space="preserve"> </w:t>
      </w:r>
      <w:r>
        <w:rPr>
          <w:rFonts w:ascii="arial;helvetica;sans-serif" w:cs="Arial" w:hAnsi="arial;helvetica;sans-serif"/>
          <w:b w:val="false"/>
          <w:bCs w:val="false"/>
          <w:i w:val="false"/>
          <w:iCs w:val="false"/>
          <w:color w:val="000000"/>
          <w:sz w:val="24"/>
          <w:szCs w:val="24"/>
          <w:lang w:val="mn-MN"/>
        </w:rPr>
        <w:t xml:space="preserve">Үндсэн хуульд нийцээгүй гэсэн цэцийн дүгнэлтийг Улсын Их Хурал хүлээн зөвшөөрсөн бол тухайн хууль шийдвэрт зохих нэмэлт, өөрчлөлт оруулна гэж заасны дагуу Шүүхийн захиргааны тухай хуульд өөрчлөлт оруулах тухай. Шүүгчийн эрх зүйн байдлын тухай хуульд өөрчлөлт оруулах тухай хуулийн төслүүдийг боловсруулан та бүгдэд тараасан байгаа. Хуультай холбогдуулж асуулт асууж үг хэлэх гишүүд байна уу. Нямдорж гишүүн байгаа юм байна. Өөр гишүүн байна уу. Ингээд Нямдорж гишүүнээр тасалъя. </w:t>
      </w:r>
    </w:p>
    <w:p>
      <w:pPr>
        <w:pStyle w:val="style43"/>
        <w:spacing w:after="0" w:before="0" w:line="100" w:lineRule="atLeast"/>
        <w:ind w:firstLine="720" w:left="0" w:right="0"/>
        <w:contextualSpacing w:val="false"/>
        <w:jc w:val="both"/>
      </w:pPr>
      <w:r>
        <w:rPr>
          <w:sz w:val="24"/>
          <w:szCs w:val="24"/>
        </w:rPr>
      </w:r>
    </w:p>
    <w:p>
      <w:pPr>
        <w:pStyle w:val="style43"/>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 xml:space="preserve">Нямдорж гишүүн үг хэлж асуултаа асууя. </w:t>
      </w:r>
    </w:p>
    <w:p>
      <w:pPr>
        <w:pStyle w:val="style43"/>
        <w:spacing w:after="0" w:before="0" w:line="100" w:lineRule="atLeast"/>
        <w:ind w:firstLine="720" w:left="0" w:right="0"/>
        <w:contextualSpacing w:val="false"/>
        <w:jc w:val="both"/>
      </w:pPr>
      <w:r>
        <w:rPr>
          <w:sz w:val="24"/>
          <w:szCs w:val="24"/>
        </w:rPr>
      </w:r>
    </w:p>
    <w:p>
      <w:pPr>
        <w:pStyle w:val="style43"/>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Ц.Нямдорж:</w:t>
      </w:r>
      <w:r>
        <w:rPr>
          <w:rFonts w:ascii="arial;helvetica;sans-serif" w:cs="Arial" w:hAnsi="arial;helvetica;sans-serif"/>
          <w:b w:val="false"/>
          <w:bCs w:val="false"/>
          <w:i w:val="false"/>
          <w:iCs w:val="false"/>
          <w:color w:val="000000"/>
          <w:sz w:val="24"/>
          <w:szCs w:val="24"/>
          <w:lang w:val="mn-MN"/>
        </w:rPr>
        <w:t xml:space="preserve"> -Тэр 23.7 дахь хэсэг чинь юу гэсэн заалт байна. Тэгээд  23.1.6-д заасан үнэлгээ нь 2 жилийн хугацаанд гэж энэ чинь ямар үнэлгээ юм бэ. </w:t>
      </w:r>
    </w:p>
    <w:p>
      <w:pPr>
        <w:pStyle w:val="style43"/>
        <w:spacing w:after="0" w:before="0" w:line="100" w:lineRule="atLeast"/>
        <w:ind w:firstLine="720" w:left="0" w:right="0"/>
        <w:contextualSpacing w:val="false"/>
        <w:jc w:val="both"/>
      </w:pPr>
      <w:r>
        <w:rPr>
          <w:sz w:val="24"/>
          <w:szCs w:val="24"/>
        </w:rPr>
      </w:r>
    </w:p>
    <w:p>
      <w:pPr>
        <w:pStyle w:val="style43"/>
        <w:spacing w:after="0" w:before="0" w:line="100" w:lineRule="atLeast"/>
        <w:ind w:firstLine="720" w:left="0" w:right="0"/>
        <w:contextualSpacing w:val="false"/>
        <w:jc w:val="both"/>
      </w:pPr>
      <w:r>
        <w:rPr>
          <w:rFonts w:ascii="arial;helvetica;sans-serif" w:cs="Arial" w:hAnsi="arial;helvetica;sans-serif"/>
          <w:b/>
          <w:bCs/>
          <w:i w:val="false"/>
          <w:iCs w:val="false"/>
          <w:color w:val="000000"/>
          <w:sz w:val="24"/>
          <w:szCs w:val="24"/>
          <w:lang w:val="mn-MN"/>
        </w:rPr>
        <w:t>Д.Ганбат:</w:t>
      </w:r>
      <w:r>
        <w:rPr>
          <w:rFonts w:ascii="arial;helvetica;sans-serif" w:cs="Arial" w:hAnsi="arial;helvetica;sans-serif"/>
          <w:b w:val="false"/>
          <w:bCs w:val="false"/>
          <w:i w:val="false"/>
          <w:iCs w:val="false"/>
          <w:color w:val="000000"/>
          <w:sz w:val="24"/>
          <w:szCs w:val="24"/>
          <w:lang w:val="mn-MN"/>
        </w:rPr>
        <w:t xml:space="preserve"> -Асуулт алга уу, болчхов уу. Тэгвэл санал хураалт явуулъя. Шүүхийн захиргааны тухай хуульд өөрчлөлт оруулах тухай, Шүүгчийн эрх зүйн байдлын тухай хуульд өөрчлөлт оруулах тухай хуулийн төслүүдийг чуулганы нэгдсэн хуралдаанаар хэлэлцүүлж батлуулах нь зүйтэй гэсэн томьёоллоор санал хураалт явуулъя. 81.2 хувийн саналаар энэ санал дэмжигдлээ. </w:t>
      </w:r>
    </w:p>
    <w:p>
      <w:pPr>
        <w:pStyle w:val="style43"/>
        <w:spacing w:after="0" w:before="0" w:line="100" w:lineRule="atLeast"/>
        <w:ind w:firstLine="720" w:left="0" w:right="0"/>
        <w:contextualSpacing w:val="false"/>
        <w:jc w:val="both"/>
      </w:pPr>
      <w:r>
        <w:rPr>
          <w:sz w:val="24"/>
          <w:szCs w:val="24"/>
        </w:rPr>
      </w:r>
    </w:p>
    <w:p>
      <w:pPr>
        <w:pStyle w:val="style43"/>
        <w:spacing w:after="0" w:before="0" w:line="100" w:lineRule="atLeast"/>
        <w:ind w:firstLine="720" w:left="0" w:right="0"/>
        <w:contextualSpacing w:val="false"/>
        <w:jc w:val="both"/>
      </w:pPr>
      <w:r>
        <w:rPr>
          <w:rFonts w:ascii="arial;helvetica;sans-serif" w:cs="Arial" w:hAnsi="arial;helvetica;sans-serif"/>
          <w:b w:val="false"/>
          <w:bCs w:val="false"/>
          <w:i w:val="false"/>
          <w:iCs w:val="false"/>
          <w:color w:val="000000"/>
          <w:sz w:val="24"/>
          <w:szCs w:val="24"/>
          <w:lang w:val="mn-MN"/>
        </w:rPr>
        <w:t xml:space="preserve">Санал, дүгнэлтийг Тэмүүжин гишүүн уншина. Ингээд өнөөдрийн Байнгын хорооны хурал дууслаа. </w:t>
      </w:r>
      <w:r>
        <w:rPr>
          <w:rFonts w:ascii="arial;helvetica;sans-serif" w:cs="Arial" w:hAnsi="arial;helvetica;sans-serif"/>
          <w:b w:val="false"/>
          <w:bCs w:val="false"/>
          <w:i w:val="false"/>
          <w:iCs w:val="false"/>
          <w:color w:val="000000"/>
          <w:sz w:val="24"/>
          <w:szCs w:val="24"/>
          <w:lang w:val="mn-MN"/>
        </w:rPr>
        <w:t>Т</w:t>
      </w:r>
      <w:r>
        <w:rPr>
          <w:rFonts w:ascii="arial;helvetica;sans-serif" w:cs="Arial" w:hAnsi="arial;helvetica;sans-serif"/>
          <w:b w:val="false"/>
          <w:bCs w:val="false"/>
          <w:i w:val="false"/>
          <w:iCs w:val="false"/>
          <w:color w:val="000000"/>
          <w:sz w:val="24"/>
          <w:szCs w:val="24"/>
          <w:lang w:val="mn-MN"/>
        </w:rPr>
        <w:t xml:space="preserve">а бүгдэд баярлалаа. </w:t>
      </w:r>
    </w:p>
    <w:p>
      <w:pPr>
        <w:pStyle w:val="style43"/>
        <w:spacing w:after="0" w:before="0" w:line="100" w:lineRule="atLeast"/>
        <w:ind w:firstLine="720" w:left="0" w:right="0"/>
        <w:contextualSpacing w:val="false"/>
        <w:jc w:val="both"/>
      </w:pPr>
      <w:r>
        <w:rPr>
          <w:sz w:val="24"/>
          <w:szCs w:val="24"/>
        </w:rPr>
      </w:r>
    </w:p>
    <w:p>
      <w:pPr>
        <w:pStyle w:val="style43"/>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sz w:val="24"/>
          <w:szCs w:val="24"/>
        </w:rPr>
      </w:r>
    </w:p>
    <w:p>
      <w:pPr>
        <w:pStyle w:val="style44"/>
        <w:spacing w:after="0" w:before="0" w:line="100" w:lineRule="atLeast"/>
        <w:ind w:firstLine="720" w:left="0" w:right="0"/>
        <w:contextualSpacing w:val="false"/>
        <w:jc w:val="both"/>
      </w:pPr>
      <w:r>
        <w:rPr>
          <w:b/>
          <w:sz w:val="24"/>
          <w:szCs w:val="24"/>
          <w:lang w:val="mn-MN"/>
        </w:rPr>
        <w:t xml:space="preserve">Соронзон хальснаас буулгасан: </w:t>
      </w:r>
    </w:p>
    <w:p>
      <w:pPr>
        <w:pStyle w:val="style44"/>
        <w:spacing w:after="0" w:before="0" w:line="100" w:lineRule="atLeast"/>
        <w:contextualSpacing w:val="false"/>
        <w:jc w:val="both"/>
      </w:pPr>
      <w:r>
        <w:rPr>
          <w:sz w:val="24"/>
          <w:szCs w:val="24"/>
          <w:lang w:val="mn-MN"/>
        </w:rPr>
        <w:tab/>
        <w:t xml:space="preserve">ПРОТОКОЛЫН АЛБАНЫ  </w:t>
      </w:r>
    </w:p>
    <w:p>
      <w:pPr>
        <w:pStyle w:val="style44"/>
        <w:spacing w:after="0" w:before="0" w:line="100" w:lineRule="atLeast"/>
        <w:ind w:firstLine="720" w:left="0" w:right="0"/>
        <w:contextualSpacing w:val="false"/>
        <w:jc w:val="both"/>
      </w:pPr>
      <w:r>
        <w:rPr>
          <w:rFonts w:cs="Arial"/>
          <w:sz w:val="24"/>
          <w:szCs w:val="24"/>
          <w:lang w:val="mn-MN"/>
        </w:rPr>
        <w:t>ШИНЖЭЭЧ                                                    П.МЯДАГМАА</w:t>
      </w:r>
    </w:p>
    <w:p>
      <w:pPr>
        <w:pStyle w:val="style43"/>
        <w:spacing w:after="200" w:before="0" w:line="100" w:lineRule="atLeast"/>
        <w:ind w:firstLine="720" w:left="0" w:right="0"/>
        <w:contextualSpacing w:val="false"/>
        <w:jc w:val="both"/>
      </w:pPr>
      <w:r>
        <w:rPr>
          <w:sz w:val="24"/>
          <w:szCs w:val="24"/>
        </w:rPr>
      </w:r>
    </w:p>
    <w:sectPr>
      <w:headerReference r:id="rId2" w:type="default"/>
      <w:footerReference r:id="rId3" w:type="default"/>
      <w:type w:val="nextPage"/>
      <w:pgSz w:h="16838" w:w="11906"/>
      <w:pgMar w:bottom="1709" w:footer="1157" w:gutter="0" w:header="1157" w:left="2007" w:right="873" w:top="1709"/>
      <w:pgNumType w:fmt="decimal"/>
      <w:formProt w:val="false"/>
      <w:textDirection w:val="lrTb"/>
      <w:docGrid w:charSpace="94208" w:linePitch="701"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9"/>
      <w:spacing w:after="200" w:before="0"/>
      <w:contextualSpacing w:val="false"/>
      <w:jc w:val="right"/>
    </w:pPr>
    <w:r>
      <w:rPr/>
      <w:fldChar w:fldCharType="begin"/>
    </w:r>
    <w:r>
      <w:instrText> PAGE </w:instrText>
    </w:r>
    <w:r>
      <w:fldChar w:fldCharType="separate"/>
    </w:r>
    <w:r>
      <w:t>50</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0"/>
      <w:spacing w:after="200" w:before="0"/>
      <w:contextualSpacing w:val="false"/>
      <w:jc w:val="right"/>
    </w:pPr>
    <w:r>
      <w:rPr/>
    </w:r>
  </w:p>
</w:hdr>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Bullets"/>
    <w:next w:val="style16"/>
    <w:rPr>
      <w:rFonts w:ascii="OpenSymbol" w:cs="OpenSymbol" w:eastAsia="OpenSymbol" w:hAnsi="OpenSymbol"/>
    </w:rPr>
  </w:style>
  <w:style w:styleId="style17" w:type="character">
    <w:name w:val="Internet Link"/>
    <w:basedOn w:val="style15"/>
    <w:next w:val="style17"/>
    <w:rPr>
      <w:color w:val="0000FF"/>
      <w:u w:val="single"/>
      <w:lang w:bidi="en-US" w:eastAsia="en-US" w:val="en-US"/>
    </w:rPr>
  </w:style>
  <w:style w:styleId="style18" w:type="character">
    <w:name w:val="Strong Emphasis"/>
    <w:next w:val="style18"/>
    <w:rPr>
      <w:b/>
      <w:bCs/>
    </w:rPr>
  </w:style>
  <w:style w:styleId="style19" w:type="character">
    <w:name w:val="ListLabel 1"/>
    <w:next w:val="style19"/>
    <w:rPr>
      <w:sz w:val="20"/>
    </w:rPr>
  </w:style>
  <w:style w:styleId="style20" w:type="character">
    <w:name w:val="ListLabel 7"/>
    <w:next w:val="style20"/>
    <w:rPr>
      <w:rFonts w:cs="Symbol"/>
    </w:rPr>
  </w:style>
  <w:style w:styleId="style21" w:type="character">
    <w:name w:val="ListLabel 8"/>
    <w:next w:val="style21"/>
    <w:rPr>
      <w:rFonts w:cs="Courier New"/>
    </w:rPr>
  </w:style>
  <w:style w:styleId="style22" w:type="character">
    <w:name w:val="ListLabel 9"/>
    <w:next w:val="style22"/>
    <w:rPr>
      <w:rFonts w:cs="Wingdings"/>
    </w:rPr>
  </w:style>
  <w:style w:styleId="style23" w:type="character">
    <w:name w:val="ListLabel 10"/>
    <w:next w:val="style23"/>
    <w:rPr>
      <w:rFonts w:cs="Symbol"/>
    </w:rPr>
  </w:style>
  <w:style w:styleId="style24" w:type="character">
    <w:name w:val="ListLabel 11"/>
    <w:next w:val="style24"/>
    <w:rPr>
      <w:rFonts w:cs="Courier New"/>
    </w:rPr>
  </w:style>
  <w:style w:styleId="style25" w:type="character">
    <w:name w:val="ListLabel 12"/>
    <w:next w:val="style25"/>
    <w:rPr>
      <w:rFonts w:cs="Wingdings"/>
    </w:rPr>
  </w:style>
  <w:style w:styleId="style26" w:type="character">
    <w:name w:val="ListLabel 13"/>
    <w:next w:val="style26"/>
    <w:rPr>
      <w:rFonts w:cs="Symbol"/>
    </w:rPr>
  </w:style>
  <w:style w:styleId="style27" w:type="character">
    <w:name w:val="ListLabel 14"/>
    <w:next w:val="style27"/>
    <w:rPr>
      <w:rFonts w:cs="Courier New"/>
    </w:rPr>
  </w:style>
  <w:style w:styleId="style28" w:type="character">
    <w:name w:val="ListLabel 15"/>
    <w:next w:val="style28"/>
    <w:rPr>
      <w:rFonts w:cs="Wingdings"/>
    </w:rPr>
  </w:style>
  <w:style w:styleId="style29" w:type="character">
    <w:name w:val="ListLabel 16"/>
    <w:next w:val="style29"/>
    <w:rPr>
      <w:rFonts w:cs="Symbol"/>
    </w:rPr>
  </w:style>
  <w:style w:styleId="style30" w:type="character">
    <w:name w:val="ListLabel 17"/>
    <w:next w:val="style30"/>
    <w:rPr>
      <w:rFonts w:cs="Courier New"/>
    </w:rPr>
  </w:style>
  <w:style w:styleId="style31" w:type="character">
    <w:name w:val="ListLabel 18"/>
    <w:next w:val="style31"/>
    <w:rPr>
      <w:rFonts w:cs="Wingdings"/>
    </w:rPr>
  </w:style>
  <w:style w:styleId="style32" w:type="character">
    <w:name w:val="Header Char"/>
    <w:basedOn w:val="style15"/>
    <w:next w:val="style32"/>
    <w:rPr>
      <w:rFonts w:ascii="Calibri" w:cs="Calibri" w:eastAsia="SimSun" w:hAnsi="Calibri"/>
      <w:color w:val="00000A"/>
    </w:rPr>
  </w:style>
  <w:style w:styleId="style33" w:type="character">
    <w:name w:val="ListLabel 19"/>
    <w:next w:val="style33"/>
    <w:rPr>
      <w:rFonts w:cs="Symbol"/>
    </w:rPr>
  </w:style>
  <w:style w:styleId="style34" w:type="character">
    <w:name w:val="ListLabel 20"/>
    <w:next w:val="style34"/>
    <w:rPr>
      <w:rFonts w:cs="Courier New"/>
    </w:rPr>
  </w:style>
  <w:style w:styleId="style35" w:type="character">
    <w:name w:val="ListLabel 21"/>
    <w:next w:val="style35"/>
    <w:rPr>
      <w:rFonts w:cs="Wingdings"/>
    </w:rPr>
  </w:style>
  <w:style w:styleId="style36" w:type="character">
    <w:name w:val="Emphasis"/>
    <w:next w:val="style36"/>
    <w:rPr>
      <w:i/>
      <w:iCs/>
    </w:rPr>
  </w:style>
  <w:style w:styleId="style37" w:type="character">
    <w:name w:val="ListLabel 22"/>
    <w:next w:val="style37"/>
    <w:rPr>
      <w:rFonts w:cs="Symbol"/>
    </w:rPr>
  </w:style>
  <w:style w:styleId="style38" w:type="paragraph">
    <w:name w:val="Heading"/>
    <w:basedOn w:val="style0"/>
    <w:next w:val="style39"/>
    <w:pPr>
      <w:keepNext/>
      <w:widowControl w:val="false"/>
      <w:tabs/>
      <w:suppressAutoHyphens w:val="true"/>
      <w:spacing w:after="120" w:before="240"/>
      <w:contextualSpacing w:val="false"/>
    </w:pPr>
    <w:rPr>
      <w:rFonts w:ascii="Arial" w:cs="Mangal" w:eastAsia="Microsoft YaHei" w:hAnsi="Arial"/>
      <w:color w:val="00000A"/>
      <w:sz w:val="28"/>
      <w:szCs w:val="28"/>
      <w:lang w:bidi="hi-IN" w:eastAsia="zh-CN" w:val="en-US"/>
    </w:rPr>
  </w:style>
  <w:style w:styleId="style39" w:type="paragraph">
    <w:name w:val="Text body"/>
    <w:basedOn w:val="style0"/>
    <w:next w:val="style39"/>
    <w:pPr>
      <w:spacing w:after="120" w:before="0"/>
      <w:contextualSpacing w:val="false"/>
    </w:pPr>
    <w:rPr/>
  </w:style>
  <w:style w:styleId="style40" w:type="paragraph">
    <w:name w:val="List"/>
    <w:basedOn w:val="style39"/>
    <w:next w:val="style40"/>
    <w:pPr>
      <w:widowControl w:val="false"/>
      <w:tabs/>
      <w:suppressAutoHyphens w:val="true"/>
    </w:pPr>
    <w:rPr>
      <w:rFonts w:ascii="Arial" w:cs="Mangal" w:eastAsia="SimSun" w:hAnsi="Arial"/>
      <w:color w:val="00000A"/>
      <w:sz w:val="24"/>
      <w:szCs w:val="24"/>
      <w:lang w:bidi="hi-IN" w:eastAsia="zh-CN" w:val="en-US"/>
    </w:rPr>
  </w:style>
  <w:style w:styleId="style41" w:type="paragraph">
    <w:name w:val="Caption"/>
    <w:basedOn w:val="style0"/>
    <w:next w:val="style41"/>
    <w:pPr>
      <w:widowControl w:val="false"/>
      <w:suppressLineNumbers/>
      <w:tabs/>
      <w:suppressAutoHyphens w:val="true"/>
      <w:spacing w:after="120" w:before="120"/>
      <w:contextualSpacing w:val="false"/>
    </w:pPr>
    <w:rPr>
      <w:rFonts w:ascii="Arial" w:cs="Mangal" w:eastAsia="SimSun" w:hAnsi="Arial"/>
      <w:i/>
      <w:iCs/>
      <w:color w:val="00000A"/>
      <w:sz w:val="24"/>
      <w:szCs w:val="24"/>
      <w:lang w:bidi="hi-IN" w:eastAsia="zh-CN" w:val="en-US"/>
    </w:rPr>
  </w:style>
  <w:style w:styleId="style42" w:type="paragraph">
    <w:name w:val="Index"/>
    <w:basedOn w:val="style0"/>
    <w:next w:val="style42"/>
    <w:pPr>
      <w:widowControl w:val="false"/>
      <w:suppressLineNumbers/>
      <w:tabs/>
      <w:suppressAutoHyphens w:val="true"/>
    </w:pPr>
    <w:rPr>
      <w:rFonts w:ascii="Arial" w:cs="Mangal" w:eastAsia="SimSun" w:hAnsi="Arial"/>
      <w:color w:val="00000A"/>
      <w:sz w:val="24"/>
      <w:szCs w:val="24"/>
      <w:lang w:bidi="hi-IN" w:eastAsia="zh-CN" w:val="en-US"/>
    </w:rPr>
  </w:style>
  <w:style w:styleId="style43" w:type="paragraph">
    <w:name w:val="Default Style"/>
    <w:next w:val="style43"/>
    <w:pPr>
      <w:widowControl/>
      <w:tabs/>
      <w:suppressAutoHyphens w:val="true"/>
      <w:spacing w:after="200" w:before="0" w:line="276" w:lineRule="auto"/>
      <w:contextualSpacing w:val="false"/>
    </w:pPr>
    <w:rPr>
      <w:rFonts w:ascii="Arial" w:cs="Calibri" w:eastAsia="SimSun" w:hAnsi="Arial"/>
      <w:color w:val="00000A"/>
      <w:sz w:val="24"/>
      <w:szCs w:val="24"/>
      <w:lang w:bidi="hi-IN" w:eastAsia="zh-CN" w:val="en-US"/>
    </w:rPr>
  </w:style>
  <w:style w:styleId="style44" w:type="paragraph">
    <w:name w:val="Text Body"/>
    <w:basedOn w:val="style43"/>
    <w:next w:val="style44"/>
    <w:pPr>
      <w:spacing w:after="120" w:before="0"/>
      <w:contextualSpacing w:val="false"/>
    </w:pPr>
    <w:rPr/>
  </w:style>
  <w:style w:styleId="style45" w:type="paragraph">
    <w:name w:val="caption"/>
    <w:basedOn w:val="style43"/>
    <w:next w:val="style45"/>
    <w:pPr>
      <w:suppressLineNumbers/>
      <w:spacing w:after="120" w:before="120"/>
      <w:contextualSpacing w:val="false"/>
    </w:pPr>
    <w:rPr>
      <w:rFonts w:ascii="Arial" w:cs="Mangal" w:hAnsi="Arial"/>
      <w:i/>
      <w:iCs/>
      <w:sz w:val="24"/>
      <w:szCs w:val="24"/>
    </w:rPr>
  </w:style>
  <w:style w:styleId="style46" w:type="paragraph">
    <w:name w:val="Subtitle"/>
    <w:basedOn w:val="style38"/>
    <w:next w:val="style39"/>
    <w:pPr>
      <w:jc w:val="center"/>
    </w:pPr>
    <w:rPr>
      <w:i/>
      <w:iCs/>
      <w:sz w:val="28"/>
      <w:szCs w:val="28"/>
    </w:rPr>
  </w:style>
  <w:style w:styleId="style47" w:type="paragraph">
    <w:name w:val="No Spacing"/>
    <w:next w:val="style47"/>
    <w:pPr>
      <w:widowControl/>
      <w:tabs/>
      <w:suppressAutoHyphens w:val="true"/>
      <w:spacing w:after="0" w:before="0" w:line="100" w:lineRule="atLeast"/>
      <w:contextualSpacing w:val="false"/>
    </w:pPr>
    <w:rPr>
      <w:rFonts w:ascii="Arial" w:cs="Mangal" w:eastAsia="SimSun" w:hAnsi="Arial"/>
      <w:color w:val="00000A"/>
      <w:sz w:val="24"/>
      <w:szCs w:val="24"/>
      <w:lang w:bidi="hi-IN" w:eastAsia="zh-CN" w:val="en-US"/>
    </w:rPr>
  </w:style>
  <w:style w:styleId="style48" w:type="paragraph">
    <w:name w:val="Title"/>
    <w:basedOn w:val="style43"/>
    <w:next w:val="style46"/>
    <w:pPr>
      <w:spacing w:after="0" w:before="0" w:line="100" w:lineRule="atLeast"/>
      <w:contextualSpacing w:val="false"/>
      <w:jc w:val="center"/>
    </w:pPr>
    <w:rPr>
      <w:rFonts w:ascii="Arial Mon" w:cs="Times New Roman" w:eastAsia="Times New Roman" w:hAnsi="Arial Mon"/>
      <w:b/>
      <w:bCs/>
      <w:sz w:val="24"/>
      <w:szCs w:val="24"/>
    </w:rPr>
  </w:style>
  <w:style w:styleId="style49" w:type="paragraph">
    <w:name w:val="Footer"/>
    <w:basedOn w:val="style43"/>
    <w:next w:val="style49"/>
    <w:pPr>
      <w:suppressLineNumbers/>
      <w:tabs>
        <w:tab w:leader="none" w:pos="4513" w:val="center"/>
        <w:tab w:leader="none" w:pos="9026" w:val="right"/>
      </w:tabs>
    </w:pPr>
    <w:rPr/>
  </w:style>
  <w:style w:styleId="style50" w:type="paragraph">
    <w:name w:val="Header"/>
    <w:basedOn w:val="style43"/>
    <w:next w:val="style50"/>
    <w:pPr>
      <w:suppressLineNumbers/>
      <w:tabs>
        <w:tab w:leader="none" w:pos="4513" w:val="center"/>
        <w:tab w:leader="none" w:pos="9026" w:val="right"/>
      </w:tabs>
    </w:pPr>
    <w:rPr/>
  </w:style>
  <w:style w:styleId="style51" w:type="paragraph">
    <w:name w:val="List Paragraph"/>
    <w:basedOn w:val="style43"/>
    <w:next w:val="style51"/>
    <w:pPr>
      <w:ind w:hanging="0" w:left="720" w:right="0"/>
    </w:pPr>
    <w:rPr>
      <w:sz w:val="22"/>
    </w:rPr>
  </w:style>
  <w:style w:styleId="style52" w:type="paragraph">
    <w:name w:val="Normal (Web)"/>
    <w:basedOn w:val="style43"/>
    <w:next w:val="style52"/>
    <w:pPr>
      <w:spacing w:after="115" w:before="100" w:line="100" w:lineRule="atLeast"/>
      <w:contextualSpacing w:val="false"/>
    </w:pPr>
    <w:rPr>
      <w:rFonts w:ascii="Times New Roman" w:cs="Times New Roman" w:eastAsia="Times New Roman" w:hAnsi="Times New Roman"/>
    </w:rPr>
  </w:style>
  <w:style w:styleId="style53" w:type="paragraph">
    <w:name w:val="no spasing"/>
    <w:basedOn w:val="style43"/>
    <w:next w:val="style53"/>
    <w:pPr>
      <w:jc w:val="cente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100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2014-06-02T14:33:00.00Z</dcterms:created>
  <dc:creator>Owner</dc:creator>
  <cp:lastModifiedBy>Owner</cp:lastModifiedBy>
  <cp:lastPrinted>2015-06-15T09:35:48.22Z</cp:lastPrinted>
  <dcterms:modified xsi:type="dcterms:W3CDTF">2014-06-21T06:38:00.00Z</dcterms:modified>
  <cp:revision>31</cp:revision>
</cp:coreProperties>
</file>