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
    </w:p>
    <w:p>
      <w:pPr>
        <w:pStyle w:val="style0"/>
        <w:jc w:val="center"/>
      </w:pPr>
      <w:r>
        <w:rPr>
          <w:rFonts w:cs="Arial"/>
          <w:b/>
          <w:sz w:val="24"/>
          <w:szCs w:val="24"/>
        </w:rPr>
        <w:t xml:space="preserve">     </w:t>
      </w:r>
      <w:r>
        <w:rPr>
          <w:rFonts w:cs="Arial"/>
          <w:b/>
          <w:sz w:val="24"/>
          <w:szCs w:val="24"/>
        </w:rPr>
        <w:t>УЛСЫН ИХ ХУРЛЫН</w:t>
      </w:r>
      <w:r>
        <w:rPr>
          <w:rFonts w:cs="Arial"/>
          <w:b/>
          <w:sz w:val="24"/>
          <w:szCs w:val="24"/>
          <w:lang w:val="en-US"/>
        </w:rPr>
        <w:t xml:space="preserve"> </w:t>
      </w:r>
      <w:r>
        <w:rPr>
          <w:rFonts w:cs="Arial"/>
          <w:b/>
          <w:sz w:val="24"/>
          <w:szCs w:val="24"/>
        </w:rPr>
        <w:t>201</w:t>
      </w:r>
      <w:r>
        <w:rPr>
          <w:rFonts w:cs="Arial"/>
          <w:b/>
          <w:sz w:val="24"/>
          <w:szCs w:val="24"/>
          <w:lang w:val="mn-MN"/>
        </w:rPr>
        <w:t>4</w:t>
      </w:r>
      <w:r>
        <w:rPr>
          <w:rFonts w:cs="Arial"/>
          <w:b/>
          <w:sz w:val="24"/>
          <w:szCs w:val="24"/>
        </w:rPr>
        <w:t xml:space="preserve"> ОНЫ </w:t>
      </w:r>
      <w:r>
        <w:rPr>
          <w:rFonts w:cs="Arial"/>
          <w:b/>
          <w:sz w:val="24"/>
          <w:szCs w:val="24"/>
          <w:lang w:val="mn-MN"/>
        </w:rPr>
        <w:t>ХАВ</w:t>
      </w:r>
      <w:r>
        <w:rPr>
          <w:rFonts w:cs="Arial"/>
          <w:b/>
          <w:sz w:val="24"/>
          <w:szCs w:val="24"/>
        </w:rPr>
        <w:t xml:space="preserve">РЫН ЭЭЛЖИТ </w:t>
      </w:r>
      <w:r>
        <w:rPr>
          <w:rFonts w:cs="Arial"/>
          <w:b/>
          <w:bCs/>
          <w:sz w:val="24"/>
          <w:szCs w:val="24"/>
        </w:rPr>
        <w:t>ЧУУЛГАНЫ</w:t>
      </w:r>
    </w:p>
    <w:p>
      <w:pPr>
        <w:pStyle w:val="style0"/>
        <w:jc w:val="center"/>
      </w:pPr>
      <w:r>
        <w:rPr>
          <w:rFonts w:cs="Arial"/>
          <w:b/>
          <w:bCs/>
          <w:sz w:val="24"/>
          <w:szCs w:val="24"/>
        </w:rPr>
        <w:tab/>
      </w:r>
      <w:r>
        <w:rPr>
          <w:rFonts w:cs="Arial"/>
          <w:b/>
          <w:bCs/>
          <w:sz w:val="24"/>
          <w:szCs w:val="24"/>
          <w:lang w:val="mn-MN"/>
        </w:rPr>
        <w:t>БАЙГАЛЬ ОРЧИН, ХҮНС, ХӨДӨӨ АЖ АХУЙН БАЙНГЫН ХОРООНЫ</w:t>
      </w:r>
    </w:p>
    <w:p>
      <w:pPr>
        <w:pStyle w:val="style0"/>
        <w:jc w:val="center"/>
      </w:pPr>
      <w:r>
        <w:rPr>
          <w:rFonts w:cs="Arial"/>
          <w:b/>
          <w:bCs/>
          <w:sz w:val="24"/>
          <w:szCs w:val="24"/>
        </w:rPr>
        <w:t xml:space="preserve">         </w:t>
      </w:r>
      <w:r>
        <w:rPr>
          <w:rFonts w:cs="Arial"/>
          <w:b/>
          <w:bCs/>
          <w:sz w:val="24"/>
          <w:szCs w:val="24"/>
          <w:lang w:val="mn-MN"/>
        </w:rPr>
        <w:t>2014 ОНЫ 0</w:t>
      </w:r>
      <w:r>
        <w:rPr>
          <w:rFonts w:cs="Arial"/>
          <w:b/>
          <w:bCs/>
          <w:sz w:val="24"/>
          <w:szCs w:val="24"/>
          <w:lang w:val="mn-MN"/>
        </w:rPr>
        <w:t>5</w:t>
      </w:r>
      <w:r>
        <w:rPr>
          <w:rFonts w:cs="Arial"/>
          <w:b/>
          <w:bCs/>
          <w:sz w:val="24"/>
          <w:szCs w:val="24"/>
          <w:lang w:val="mn-MN"/>
        </w:rPr>
        <w:t xml:space="preserve"> Д</w:t>
      </w:r>
      <w:r>
        <w:rPr>
          <w:rFonts w:cs="Arial"/>
          <w:b/>
          <w:bCs/>
          <w:sz w:val="24"/>
          <w:szCs w:val="24"/>
          <w:lang w:val="mn-MN"/>
        </w:rPr>
        <w:t>УГААР</w:t>
      </w:r>
      <w:r>
        <w:rPr>
          <w:rFonts w:cs="Arial"/>
          <w:b/>
          <w:bCs/>
          <w:sz w:val="24"/>
          <w:szCs w:val="24"/>
        </w:rPr>
        <w:t xml:space="preserve"> САРЫН </w:t>
      </w:r>
      <w:r>
        <w:rPr>
          <w:rFonts w:cs="Arial"/>
          <w:b/>
          <w:bCs/>
          <w:sz w:val="24"/>
          <w:szCs w:val="24"/>
          <w:lang w:val="mn-MN"/>
        </w:rPr>
        <w:t>1</w:t>
      </w:r>
      <w:r>
        <w:rPr>
          <w:rFonts w:cs="Arial"/>
          <w:b/>
          <w:bCs/>
          <w:sz w:val="24"/>
          <w:szCs w:val="24"/>
          <w:lang w:val="mn-MN"/>
        </w:rPr>
        <w:t>4</w:t>
      </w:r>
      <w:r>
        <w:rPr>
          <w:rFonts w:cs="Arial"/>
          <w:b/>
          <w:bCs/>
          <w:sz w:val="24"/>
          <w:szCs w:val="24"/>
          <w:lang w:val="mn-MN"/>
        </w:rPr>
        <w:t>-Н</w:t>
      </w:r>
      <w:r>
        <w:rPr>
          <w:rFonts w:cs="Arial"/>
          <w:b/>
          <w:bCs/>
          <w:sz w:val="24"/>
          <w:szCs w:val="24"/>
          <w:lang w:val="mn-MN"/>
        </w:rPr>
        <w:t>ИЙ</w:t>
      </w:r>
      <w:r>
        <w:rPr>
          <w:rFonts w:cs="Arial"/>
          <w:b/>
          <w:bCs/>
          <w:sz w:val="24"/>
          <w:szCs w:val="24"/>
        </w:rPr>
        <w:t xml:space="preserve"> ӨДРИЙН ХУРАЛДААНЫ ТЭМДЭГЛЭЛИЙН </w:t>
      </w:r>
      <w:r>
        <w:rPr>
          <w:b/>
          <w:sz w:val="24"/>
          <w:szCs w:val="24"/>
          <w:lang w:val="mn-MN"/>
        </w:rPr>
        <w:t>ТОВЬЁОГ</w:t>
      </w:r>
    </w:p>
    <w:p>
      <w:pPr>
        <w:pStyle w:val="style0"/>
        <w:spacing w:line="100" w:lineRule="atLeast"/>
        <w:ind w:hanging="0" w:left="0" w:right="0"/>
        <w:jc w:val="right"/>
      </w:pPr>
      <w:r>
        <w:rPr>
          <w:sz w:val="24"/>
          <w:szCs w:val="24"/>
        </w:rPr>
        <w:tab/>
        <w:tab/>
        <w:tab/>
      </w:r>
    </w:p>
    <w:p>
      <w:pPr>
        <w:pStyle w:val="style0"/>
        <w:jc w:val="both"/>
      </w:pPr>
      <w:r>
        <w:rPr/>
      </w:r>
    </w:p>
    <w:tbl>
      <w:tblPr>
        <w:jc w:val="right"/>
        <w:tblInd w:type="dxa" w:w="51"/>
        <w:tblBorders>
          <w:top w:color="000001" w:space="0" w:sz="2" w:val="single"/>
          <w:left w:color="000001" w:space="0" w:sz="2" w:val="single"/>
          <w:bottom w:color="000001" w:space="0" w:sz="2" w:val="single"/>
          <w:insideH w:color="000001" w:space="0" w:sz="2" w:val="single"/>
          <w:right w:val="none"/>
          <w:insideV w:val="none"/>
        </w:tblBorders>
        <w:tblCellMar>
          <w:top w:type="dxa" w:w="55"/>
          <w:left w:type="dxa" w:w="48"/>
          <w:bottom w:type="dxa" w:w="55"/>
          <w:right w:type="dxa" w:w="55"/>
        </w:tblCellMar>
      </w:tblPr>
      <w:tblGrid>
        <w:gridCol w:w="444"/>
        <w:gridCol w:w="7241"/>
        <w:gridCol w:w="1380"/>
      </w:tblGrid>
      <w:tr>
        <w:trPr>
          <w:cantSplit w:val="false"/>
        </w:trPr>
        <w:tc>
          <w:tcPr>
            <w:tcW w:type="dxa" w:w="444"/>
            <w:tcBorders>
              <w:top w:color="000001" w:space="0" w:sz="2" w:val="single"/>
              <w:left w:color="000001" w:space="0" w:sz="2" w:val="single"/>
              <w:bottom w:color="000001" w:space="0" w:sz="2" w:val="single"/>
              <w:right w:val="none"/>
            </w:tcBorders>
            <w:shd w:fill="FFFFFF" w:val="clear"/>
            <w:tcMar>
              <w:left w:type="dxa" w:w="48"/>
            </w:tcMar>
          </w:tcPr>
          <w:p>
            <w:pPr>
              <w:pStyle w:val="style22"/>
              <w:jc w:val="center"/>
            </w:pPr>
            <w:r>
              <w:rPr>
                <w:b/>
                <w:bCs/>
                <w:i/>
                <w:iCs/>
                <w:lang w:val="mn-MN"/>
              </w:rPr>
              <w:t>№</w:t>
            </w:r>
          </w:p>
        </w:tc>
        <w:tc>
          <w:tcPr>
            <w:tcW w:type="dxa" w:w="7241"/>
            <w:tcBorders>
              <w:top w:color="000001" w:space="0" w:sz="2" w:val="single"/>
              <w:left w:color="000001" w:space="0" w:sz="2" w:val="single"/>
              <w:bottom w:color="000001" w:space="0" w:sz="2" w:val="single"/>
              <w:right w:val="none"/>
            </w:tcBorders>
            <w:shd w:fill="FFFFFF" w:val="clear"/>
            <w:tcMar>
              <w:left w:type="dxa" w:w="48"/>
            </w:tcMar>
          </w:tcPr>
          <w:p>
            <w:pPr>
              <w:pStyle w:val="style22"/>
              <w:jc w:val="center"/>
            </w:pPr>
            <w:r>
              <w:rPr>
                <w:b/>
                <w:bCs/>
                <w:i/>
                <w:iCs/>
                <w:lang w:val="mn-MN"/>
              </w:rPr>
              <w:t>Баримтуудын агуулга</w:t>
            </w:r>
          </w:p>
        </w:tc>
        <w:tc>
          <w:tcPr>
            <w:tcW w:type="dxa" w:w="1380"/>
            <w:tcBorders>
              <w:top w:color="000001" w:space="0" w:sz="2" w:val="single"/>
              <w:left w:color="000001" w:space="0" w:sz="2" w:val="single"/>
              <w:bottom w:color="000001" w:space="0" w:sz="2" w:val="single"/>
              <w:right w:color="000001" w:space="0" w:sz="2" w:val="single"/>
            </w:tcBorders>
            <w:shd w:fill="FFFFFF" w:val="clear"/>
            <w:tcMar>
              <w:left w:type="dxa" w:w="48"/>
            </w:tcMar>
          </w:tcPr>
          <w:p>
            <w:pPr>
              <w:pStyle w:val="style22"/>
              <w:jc w:val="center"/>
            </w:pPr>
            <w:r>
              <w:rPr>
                <w:b/>
                <w:bCs/>
                <w:i/>
                <w:iCs/>
                <w:lang w:val="mn-MN"/>
              </w:rPr>
              <w:t xml:space="preserve">Хуудасны тоо </w:t>
            </w:r>
          </w:p>
        </w:tc>
      </w:tr>
      <w:tr>
        <w:trPr>
          <w:cantSplit w:val="false"/>
        </w:trPr>
        <w:tc>
          <w:tcPr>
            <w:tcW w:type="dxa" w:w="444"/>
            <w:tcBorders>
              <w:top w:val="none"/>
              <w:left w:color="000001" w:space="0" w:sz="2" w:val="single"/>
              <w:bottom w:color="000001" w:space="0" w:sz="2" w:val="single"/>
              <w:right w:val="none"/>
            </w:tcBorders>
            <w:shd w:fill="FFFFFF" w:val="clear"/>
            <w:tcMar>
              <w:left w:type="dxa" w:w="48"/>
            </w:tcMar>
          </w:tcPr>
          <w:p>
            <w:pPr>
              <w:pStyle w:val="style22"/>
              <w:jc w:val="both"/>
            </w:pPr>
            <w:r>
              <w:rPr>
                <w:lang w:val="mn-MN"/>
              </w:rPr>
              <w:t>1</w:t>
            </w:r>
          </w:p>
        </w:tc>
        <w:tc>
          <w:tcPr>
            <w:tcW w:type="dxa" w:w="7241"/>
            <w:tcBorders>
              <w:top w:val="none"/>
              <w:left w:color="000001" w:space="0" w:sz="2" w:val="single"/>
              <w:bottom w:color="000001" w:space="0" w:sz="2" w:val="single"/>
              <w:right w:val="none"/>
            </w:tcBorders>
            <w:shd w:fill="FFFFFF" w:val="clear"/>
            <w:tcMar>
              <w:left w:type="dxa" w:w="48"/>
            </w:tcMar>
          </w:tcPr>
          <w:p>
            <w:pPr>
              <w:pStyle w:val="style22"/>
              <w:jc w:val="both"/>
            </w:pPr>
            <w:r>
              <w:rPr>
                <w:lang w:val="mn-MN"/>
              </w:rPr>
              <w:t>Хуралдааны товч тэмдэглэл</w:t>
            </w:r>
          </w:p>
        </w:tc>
        <w:tc>
          <w:tcPr>
            <w:tcW w:type="dxa" w:w="1380"/>
            <w:tcBorders>
              <w:top w:val="none"/>
              <w:left w:color="000001" w:space="0" w:sz="2" w:val="single"/>
              <w:bottom w:color="000001" w:space="0" w:sz="2" w:val="single"/>
              <w:right w:color="000001" w:space="0" w:sz="2" w:val="single"/>
            </w:tcBorders>
            <w:shd w:fill="FFFFFF" w:val="clear"/>
            <w:tcMar>
              <w:left w:type="dxa" w:w="48"/>
            </w:tcMar>
          </w:tcPr>
          <w:p>
            <w:pPr>
              <w:pStyle w:val="style22"/>
              <w:jc w:val="center"/>
            </w:pPr>
            <w:r>
              <w:rPr>
                <w:lang w:val="mn-MN"/>
              </w:rPr>
              <w:t>3</w:t>
            </w:r>
          </w:p>
        </w:tc>
      </w:tr>
      <w:tr>
        <w:trPr>
          <w:cantSplit w:val="false"/>
        </w:trPr>
        <w:tc>
          <w:tcPr>
            <w:tcW w:type="dxa" w:w="444"/>
            <w:tcBorders>
              <w:top w:val="none"/>
              <w:left w:color="000001" w:space="0" w:sz="2" w:val="single"/>
              <w:bottom w:color="000001" w:space="0" w:sz="2" w:val="single"/>
              <w:right w:val="none"/>
            </w:tcBorders>
            <w:shd w:fill="FFFFFF" w:val="clear"/>
            <w:tcMar>
              <w:left w:type="dxa" w:w="48"/>
            </w:tcMar>
          </w:tcPr>
          <w:p>
            <w:pPr>
              <w:pStyle w:val="style22"/>
              <w:jc w:val="both"/>
            </w:pPr>
            <w:r>
              <w:rPr>
                <w:lang w:val="mn-MN"/>
              </w:rPr>
              <w:t>2</w:t>
            </w:r>
          </w:p>
        </w:tc>
        <w:tc>
          <w:tcPr>
            <w:tcW w:type="dxa" w:w="7241"/>
            <w:tcBorders>
              <w:top w:val="none"/>
              <w:left w:color="000001" w:space="0" w:sz="2" w:val="single"/>
              <w:bottom w:color="000001" w:space="0" w:sz="2" w:val="single"/>
              <w:right w:val="none"/>
            </w:tcBorders>
            <w:shd w:fill="FFFFFF" w:val="clear"/>
            <w:tcMar>
              <w:left w:type="dxa" w:w="48"/>
            </w:tcMar>
          </w:tcPr>
          <w:p>
            <w:pPr>
              <w:pStyle w:val="style22"/>
              <w:jc w:val="both"/>
            </w:pPr>
            <w:r>
              <w:rPr>
                <w:b/>
                <w:bCs/>
                <w:i/>
                <w:iCs/>
                <w:lang w:val="mn-MN"/>
              </w:rPr>
              <w:t>Соронзон бичлэг:</w:t>
            </w:r>
          </w:p>
          <w:p>
            <w:pPr>
              <w:pStyle w:val="style22"/>
              <w:numPr>
                <w:ilvl w:val="0"/>
                <w:numId w:val="1"/>
              </w:numPr>
              <w:jc w:val="both"/>
            </w:pPr>
            <w:r>
              <w:rPr>
                <w:lang w:val="mn-MN"/>
              </w:rPr>
              <w:t>Монгол Улсын 2014 оны төсвийн тухай хуульд нэмэлт, өөрчлөлт оруулах тухай, Нийгмийн даатгалын сангийн 2014 оны төсвийн тухай хуульд өөрчлөлт оруулах тухай хуулийн төслүүд /хоёр дахь хэлэлцүүлэг, санал, дүгнэлтээ Улсын Их Хурлын чуулганы хуралдааны дэгийн тухай хуулийн 25.9.2-т заасны дагуу Төсвийн байнгын хороонд хүргүүлнэ/</w:t>
            </w:r>
          </w:p>
          <w:p>
            <w:pPr>
              <w:pStyle w:val="style22"/>
              <w:numPr>
                <w:ilvl w:val="0"/>
                <w:numId w:val="1"/>
              </w:numPr>
              <w:jc w:val="both"/>
            </w:pPr>
            <w:r>
              <w:rPr>
                <w:lang w:val="mn-MN"/>
              </w:rPr>
              <w:t>Ноолуурын салбарын бодлогын хэрэгжилтийн талаар Үйлдвэр, хөдөө аж ахуйн сайдын мэдээлэл</w:t>
            </w:r>
          </w:p>
        </w:tc>
        <w:tc>
          <w:tcPr>
            <w:tcW w:type="dxa" w:w="1380"/>
            <w:tcBorders>
              <w:top w:val="none"/>
              <w:left w:color="000001" w:space="0" w:sz="2" w:val="single"/>
              <w:bottom w:color="000001" w:space="0" w:sz="2" w:val="single"/>
              <w:right w:color="000001" w:space="0" w:sz="2" w:val="single"/>
            </w:tcBorders>
            <w:shd w:fill="FFFFFF" w:val="clear"/>
            <w:tcMar>
              <w:left w:type="dxa" w:w="48"/>
            </w:tcMar>
          </w:tcPr>
          <w:p>
            <w:pPr>
              <w:pStyle w:val="style22"/>
              <w:jc w:val="center"/>
            </w:pPr>
            <w:r>
              <w:rPr/>
              <w:t xml:space="preserve">  </w:t>
            </w:r>
          </w:p>
          <w:p>
            <w:pPr>
              <w:pStyle w:val="style22"/>
              <w:jc w:val="center"/>
            </w:pPr>
            <w:r>
              <w:rPr>
                <w:lang w:val="mn-MN"/>
              </w:rPr>
            </w:r>
          </w:p>
          <w:p>
            <w:pPr>
              <w:pStyle w:val="style22"/>
              <w:jc w:val="center"/>
            </w:pPr>
            <w:r>
              <w:rPr>
                <w:lang w:val="mn-MN"/>
              </w:rPr>
            </w:r>
          </w:p>
          <w:p>
            <w:pPr>
              <w:pStyle w:val="style22"/>
              <w:jc w:val="center"/>
            </w:pPr>
            <w:r>
              <w:rPr>
                <w:lang w:val="mn-MN"/>
              </w:rPr>
            </w:r>
          </w:p>
          <w:p>
            <w:pPr>
              <w:pStyle w:val="style22"/>
              <w:jc w:val="center"/>
            </w:pPr>
            <w:r>
              <w:rPr>
                <w:lang w:val="mn-MN"/>
              </w:rPr>
            </w:r>
          </w:p>
          <w:p>
            <w:pPr>
              <w:pStyle w:val="style22"/>
              <w:jc w:val="center"/>
            </w:pPr>
            <w:r>
              <w:rPr>
                <w:lang w:val="mn-MN"/>
              </w:rPr>
            </w:r>
          </w:p>
          <w:p>
            <w:pPr>
              <w:pStyle w:val="style22"/>
              <w:jc w:val="center"/>
            </w:pPr>
            <w:r>
              <w:rPr>
                <w:lang w:val="mn-MN"/>
              </w:rPr>
              <w:t>4-6</w:t>
            </w:r>
          </w:p>
          <w:p>
            <w:pPr>
              <w:pStyle w:val="style22"/>
              <w:jc w:val="center"/>
            </w:pPr>
            <w:r>
              <w:rPr>
                <w:lang w:val="mn-MN"/>
              </w:rPr>
            </w:r>
          </w:p>
          <w:p>
            <w:pPr>
              <w:pStyle w:val="style22"/>
              <w:jc w:val="center"/>
            </w:pPr>
            <w:r>
              <w:rPr>
                <w:lang w:val="mn-MN"/>
              </w:rPr>
            </w:r>
          </w:p>
          <w:p>
            <w:pPr>
              <w:pStyle w:val="style22"/>
              <w:jc w:val="center"/>
            </w:pPr>
            <w:r>
              <w:rPr>
                <w:lang w:val="mn-MN"/>
              </w:rPr>
              <w:t>6-17</w:t>
            </w:r>
          </w:p>
        </w:tc>
      </w:tr>
    </w:tbl>
    <w:p>
      <w:pPr>
        <w:pStyle w:val="style0"/>
        <w:jc w:val="center"/>
      </w:pPr>
      <w:r>
        <w:rPr>
          <w:b/>
          <w:bCs/>
          <w:i/>
          <w:iCs/>
          <w:lang w:val="mn-MN"/>
        </w:rPr>
        <w:t xml:space="preserve">           </w:t>
      </w:r>
    </w:p>
    <w:p>
      <w:pPr>
        <w:pStyle w:val="style0"/>
        <w:jc w:val="center"/>
      </w:pPr>
      <w:r>
        <w:rPr/>
      </w:r>
    </w:p>
    <w:p>
      <w:pPr>
        <w:pStyle w:val="style0"/>
        <w:jc w:val="center"/>
      </w:pPr>
      <w:r>
        <w:rPr>
          <w:b/>
          <w:bCs/>
          <w:i/>
          <w:iCs/>
          <w:lang w:val="mn-MN"/>
        </w:rPr>
        <w:t xml:space="preserve">         </w:t>
      </w:r>
      <w:r>
        <w:rPr>
          <w:b/>
          <w:bCs/>
          <w:i/>
          <w:iCs/>
          <w:lang w:val="mn-MN"/>
        </w:rPr>
        <w:t xml:space="preserve">Монгол Улсын Их Хурлын 2014 оны хаврын ээлжит чуулганы </w:t>
      </w:r>
    </w:p>
    <w:p>
      <w:pPr>
        <w:pStyle w:val="style0"/>
        <w:jc w:val="center"/>
      </w:pPr>
      <w:r>
        <w:rPr>
          <w:b/>
          <w:bCs/>
          <w:i/>
          <w:iCs/>
          <w:lang w:val="mn-MN"/>
        </w:rPr>
        <w:tab/>
        <w:t>Байгаль орчин, хүнс, хөдөө аж ахуйн байнгын хорооны 05 дугаар</w:t>
      </w:r>
    </w:p>
    <w:p>
      <w:pPr>
        <w:pStyle w:val="style0"/>
        <w:jc w:val="center"/>
      </w:pPr>
      <w:r>
        <w:rPr>
          <w:b/>
          <w:bCs/>
          <w:i/>
          <w:iCs/>
          <w:lang w:val="mn-MN"/>
        </w:rPr>
        <w:tab/>
        <w:t xml:space="preserve">сарын 14-ний өдөр </w:t>
      </w:r>
      <w:r>
        <w:rPr>
          <w:b/>
          <w:bCs/>
          <w:i/>
          <w:iCs/>
          <w:lang w:val="en-US"/>
        </w:rPr>
        <w:t>(</w:t>
      </w:r>
      <w:r>
        <w:rPr>
          <w:b/>
          <w:bCs/>
          <w:i/>
          <w:iCs/>
          <w:lang w:val="mn-MN"/>
        </w:rPr>
        <w:t>Лхагва гараг</w:t>
      </w:r>
      <w:r>
        <w:rPr>
          <w:b/>
          <w:bCs/>
          <w:i/>
          <w:iCs/>
          <w:lang w:val="en-US"/>
        </w:rPr>
        <w:t>)</w:t>
      </w:r>
      <w:r>
        <w:rPr>
          <w:b/>
          <w:bCs/>
          <w:i/>
          <w:iCs/>
          <w:lang w:val="mn-MN"/>
        </w:rPr>
        <w:t>-ийн хуралдааны гар тэмдэглэл</w:t>
      </w:r>
    </w:p>
    <w:p>
      <w:pPr>
        <w:pStyle w:val="style0"/>
        <w:jc w:val="center"/>
      </w:pPr>
      <w:r>
        <w:rPr/>
      </w:r>
    </w:p>
    <w:p>
      <w:pPr>
        <w:pStyle w:val="style0"/>
        <w:jc w:val="both"/>
      </w:pPr>
      <w:r>
        <w:rPr>
          <w:b w:val="false"/>
          <w:bCs w:val="false"/>
          <w:i w:val="false"/>
          <w:iCs w:val="false"/>
          <w:lang w:val="mn-MN"/>
        </w:rPr>
        <w:tab/>
        <w:t>Байнгын хорооны дарга Г.Баярсайхан ирц, хэлэлцэх асуудлын дарааллыг танилцуулж, хуралдааныг даргалав.</w:t>
      </w:r>
    </w:p>
    <w:p>
      <w:pPr>
        <w:pStyle w:val="style0"/>
        <w:jc w:val="both"/>
      </w:pPr>
      <w:r>
        <w:rPr/>
      </w:r>
    </w:p>
    <w:p>
      <w:pPr>
        <w:pStyle w:val="style0"/>
        <w:jc w:val="both"/>
      </w:pPr>
      <w:r>
        <w:rPr>
          <w:b w:val="false"/>
          <w:bCs w:val="false"/>
          <w:i w:val="false"/>
          <w:iCs w:val="false"/>
          <w:lang w:val="mn-MN"/>
        </w:rPr>
        <w:tab/>
      </w:r>
      <w:r>
        <w:rPr>
          <w:b w:val="false"/>
          <w:bCs w:val="false"/>
          <w:i/>
          <w:iCs/>
          <w:lang w:val="mn-MN"/>
        </w:rPr>
        <w:t>Ирвэл зохих 19 гишүүнээс 10 гишүүн ирж, 52.6 хувийн ирцтэйгээр хуралдаан 09 цаг 35 минутад Төрийн ордны “Б” танхимд эхлэв.</w:t>
      </w:r>
    </w:p>
    <w:p>
      <w:pPr>
        <w:pStyle w:val="style0"/>
        <w:jc w:val="both"/>
      </w:pPr>
      <w:r>
        <w:rPr/>
      </w:r>
    </w:p>
    <w:p>
      <w:pPr>
        <w:pStyle w:val="style0"/>
        <w:jc w:val="both"/>
      </w:pPr>
      <w:r>
        <w:rPr>
          <w:b w:val="false"/>
          <w:bCs w:val="false"/>
          <w:i w:val="false"/>
          <w:iCs w:val="false"/>
          <w:lang w:val="mn-MN"/>
        </w:rPr>
        <w:tab/>
      </w:r>
      <w:r>
        <w:rPr>
          <w:b w:val="false"/>
          <w:bCs w:val="false"/>
          <w:i/>
          <w:iCs/>
          <w:lang w:val="mn-MN"/>
        </w:rPr>
        <w:t xml:space="preserve">Чөлөөтэй: </w:t>
      </w:r>
      <w:r>
        <w:rPr>
          <w:b w:val="false"/>
          <w:bCs w:val="false"/>
          <w:i w:val="false"/>
          <w:iCs w:val="false"/>
          <w:lang w:val="mn-MN"/>
        </w:rPr>
        <w:t>А.Бакей, Су.Батболд, Ц.Дашдорж;</w:t>
      </w:r>
    </w:p>
    <w:p>
      <w:pPr>
        <w:pStyle w:val="style0"/>
        <w:jc w:val="both"/>
      </w:pPr>
      <w:r>
        <w:rPr>
          <w:b w:val="false"/>
          <w:bCs w:val="false"/>
          <w:i w:val="false"/>
          <w:iCs w:val="false"/>
          <w:lang w:val="mn-MN"/>
        </w:rPr>
        <w:tab/>
      </w:r>
      <w:r>
        <w:rPr>
          <w:b w:val="false"/>
          <w:bCs w:val="false"/>
          <w:i/>
          <w:iCs/>
          <w:lang w:val="mn-MN"/>
        </w:rPr>
        <w:t>Тасалсан:</w:t>
      </w:r>
      <w:r>
        <w:rPr>
          <w:b w:val="false"/>
          <w:bCs w:val="false"/>
          <w:i w:val="false"/>
          <w:iCs w:val="false"/>
          <w:lang w:val="mn-MN"/>
        </w:rPr>
        <w:t xml:space="preserve"> О.Баасанхүү</w:t>
      </w:r>
      <w:r>
        <w:rPr>
          <w:b w:val="false"/>
          <w:bCs w:val="false"/>
          <w:i w:val="false"/>
          <w:iCs w:val="false"/>
          <w:lang w:val="en-US"/>
        </w:rPr>
        <w:t xml:space="preserve">, </w:t>
      </w:r>
      <w:r>
        <w:rPr>
          <w:b w:val="false"/>
          <w:bCs w:val="false"/>
          <w:i w:val="false"/>
          <w:iCs w:val="false"/>
          <w:lang w:val="mn-MN"/>
        </w:rPr>
        <w:t>Х.Болорчулуун, С.Дэмбэрэл, М.Зоригт, Б.Наранхүү, Я.Содбаатар.</w:t>
      </w:r>
    </w:p>
    <w:p>
      <w:pPr>
        <w:pStyle w:val="style0"/>
        <w:jc w:val="both"/>
      </w:pPr>
      <w:r>
        <w:rPr/>
      </w:r>
    </w:p>
    <w:p>
      <w:pPr>
        <w:pStyle w:val="style0"/>
        <w:jc w:val="both"/>
      </w:pPr>
      <w:r>
        <w:rPr>
          <w:b w:val="false"/>
          <w:bCs w:val="false"/>
          <w:i w:val="false"/>
          <w:iCs w:val="false"/>
          <w:lang w:val="mn-MN"/>
        </w:rPr>
        <w:tab/>
      </w:r>
      <w:r>
        <w:rPr>
          <w:b/>
          <w:bCs/>
          <w:i/>
          <w:iCs/>
          <w:lang w:val="mn-MN"/>
        </w:rPr>
        <w:t xml:space="preserve">Нэг. Монгол Улсын 2014 оны төсвийн тухай хуульд нэмэлт өөрчлөлт оруулах тухай, Нийгмийн даатгалын сангийн 2014 оны төсвийн тухай хуульд өөрчлөлт оруулах тухай хуулийн төслүүд </w:t>
      </w:r>
      <w:r>
        <w:rPr>
          <w:b w:val="false"/>
          <w:bCs w:val="false"/>
          <w:i/>
          <w:iCs/>
          <w:lang w:val="mn-MN"/>
        </w:rPr>
        <w:t>/хоёр дахь хэлэлцүүлэг, санал дүгнэлтээ Төсвийн байнгын хороонд хүргүүлнэ/.</w:t>
      </w:r>
    </w:p>
    <w:p>
      <w:pPr>
        <w:pStyle w:val="style0"/>
        <w:jc w:val="both"/>
      </w:pPr>
      <w:r>
        <w:rPr/>
      </w:r>
    </w:p>
    <w:p>
      <w:pPr>
        <w:pStyle w:val="style0"/>
        <w:jc w:val="both"/>
      </w:pPr>
      <w:r>
        <w:rPr>
          <w:b w:val="false"/>
          <w:bCs w:val="false"/>
          <w:i/>
          <w:iCs/>
          <w:lang w:val="mn-MN"/>
        </w:rPr>
        <w:tab/>
      </w:r>
      <w:r>
        <w:rPr>
          <w:b w:val="false"/>
          <w:bCs w:val="false"/>
          <w:i w:val="false"/>
          <w:iCs w:val="false"/>
          <w:lang w:val="mn-MN"/>
        </w:rPr>
        <w:t>Хэлэлцэж буй асуудалтай холбогдуулан Байгаль орчин, ногоон хөгжлийн сайд С.Оюун, мөн яамны Санхүү, хөрөнгө оруулалтын хэлтсийн дарга О.Гантулга, Ногоон хөгжлийн бодлого, төлөвлөлтийн газрын төсвийн мэргэжилтэн Г.Чулуунбат, Үйлдвэр, хөдөө аж ахуйн дэд сайд Ц.Туваан, мөн яамны Стратеги, бодлого, төлөвлөлтийн газрын дарга Л.Чой-Иш, Санхүү, хөрөнгө оруулалтын хэлтсийн дарга Б.Цогбадрах, ерөнхий санхүүч П.Энхбаяр, мэргэжилтэн Т.Отгонжаргал, Сангийн яамны Төрийн нарийн бичгийн дарга Х.Ганцогт, мөн яамны Төсвийн бодлого, төлөвлөлтийн газрын дарга Ж.Ганбат, Зарлагын хэлтсийн мэргэжилтэн М.Санжаадорж, Т.Золбоо нар оролцов.</w:t>
      </w:r>
    </w:p>
    <w:p>
      <w:pPr>
        <w:pStyle w:val="style0"/>
        <w:jc w:val="both"/>
      </w:pPr>
      <w:r>
        <w:rPr/>
      </w:r>
    </w:p>
    <w:p>
      <w:pPr>
        <w:pStyle w:val="style0"/>
        <w:jc w:val="both"/>
      </w:pPr>
      <w:r>
        <w:rPr>
          <w:b w:val="false"/>
          <w:bCs w:val="false"/>
          <w:i w:val="false"/>
          <w:iCs w:val="false"/>
          <w:lang w:val="mn-MN"/>
        </w:rPr>
        <w:tab/>
        <w:t>Хуралдаанд Улсын Их Хурлын Байгаль орчин, хүнс, хөдөө аж ахуйн байнгын хорооны ажлын албаны зөвлөх Б.Мөнхцэцэг, референт Б.Баярмаа, З.Оюунсүрэн нар байлцав.</w:t>
      </w:r>
    </w:p>
    <w:p>
      <w:pPr>
        <w:pStyle w:val="style0"/>
        <w:jc w:val="both"/>
      </w:pPr>
      <w:r>
        <w:rPr/>
      </w:r>
    </w:p>
    <w:p>
      <w:pPr>
        <w:pStyle w:val="style0"/>
        <w:jc w:val="both"/>
      </w:pPr>
      <w:r>
        <w:rPr>
          <w:b w:val="false"/>
          <w:bCs w:val="false"/>
          <w:i w:val="false"/>
          <w:iCs w:val="false"/>
          <w:lang w:val="mn-MN"/>
        </w:rPr>
        <w:tab/>
        <w:t>Хуулийн төслийн талаарх танилцуулгыг Байгаль орчин, ногоон хөгжлийн  сайд С.Оюун, Үйлдвэр, хөдөө аж ахуйн дэд сайд Ц.Туваан нар танилцуулав.</w:t>
      </w:r>
    </w:p>
    <w:p>
      <w:pPr>
        <w:pStyle w:val="style0"/>
        <w:jc w:val="both"/>
      </w:pPr>
      <w:r>
        <w:rPr/>
      </w:r>
    </w:p>
    <w:p>
      <w:pPr>
        <w:pStyle w:val="style0"/>
        <w:jc w:val="both"/>
      </w:pPr>
      <w:r>
        <w:rPr>
          <w:b w:val="false"/>
          <w:bCs w:val="false"/>
          <w:i w:val="false"/>
          <w:iCs w:val="false"/>
          <w:lang w:val="mn-MN"/>
        </w:rPr>
        <w:tab/>
        <w:t>Танилцуулгатай холбогдуулан Улсын Их Хурлын гишүүдээс асуулт, санал гараагүй болно.</w:t>
      </w:r>
    </w:p>
    <w:p>
      <w:pPr>
        <w:pStyle w:val="style0"/>
        <w:jc w:val="both"/>
      </w:pPr>
      <w:r>
        <w:rPr/>
      </w:r>
    </w:p>
    <w:p>
      <w:pPr>
        <w:pStyle w:val="style0"/>
        <w:jc w:val="both"/>
      </w:pPr>
      <w:r>
        <w:rPr>
          <w:b w:val="false"/>
          <w:bCs w:val="false"/>
          <w:i w:val="false"/>
          <w:iCs w:val="false"/>
          <w:lang w:val="mn-MN"/>
        </w:rPr>
        <w:tab/>
      </w:r>
      <w:r>
        <w:rPr>
          <w:b/>
          <w:bCs/>
          <w:i w:val="false"/>
          <w:iCs w:val="false"/>
          <w:lang w:val="mn-MN"/>
        </w:rPr>
        <w:t>Г.Баярсайхан:</w:t>
      </w:r>
      <w:r>
        <w:rPr>
          <w:b w:val="false"/>
          <w:bCs w:val="false"/>
          <w:i w:val="false"/>
          <w:iCs w:val="false"/>
          <w:lang w:val="mn-MN"/>
        </w:rPr>
        <w:t xml:space="preserve"> -Монгол Улсын 2014 оны төсвийн тухай хуульд нэмэлт, өөрчлөлт оруулах тухай, Нийгмийн даатгалын сангийн 2014 оны төсвийн тухай хуульд өөрчлөлт оруулах тухай хуулийн төслүүдийг Улсын Их Хурлын чуулганы нэгдсэн хуралдаанд оруулж хэлэлцүүлье гэсэн саналыг дэмжиж байгаа гишүүд гараа өргөнө үү. </w:t>
      </w:r>
    </w:p>
    <w:p>
      <w:pPr>
        <w:pStyle w:val="style0"/>
        <w:jc w:val="both"/>
      </w:pPr>
      <w:r>
        <w:rPr/>
      </w:r>
    </w:p>
    <w:p>
      <w:pPr>
        <w:pStyle w:val="style0"/>
        <w:jc w:val="both"/>
      </w:pPr>
      <w:r>
        <w:rPr>
          <w:b w:val="false"/>
          <w:bCs w:val="false"/>
          <w:i w:val="false"/>
          <w:iCs w:val="false"/>
          <w:lang w:val="mn-MN"/>
        </w:rPr>
        <w:tab/>
        <w:t>Зөвшөөрсөн</w:t>
        <w:tab/>
        <w:tab/>
        <w:t xml:space="preserve"> 6</w:t>
      </w:r>
    </w:p>
    <w:p>
      <w:pPr>
        <w:pStyle w:val="style0"/>
        <w:jc w:val="both"/>
      </w:pPr>
      <w:r>
        <w:rPr>
          <w:b w:val="false"/>
          <w:bCs w:val="false"/>
          <w:i w:val="false"/>
          <w:iCs w:val="false"/>
          <w:lang w:val="mn-MN"/>
        </w:rPr>
        <w:tab/>
        <w:t>Татгалзсан</w:t>
        <w:tab/>
        <w:tab/>
        <w:t xml:space="preserve"> 4</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t>Байнгын хорооноос гарах санал, дүгнэлтийг Төсвийн байнгын хороонд хүргүүлэхээр шийдвэрлэв.</w:t>
      </w:r>
    </w:p>
    <w:p>
      <w:pPr>
        <w:pStyle w:val="style0"/>
        <w:jc w:val="both"/>
      </w:pPr>
      <w:r>
        <w:rPr/>
      </w:r>
    </w:p>
    <w:p>
      <w:pPr>
        <w:pStyle w:val="style0"/>
        <w:jc w:val="both"/>
      </w:pPr>
      <w:r>
        <w:rPr>
          <w:b w:val="false"/>
          <w:bCs w:val="false"/>
          <w:i w:val="false"/>
          <w:iCs w:val="false"/>
          <w:lang w:val="mn-MN"/>
        </w:rPr>
        <w:tab/>
      </w:r>
      <w:r>
        <w:rPr>
          <w:b/>
          <w:bCs/>
          <w:i/>
          <w:iCs/>
          <w:lang w:val="mn-MN"/>
        </w:rPr>
        <w:t>Уг асуудлыг 09 цаг 50 минутад хэлэлцэж дуусав.</w:t>
      </w:r>
    </w:p>
    <w:p>
      <w:pPr>
        <w:pStyle w:val="style0"/>
        <w:jc w:val="both"/>
      </w:pPr>
      <w:r>
        <w:rPr/>
      </w:r>
    </w:p>
    <w:p>
      <w:pPr>
        <w:pStyle w:val="style0"/>
        <w:jc w:val="both"/>
      </w:pPr>
      <w:r>
        <w:rPr>
          <w:b/>
          <w:bCs/>
          <w:i/>
          <w:iCs/>
          <w:lang w:val="mn-MN"/>
        </w:rPr>
        <w:tab/>
        <w:t>Хоёр. Ноолуурын салбарын бодлогын хэрэгжилтийн талаар Үйлдвэр, хөдөө аж ахуйн сайдын мэдээлэл сонсох.</w:t>
      </w:r>
    </w:p>
    <w:p>
      <w:pPr>
        <w:pStyle w:val="style0"/>
        <w:jc w:val="both"/>
      </w:pPr>
      <w:r>
        <w:rPr/>
      </w:r>
    </w:p>
    <w:p>
      <w:pPr>
        <w:pStyle w:val="style0"/>
        <w:jc w:val="both"/>
      </w:pPr>
      <w:r>
        <w:rPr>
          <w:b/>
          <w:bCs/>
          <w:i/>
          <w:iCs/>
          <w:lang w:val="mn-MN"/>
        </w:rPr>
        <w:tab/>
      </w:r>
      <w:r>
        <w:rPr>
          <w:b w:val="false"/>
          <w:bCs w:val="false"/>
          <w:i w:val="false"/>
          <w:iCs w:val="false"/>
          <w:lang w:val="mn-MN"/>
        </w:rPr>
        <w:t>Хэлэлцэж буй асуудалтай холбогдуулан Үйлдвэр, хөдөө аж ахуйн дэд сайд Ц.Туваан, мөн яамны Стратеги, бодлого, төлөвлөлтийн газрын дарга Л.Чой-Иш, Хөнгөн үйлдвэрийн бодлогын хэрэгжилтийг зохицуулах газрын дарга Ц.Баярмаа нар оролцов.</w:t>
      </w:r>
    </w:p>
    <w:p>
      <w:pPr>
        <w:pStyle w:val="style0"/>
        <w:jc w:val="both"/>
      </w:pPr>
      <w:r>
        <w:rPr/>
      </w:r>
    </w:p>
    <w:p>
      <w:pPr>
        <w:pStyle w:val="style0"/>
        <w:jc w:val="both"/>
      </w:pPr>
      <w:r>
        <w:rPr>
          <w:b w:val="false"/>
          <w:bCs w:val="false"/>
          <w:i w:val="false"/>
          <w:iCs w:val="false"/>
          <w:lang w:val="mn-MN"/>
        </w:rPr>
        <w:tab/>
        <w:t xml:space="preserve">Хуралдаанд Улсын Их Хурлын Байгаль орчин, хүнс, хөдөө аж ахуйн байнгын хорооны ажлын албаны зөвлөх Б.Мөнхцэцэг, референт Б.Баярмаа, З.Оюунсүрэн нар байлцав. </w:t>
        <w:tab/>
      </w:r>
    </w:p>
    <w:p>
      <w:pPr>
        <w:pStyle w:val="style0"/>
        <w:jc w:val="both"/>
      </w:pPr>
      <w:r>
        <w:rPr/>
      </w:r>
    </w:p>
    <w:p>
      <w:pPr>
        <w:pStyle w:val="style0"/>
        <w:jc w:val="both"/>
      </w:pPr>
      <w:r>
        <w:rPr>
          <w:b w:val="false"/>
          <w:bCs w:val="false"/>
          <w:i w:val="false"/>
          <w:iCs w:val="false"/>
          <w:lang w:val="mn-MN"/>
        </w:rPr>
        <w:tab/>
        <w:t>Мэдээллийг Үйлдвэр, хөдөө аж ахуйн дэд сайд Ц.Туваан танилцуулав.</w:t>
      </w:r>
    </w:p>
    <w:p>
      <w:pPr>
        <w:pStyle w:val="style0"/>
        <w:jc w:val="both"/>
      </w:pPr>
      <w:r>
        <w:rPr/>
      </w:r>
    </w:p>
    <w:p>
      <w:pPr>
        <w:pStyle w:val="style0"/>
        <w:jc w:val="both"/>
      </w:pPr>
      <w:r>
        <w:rPr>
          <w:b w:val="false"/>
          <w:bCs w:val="false"/>
          <w:i w:val="false"/>
          <w:iCs w:val="false"/>
          <w:lang w:val="mn-MN"/>
        </w:rPr>
        <w:tab/>
        <w:t>Мэдээлэлтэй холбогдуулан Улсын Их Хурлын гишүүн Ц.Цолмон, Л.Эрдэнэчимэг, Б.Гарамгайбаатар, Г.Баярсайхан нарын тавьсан асуултад ажлын хэсгээс Үйлдвэр, хөдөө аж ахуйн дэд сайд Ц.Туваан хариулж, тайлбар хийв.</w:t>
      </w:r>
    </w:p>
    <w:p>
      <w:pPr>
        <w:pStyle w:val="style0"/>
        <w:jc w:val="both"/>
      </w:pPr>
      <w:r>
        <w:rPr/>
      </w:r>
    </w:p>
    <w:p>
      <w:pPr>
        <w:pStyle w:val="style0"/>
        <w:jc w:val="both"/>
      </w:pPr>
      <w:r>
        <w:rPr>
          <w:b w:val="false"/>
          <w:bCs w:val="false"/>
          <w:i w:val="false"/>
          <w:iCs w:val="false"/>
          <w:lang w:val="mn-MN"/>
        </w:rPr>
        <w:tab/>
        <w:t>Улсын Их Хурлын гишүүн Л.Эрдэнэчимэг, Г.Баярсайхан нар санал хэлэв.</w:t>
      </w:r>
    </w:p>
    <w:p>
      <w:pPr>
        <w:pStyle w:val="style0"/>
        <w:jc w:val="both"/>
      </w:pPr>
      <w:r>
        <w:rPr/>
      </w:r>
    </w:p>
    <w:p>
      <w:pPr>
        <w:pStyle w:val="style0"/>
        <w:jc w:val="both"/>
      </w:pPr>
      <w:r>
        <w:rPr>
          <w:b w:val="false"/>
          <w:bCs w:val="false"/>
          <w:i w:val="false"/>
          <w:iCs w:val="false"/>
          <w:lang w:val="mn-MN"/>
        </w:rPr>
        <w:tab/>
      </w:r>
      <w:r>
        <w:rPr>
          <w:b/>
          <w:bCs/>
          <w:i w:val="false"/>
          <w:iCs w:val="false"/>
          <w:lang w:val="mn-MN"/>
        </w:rPr>
        <w:t>Г.Баярсайхан:</w:t>
      </w:r>
      <w:r>
        <w:rPr>
          <w:b w:val="false"/>
          <w:bCs w:val="false"/>
          <w:i w:val="false"/>
          <w:iCs w:val="false"/>
          <w:lang w:val="mn-MN"/>
        </w:rPr>
        <w:t xml:space="preserve"> -Ноос, ноолуурын салбарын бодлогын хэрэгжилтийн байдалтай танилцаж, дүгнэлт гаргах үүрэг бүхий ажлын хэсгийг Байнгын хороон дээр байгуулах нь зүйтэй гэсэн саналыг дэмжиж байгаа гишүүд гараа өргөнө үү. </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bookmarkStart w:id="0" w:name="__DdeLink__382_1958833563"/>
      <w:r>
        <w:rPr>
          <w:b w:val="false"/>
          <w:bCs w:val="false"/>
          <w:i w:val="false"/>
          <w:iCs w:val="false"/>
          <w:lang w:val="mn-MN"/>
        </w:rPr>
        <w:t>Зөвшөөрсөн</w:t>
        <w:tab/>
        <w:tab/>
        <w:t xml:space="preserve">  7</w:t>
      </w:r>
    </w:p>
    <w:p>
      <w:pPr>
        <w:pStyle w:val="style0"/>
        <w:jc w:val="both"/>
      </w:pPr>
      <w:r>
        <w:rPr>
          <w:b w:val="false"/>
          <w:bCs w:val="false"/>
          <w:i w:val="false"/>
          <w:iCs w:val="false"/>
          <w:lang w:val="mn-MN"/>
        </w:rPr>
        <w:tab/>
        <w:t>Татгалзсан</w:t>
        <w:tab/>
        <w:tab/>
        <w:t xml:space="preserve">  3</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Гишүүдийн олонхын саналаар дэмжигдлээ.</w:t>
      </w:r>
    </w:p>
    <w:p>
      <w:pPr>
        <w:pStyle w:val="style0"/>
        <w:jc w:val="both"/>
      </w:pPr>
      <w:bookmarkEnd w:id="0"/>
      <w:r>
        <w:rPr/>
      </w:r>
    </w:p>
    <w:p>
      <w:pPr>
        <w:pStyle w:val="style0"/>
        <w:jc w:val="both"/>
      </w:pPr>
      <w:r>
        <w:rPr>
          <w:b w:val="false"/>
          <w:bCs w:val="false"/>
          <w:i w:val="false"/>
          <w:iCs w:val="false"/>
          <w:lang w:val="mn-MN"/>
        </w:rPr>
        <w:tab/>
        <w:t xml:space="preserve">Байнгын хорооны ажлын хэсгийг Байгаль орчин, хүнс, хөдөө аж ахуйн байнгын хорооны дарга ахалж ажиллахыг дэмжиж байгаа гишүүд гараа өргөнө үү. </w:t>
      </w:r>
    </w:p>
    <w:p>
      <w:pPr>
        <w:pStyle w:val="style0"/>
        <w:jc w:val="both"/>
      </w:pPr>
      <w:r>
        <w:rPr>
          <w:b w:val="false"/>
          <w:bCs w:val="false"/>
          <w:i w:val="false"/>
          <w:iCs w:val="false"/>
          <w:lang w:val="mn-MN"/>
        </w:rPr>
        <w:tab/>
        <w:t>Зөвшөөрсөн</w:t>
        <w:tab/>
        <w:tab/>
        <w:t xml:space="preserve">  7</w:t>
      </w:r>
    </w:p>
    <w:p>
      <w:pPr>
        <w:pStyle w:val="style0"/>
        <w:jc w:val="both"/>
      </w:pPr>
      <w:r>
        <w:rPr>
          <w:b w:val="false"/>
          <w:bCs w:val="false"/>
          <w:i w:val="false"/>
          <w:iCs w:val="false"/>
          <w:lang w:val="mn-MN"/>
        </w:rPr>
        <w:tab/>
        <w:t>Татгалзсан</w:t>
        <w:tab/>
        <w:tab/>
        <w:t xml:space="preserve">  3</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 xml:space="preserve"> </w:t>
      </w:r>
      <w:r>
        <w:rPr>
          <w:b w:val="false"/>
          <w:bCs w:val="false"/>
          <w:i w:val="false"/>
          <w:iCs w:val="false"/>
          <w:lang w:val="mn-MN"/>
        </w:rPr>
        <w:tab/>
      </w:r>
      <w:r>
        <w:rPr>
          <w:b/>
          <w:bCs/>
          <w:i/>
          <w:iCs/>
          <w:lang w:val="mn-MN"/>
        </w:rPr>
        <w:t>Хуралдаан 10 цаг 20 минутад өндөрлөв.</w:t>
      </w:r>
    </w:p>
    <w:p>
      <w:pPr>
        <w:pStyle w:val="style0"/>
        <w:jc w:val="both"/>
      </w:pPr>
      <w:r>
        <w:rPr/>
      </w:r>
    </w:p>
    <w:p>
      <w:pPr>
        <w:pStyle w:val="style0"/>
        <w:jc w:val="both"/>
      </w:pPr>
      <w:r>
        <w:rPr>
          <w:b w:val="false"/>
          <w:bCs w:val="false"/>
          <w:i w:val="false"/>
          <w:iCs w:val="false"/>
          <w:lang w:val="mn-MN"/>
        </w:rPr>
        <w:tab/>
      </w:r>
      <w:r>
        <w:rPr>
          <w:b/>
          <w:bCs/>
          <w:i/>
          <w:iCs/>
          <w:lang w:val="mn-MN"/>
        </w:rPr>
        <w:t>Тэмдэглэлтэй танилцсан:</w:t>
      </w:r>
    </w:p>
    <w:p>
      <w:pPr>
        <w:pStyle w:val="style0"/>
        <w:jc w:val="both"/>
      </w:pPr>
      <w:r>
        <w:rPr>
          <w:b w:val="false"/>
          <w:bCs w:val="false"/>
          <w:i w:val="false"/>
          <w:iCs w:val="false"/>
          <w:lang w:val="mn-MN"/>
        </w:rPr>
        <w:tab/>
        <w:t xml:space="preserve">БАЙГАЛЬ ОРЧИН, ХҮНС, </w:t>
      </w:r>
    </w:p>
    <w:p>
      <w:pPr>
        <w:pStyle w:val="style0"/>
        <w:jc w:val="both"/>
      </w:pPr>
      <w:r>
        <w:rPr>
          <w:b w:val="false"/>
          <w:bCs w:val="false"/>
          <w:i w:val="false"/>
          <w:iCs w:val="false"/>
          <w:lang w:val="mn-MN"/>
        </w:rPr>
        <w:tab/>
        <w:t>ХӨДӨӨ АЖ АХУЙН БАЙНГЫН</w:t>
      </w:r>
    </w:p>
    <w:p>
      <w:pPr>
        <w:pStyle w:val="style0"/>
        <w:jc w:val="both"/>
      </w:pPr>
      <w:r>
        <w:rPr>
          <w:b w:val="false"/>
          <w:bCs w:val="false"/>
          <w:i w:val="false"/>
          <w:iCs w:val="false"/>
          <w:lang w:val="mn-MN"/>
        </w:rPr>
        <w:tab/>
        <w:t>ХОРООНЫ ДАРГА</w:t>
        <w:tab/>
        <w:tab/>
        <w:tab/>
        <w:tab/>
        <w:tab/>
        <w:tab/>
        <w:tab/>
        <w:t>Г.БАЯРСАЙХАН</w:t>
      </w:r>
    </w:p>
    <w:p>
      <w:pPr>
        <w:pStyle w:val="style0"/>
        <w:jc w:val="both"/>
      </w:pPr>
      <w:r>
        <w:rPr/>
      </w:r>
    </w:p>
    <w:p>
      <w:pPr>
        <w:pStyle w:val="style0"/>
        <w:jc w:val="both"/>
      </w:pPr>
      <w:r>
        <w:rPr>
          <w:b w:val="false"/>
          <w:bCs w:val="false"/>
          <w:i w:val="false"/>
          <w:iCs w:val="false"/>
          <w:lang w:val="mn-MN"/>
        </w:rPr>
        <w:tab/>
      </w:r>
      <w:r>
        <w:rPr>
          <w:b/>
          <w:bCs/>
          <w:i/>
          <w:iCs/>
          <w:lang w:val="mn-MN"/>
        </w:rPr>
        <w:t>Тэмдэглэл хөтөлсөн:</w:t>
      </w:r>
    </w:p>
    <w:p>
      <w:pPr>
        <w:pStyle w:val="style0"/>
        <w:jc w:val="both"/>
      </w:pPr>
      <w:r>
        <w:rPr>
          <w:b w:val="false"/>
          <w:bCs w:val="false"/>
          <w:i w:val="false"/>
          <w:iCs w:val="false"/>
          <w:lang w:val="mn-MN"/>
        </w:rPr>
        <w:tab/>
        <w:t>ПРОТОКОЛЫН АЛБАНЫ</w:t>
      </w:r>
    </w:p>
    <w:p>
      <w:pPr>
        <w:pStyle w:val="style0"/>
        <w:jc w:val="both"/>
      </w:pPr>
      <w:r>
        <w:rPr>
          <w:b w:val="false"/>
          <w:bCs w:val="false"/>
          <w:i w:val="false"/>
          <w:iCs w:val="false"/>
          <w:lang w:val="mn-MN"/>
        </w:rPr>
        <w:tab/>
        <w:t>ШИНЖЭЭЧ</w:t>
        <w:tab/>
        <w:tab/>
        <w:tab/>
        <w:tab/>
        <w:tab/>
        <w:tab/>
        <w:tab/>
        <w:tab/>
        <w:t>Д.ЭНЭБИШ</w:t>
      </w:r>
    </w:p>
    <w:p>
      <w:pPr>
        <w:pStyle w:val="style0"/>
        <w:jc w:val="center"/>
      </w:pPr>
      <w:r>
        <w:rPr/>
      </w:r>
    </w:p>
    <w:p>
      <w:pPr>
        <w:pStyle w:val="style0"/>
        <w:jc w:val="center"/>
      </w:pPr>
      <w:r>
        <w:rPr/>
      </w:r>
    </w:p>
    <w:p>
      <w:pPr>
        <w:pStyle w:val="style0"/>
        <w:jc w:val="center"/>
      </w:pPr>
      <w:r>
        <w:rPr/>
      </w:r>
    </w:p>
    <w:p>
      <w:pPr>
        <w:pStyle w:val="style0"/>
        <w:jc w:val="center"/>
      </w:pPr>
      <w:r>
        <w:rPr>
          <w:b/>
          <w:bCs/>
          <w:i w:val="false"/>
          <w:iCs w:val="false"/>
          <w:lang w:val="mn-MN"/>
        </w:rPr>
        <w:t xml:space="preserve">МОНГОЛ УЛСЫН ИХ ХУРЛЫН 2014 ОНЫ ХАВРЫН ЭЭЛЖИТ </w:t>
      </w:r>
    </w:p>
    <w:p>
      <w:pPr>
        <w:pStyle w:val="style0"/>
        <w:jc w:val="center"/>
      </w:pPr>
      <w:bookmarkStart w:id="1" w:name="__DdeLink__430_136759540"/>
      <w:bookmarkEnd w:id="1"/>
      <w:r>
        <w:rPr>
          <w:b/>
          <w:bCs/>
          <w:i w:val="false"/>
          <w:iCs w:val="false"/>
          <w:lang w:val="mn-MN"/>
        </w:rPr>
        <w:t>ЧУУЛГАНЫ БАЙГАЛЬ ОРЧИН, ХҮНС, ХӨДӨӨ АЖ АХУЙН БАЙНГЫН ХОРООНЫ 05 ДУГААР САРЫН 14-НИЙ ӨДРИЙН ХУРАЛДААНЫ ДЭЛГЭРЭНГҮЙ ТЭМДЭГЛЭЛ</w:t>
      </w:r>
    </w:p>
    <w:p>
      <w:pPr>
        <w:pStyle w:val="style0"/>
        <w:jc w:val="center"/>
      </w:pPr>
      <w:r>
        <w:rPr/>
      </w:r>
    </w:p>
    <w:p>
      <w:pPr>
        <w:pStyle w:val="style0"/>
        <w:jc w:val="both"/>
      </w:pPr>
      <w:r>
        <w:rPr>
          <w:b w:val="false"/>
          <w:bCs w:val="false"/>
          <w:i w:val="false"/>
          <w:iCs w:val="false"/>
          <w:lang w:val="mn-MN"/>
        </w:rPr>
        <w:tab/>
      </w:r>
      <w:r>
        <w:rPr>
          <w:b/>
          <w:bCs/>
          <w:i w:val="false"/>
          <w:iCs w:val="false"/>
          <w:lang w:val="mn-MN"/>
        </w:rPr>
        <w:t>Г.Баярсайхан:</w:t>
      </w:r>
      <w:r>
        <w:rPr>
          <w:b w:val="false"/>
          <w:bCs w:val="false"/>
          <w:i w:val="false"/>
          <w:iCs w:val="false"/>
          <w:lang w:val="mn-MN"/>
        </w:rPr>
        <w:t xml:space="preserve"> -Та бүхэнд энэ өглөөний мэндийг дэвшүүлье. Байнгын хорооны хурлын ирцийг та бүхэнд танилцуулъя. Баярсайхан гишүүн ирсэн байна, Арвин гишүүн ирцэнд орсон байгаа ирж байна. Баасанхүү гишүүн тас, Бакей гишүүн чөлөөтэй байна, Су.Батболд гишүүн чөлөөтэй байна, Болд гишүүн ирцэнд орсон байна, Аюулгүй байдал, гадаад бодлогын байнгын хороон дээр илтгэл тавьж байгаа. Одоо орж ирнэ. Гарамгайбаатар гишүүн ирсэн байна, Оюунгэрэл гишүүн ирсэн, Цолмон гишүүн ирсэн, Эрдэнэбат гишүүн ирсэн, Эрдэнэчимэг гишүүн ирсэн.  </w:t>
      </w:r>
    </w:p>
    <w:p>
      <w:pPr>
        <w:pStyle w:val="style0"/>
        <w:jc w:val="both"/>
      </w:pPr>
      <w:r>
        <w:rPr/>
      </w:r>
    </w:p>
    <w:p>
      <w:pPr>
        <w:pStyle w:val="style0"/>
        <w:jc w:val="both"/>
      </w:pPr>
      <w:r>
        <w:rPr>
          <w:b w:val="false"/>
          <w:bCs w:val="false"/>
          <w:i w:val="false"/>
          <w:iCs w:val="false"/>
          <w:lang w:val="mn-MN"/>
        </w:rPr>
        <w:tab/>
        <w:t>Олонх бүрдсэн тул өнөөдрийн Байнгын 2014 оны 5 дугаар сарын 14-ний өдрийн хуралдаан нээснийг мэдэгдье.</w:t>
      </w:r>
    </w:p>
    <w:p>
      <w:pPr>
        <w:pStyle w:val="style0"/>
        <w:jc w:val="both"/>
      </w:pPr>
      <w:r>
        <w:rPr/>
      </w:r>
    </w:p>
    <w:p>
      <w:pPr>
        <w:pStyle w:val="style0"/>
        <w:jc w:val="both"/>
      </w:pPr>
      <w:r>
        <w:rPr>
          <w:b w:val="false"/>
          <w:bCs w:val="false"/>
          <w:i w:val="false"/>
          <w:iCs w:val="false"/>
          <w:lang w:val="mn-MN"/>
        </w:rPr>
        <w:tab/>
        <w:t>Өнөөдрийн Байнгын хорооны хуралдаанаар дараах асуудлыг хэлэлцэнэ. Хоёр асуудал хэлэлцэнэ.</w:t>
      </w:r>
    </w:p>
    <w:p>
      <w:pPr>
        <w:pStyle w:val="style0"/>
        <w:jc w:val="both"/>
      </w:pPr>
      <w:r>
        <w:rPr/>
      </w:r>
    </w:p>
    <w:p>
      <w:pPr>
        <w:pStyle w:val="style0"/>
        <w:jc w:val="both"/>
      </w:pPr>
      <w:r>
        <w:rPr>
          <w:b w:val="false"/>
          <w:bCs w:val="false"/>
          <w:i w:val="false"/>
          <w:iCs w:val="false"/>
          <w:lang w:val="mn-MN"/>
        </w:rPr>
        <w:tab/>
        <w:t>Нэгдүгээрт, Монгол Улсын 2014 оны төс</w:t>
      </w:r>
      <w:r>
        <w:rPr>
          <w:b w:val="false"/>
          <w:bCs w:val="false"/>
          <w:i w:val="false"/>
          <w:iCs w:val="false"/>
          <w:lang w:val="mn-MN"/>
        </w:rPr>
        <w:t>в</w:t>
      </w:r>
      <w:r>
        <w:rPr>
          <w:b w:val="false"/>
          <w:bCs w:val="false"/>
          <w:i w:val="false"/>
          <w:iCs w:val="false"/>
          <w:lang w:val="mn-MN"/>
        </w:rPr>
        <w:t>ийн тухай хуульд нэмэлт, өөрчлөлт оруулах тухай, Нийгмийн даатгалын сангийн 2014 оны төсвийн тухай хуульд өөрчлөлт оруулах тухай хуулийн төслүүд /хоёр дахь хэлэлцүүлэг, санал, дүгнэлтээ Улсын Их Хурлын чуулганы хуралдааны дэгийн тухай хуулийн 25.9.2-т заасны дагуу Төсвийн байнгын хороонд хүргүүлнэ/</w:t>
      </w:r>
    </w:p>
    <w:p>
      <w:pPr>
        <w:pStyle w:val="style0"/>
        <w:jc w:val="both"/>
      </w:pPr>
      <w:r>
        <w:rPr/>
      </w:r>
    </w:p>
    <w:p>
      <w:pPr>
        <w:pStyle w:val="style0"/>
        <w:jc w:val="both"/>
      </w:pPr>
      <w:r>
        <w:rPr>
          <w:b w:val="false"/>
          <w:bCs w:val="false"/>
          <w:i w:val="false"/>
          <w:iCs w:val="false"/>
          <w:lang w:val="mn-MN"/>
        </w:rPr>
        <w:tab/>
        <w:t xml:space="preserve">Хоёрдугаар асуудал. Ноолуурын салбарын бодлогын хэрэгжилтийн талаар Үйлдвэр, хөдөө аж ахуйн яамны сайдын мэдээллийг сонсоно. </w:t>
      </w:r>
    </w:p>
    <w:p>
      <w:pPr>
        <w:pStyle w:val="style0"/>
        <w:jc w:val="both"/>
      </w:pPr>
      <w:r>
        <w:rPr/>
      </w:r>
    </w:p>
    <w:p>
      <w:pPr>
        <w:pStyle w:val="style0"/>
        <w:jc w:val="both"/>
      </w:pPr>
      <w:r>
        <w:rPr>
          <w:b w:val="false"/>
          <w:bCs w:val="false"/>
          <w:i w:val="false"/>
          <w:iCs w:val="false"/>
          <w:lang w:val="mn-MN"/>
        </w:rPr>
        <w:tab/>
        <w:t>Хэлэлцэх асуудалтай  холбоотой гишүүд байна уу, санал хэлэх гишүүд, асуулттай. Байхгүй бол хэлэлцэх асуудлыг дэмжье. Дэмжиж байгаа гишүүд гараа өргөнө үү. Асуудлыг баталлаа.</w:t>
      </w:r>
    </w:p>
    <w:p>
      <w:pPr>
        <w:pStyle w:val="style0"/>
        <w:jc w:val="both"/>
      </w:pPr>
      <w:r>
        <w:rPr/>
      </w:r>
    </w:p>
    <w:p>
      <w:pPr>
        <w:pStyle w:val="style0"/>
        <w:jc w:val="both"/>
      </w:pPr>
      <w:r>
        <w:rPr>
          <w:b w:val="false"/>
          <w:bCs w:val="false"/>
          <w:i w:val="false"/>
          <w:iCs w:val="false"/>
          <w:lang w:val="mn-MN"/>
        </w:rPr>
        <w:tab/>
        <w:t xml:space="preserve">Нэгдүгээр асуудалдаа оръё. </w:t>
      </w:r>
    </w:p>
    <w:p>
      <w:pPr>
        <w:pStyle w:val="style0"/>
        <w:jc w:val="both"/>
      </w:pPr>
      <w:r>
        <w:rPr/>
      </w:r>
    </w:p>
    <w:p>
      <w:pPr>
        <w:pStyle w:val="style0"/>
        <w:jc w:val="both"/>
      </w:pPr>
      <w:r>
        <w:rPr>
          <w:b w:val="false"/>
          <w:bCs w:val="false"/>
          <w:i w:val="false"/>
          <w:iCs w:val="false"/>
          <w:lang w:val="mn-MN"/>
        </w:rPr>
        <w:tab/>
      </w:r>
      <w:r>
        <w:rPr>
          <w:b/>
          <w:bCs/>
          <w:i w:val="false"/>
          <w:iCs w:val="false"/>
          <w:lang w:val="mn-MN"/>
        </w:rPr>
        <w:t>Г.Баярсайхан:</w:t>
      </w:r>
      <w:r>
        <w:rPr>
          <w:b w:val="false"/>
          <w:bCs w:val="false"/>
          <w:i w:val="false"/>
          <w:iCs w:val="false"/>
          <w:lang w:val="mn-MN"/>
        </w:rPr>
        <w:t xml:space="preserve"> -Монгол Улсын 2014 оны төсвийн тухай хуульд нэмэлт, өөрчлөлт оруулах тухай, Нийгмийн даатгалын сангийн 2014 оны төсвийн тухай хуульд өөрчлөлт оруулах тухай хуулийн төслүүдийн хоёр дахь хэлэлцүүлгийг хийе.  </w:t>
      </w:r>
    </w:p>
    <w:p>
      <w:pPr>
        <w:pStyle w:val="style0"/>
        <w:jc w:val="both"/>
      </w:pPr>
      <w:r>
        <w:rPr/>
      </w:r>
    </w:p>
    <w:p>
      <w:pPr>
        <w:pStyle w:val="style0"/>
        <w:jc w:val="both"/>
      </w:pPr>
      <w:r>
        <w:rPr>
          <w:b w:val="false"/>
          <w:bCs w:val="false"/>
          <w:i w:val="false"/>
          <w:iCs w:val="false"/>
          <w:lang w:val="mn-MN"/>
        </w:rPr>
        <w:tab/>
        <w:t>Хэлэлцэж буй асуудалтай холбогдуулан ирсэн ажлын хэсгийн гишүүдийн нэрсийг танилцуулъя.</w:t>
      </w:r>
    </w:p>
    <w:p>
      <w:pPr>
        <w:pStyle w:val="style0"/>
        <w:jc w:val="both"/>
      </w:pPr>
      <w:r>
        <w:rPr/>
      </w:r>
    </w:p>
    <w:p>
      <w:pPr>
        <w:pStyle w:val="style0"/>
        <w:jc w:val="both"/>
      </w:pPr>
      <w:r>
        <w:rPr>
          <w:b w:val="false"/>
          <w:bCs w:val="false"/>
          <w:i w:val="false"/>
          <w:iCs w:val="false"/>
          <w:lang w:val="mn-MN"/>
        </w:rPr>
        <w:tab/>
        <w:t>Байгаль орчин, ногоон хөгжлийн яамнаас сайд Оюун, Санхүү, хөрөнгө оруулалтын хэлтсийн дарга О.Гантулга, Ногоон хөгжлийн бодлого, төлөвлөлтийн газрын төсвийн мэргэжилтэн Чулуунбат, Үйлдвэр, хөдөө аж ахуйн яамнаас Үйлдвэр, хөдөө аж ахуйн дэд сайд Туваан, Стратеги, бодлогын төлөвлөлтийн газрын дарга Чой-Иш, Санхүү, хөрөнгө оруулалтын хэлтсийн дарга Цогбадрах, Санхүү, хөрөнгө оруулалтын хэлтсийн ерөнхий санхүүч Энхбаяр, Санхүү, хөрөнгө оруулалтын хэлтсийн мэргэжилтэн Отгонжаргал тэр байна.</w:t>
      </w:r>
    </w:p>
    <w:p>
      <w:pPr>
        <w:pStyle w:val="style0"/>
        <w:jc w:val="both"/>
      </w:pPr>
      <w:r>
        <w:rPr/>
      </w:r>
    </w:p>
    <w:p>
      <w:pPr>
        <w:pStyle w:val="style0"/>
        <w:jc w:val="both"/>
      </w:pPr>
      <w:r>
        <w:rPr>
          <w:b w:val="false"/>
          <w:bCs w:val="false"/>
          <w:i w:val="false"/>
          <w:iCs w:val="false"/>
          <w:lang w:val="mn-MN"/>
        </w:rPr>
        <w:tab/>
        <w:t>Сангийн яам болон Эдийн засгийн хөгжлийн яамнаас Сангийн сайд Улаан ирсэн үү. Аюулгүй байдал дээр орчихсон байгаа юм байна. Наашаа ирэх байх. Пүрэв дэд сайд бас тэнд байгаа юм байна. Сангийн яамнаас Сангийн яамны Зарлагын хэлтсийн мэргэжилтэн Санжаадорж ирсэн байна. Ажлын хэсгийнхэн Сангийн яамнаас байгаа юм байна тийм ээ.</w:t>
      </w:r>
    </w:p>
    <w:p>
      <w:pPr>
        <w:pStyle w:val="style0"/>
        <w:jc w:val="both"/>
      </w:pPr>
      <w:r>
        <w:rPr/>
      </w:r>
    </w:p>
    <w:p>
      <w:pPr>
        <w:pStyle w:val="style0"/>
        <w:jc w:val="both"/>
      </w:pPr>
      <w:r>
        <w:rPr>
          <w:b w:val="false"/>
          <w:bCs w:val="false"/>
          <w:i w:val="false"/>
          <w:iCs w:val="false"/>
          <w:lang w:val="mn-MN"/>
        </w:rPr>
        <w:tab/>
        <w:t xml:space="preserve">Сайдууд нь одоо Аюулгүй байдал, гадаад бодлогын байнгын хорооны хурал дээр байгаа тул одоо орж ирэх байх аа. </w:t>
      </w:r>
    </w:p>
    <w:p>
      <w:pPr>
        <w:pStyle w:val="style0"/>
        <w:jc w:val="both"/>
      </w:pPr>
      <w:r>
        <w:rPr/>
      </w:r>
    </w:p>
    <w:p>
      <w:pPr>
        <w:pStyle w:val="style0"/>
        <w:jc w:val="both"/>
      </w:pPr>
      <w:r>
        <w:rPr>
          <w:b w:val="false"/>
          <w:bCs w:val="false"/>
          <w:i w:val="false"/>
          <w:iCs w:val="false"/>
          <w:lang w:val="mn-MN"/>
        </w:rPr>
        <w:tab/>
        <w:t>Байгаль орчин, ногоон хөгжлийн яамнаас эхэлье. Та танилцуулах юм байна уу.</w:t>
      </w:r>
    </w:p>
    <w:p>
      <w:pPr>
        <w:pStyle w:val="style0"/>
        <w:jc w:val="both"/>
      </w:pPr>
      <w:r>
        <w:rPr/>
      </w:r>
    </w:p>
    <w:p>
      <w:pPr>
        <w:pStyle w:val="style0"/>
        <w:jc w:val="both"/>
      </w:pPr>
      <w:r>
        <w:rPr>
          <w:b w:val="false"/>
          <w:bCs w:val="false"/>
          <w:i w:val="false"/>
          <w:iCs w:val="false"/>
          <w:lang w:val="mn-MN"/>
        </w:rPr>
        <w:tab/>
      </w:r>
      <w:r>
        <w:rPr>
          <w:b/>
          <w:bCs/>
          <w:i w:val="false"/>
          <w:iCs w:val="false"/>
          <w:lang w:val="mn-MN"/>
        </w:rPr>
        <w:t>С.Оюун:</w:t>
      </w:r>
      <w:r>
        <w:rPr>
          <w:b w:val="false"/>
          <w:bCs w:val="false"/>
          <w:i w:val="false"/>
          <w:iCs w:val="false"/>
          <w:lang w:val="mn-MN"/>
        </w:rPr>
        <w:t xml:space="preserve"> -Баярлалаа. Байгаль орчин, ногоон хөгжлийн сайдын 2014 оны төсвийн нийт багц 74.9 орчим тэрбум төгрөгөөр батлагдсан. Одоо энэ төсвийн тодотголоор Улсын Их Хурлаас өгсөн чиглэл, Засгийн газар дээр бас өргөн баригдсанаар урсгал зардлыг нэг 10-30 хувиар багасгах гэсэн. Тэгэхээр тэр хэмжээгээрээ бид нар багасгаад, урсгал зардлыг 1.2 тэрбум төгрөгөөр тодотголоор хасагдахаар өргөн барьж байгаа.</w:t>
      </w:r>
    </w:p>
    <w:p>
      <w:pPr>
        <w:pStyle w:val="style0"/>
        <w:jc w:val="both"/>
      </w:pPr>
      <w:r>
        <w:rPr/>
      </w:r>
    </w:p>
    <w:p>
      <w:pPr>
        <w:pStyle w:val="style0"/>
        <w:jc w:val="both"/>
      </w:pPr>
      <w:r>
        <w:rPr>
          <w:b w:val="false"/>
          <w:bCs w:val="false"/>
          <w:i w:val="false"/>
          <w:iCs w:val="false"/>
          <w:lang w:val="mn-MN"/>
        </w:rPr>
        <w:tab/>
        <w:t>Энэ дотор юу юу хасагдаж байгаа вэ гэхээр салбар салбарын байгууллагуудаас бичиг хэрэг, тээвэр, шатахуун, мэдээлэл сурталчилгааны зардал, нэг удаагийн тэтгэмж, гадаад, дотоод томилолт, төвлөрсөн арга хэмжээ гээд нийт 16 зардлын ангиллаас хасагдаж байгаа. Дунджаар нэг 2-20 хувь хүртэл хасагдаж байгаа саяны хэлдгээр 1.2 орчим тэрбум төгрөг урсгалаас бол хасагдаж байгаа юмаа.</w:t>
      </w:r>
    </w:p>
    <w:p>
      <w:pPr>
        <w:pStyle w:val="style0"/>
        <w:jc w:val="both"/>
      </w:pPr>
      <w:r>
        <w:rPr/>
      </w:r>
    </w:p>
    <w:p>
      <w:pPr>
        <w:pStyle w:val="style0"/>
        <w:jc w:val="both"/>
      </w:pPr>
      <w:r>
        <w:rPr>
          <w:b w:val="false"/>
          <w:bCs w:val="false"/>
          <w:i w:val="false"/>
          <w:iCs w:val="false"/>
          <w:lang w:val="mn-MN"/>
        </w:rPr>
        <w:tab/>
        <w:t xml:space="preserve">Хөрөнгө дээр, хөрөнгө оруулалт дээр Их Хурлаар хэлэлцэгдсэн 0 жагсаалтан дотор нэг арга хэмжээ орсон байсан. Тэр нь юу вэ гэхээр хог боловсруулах үйлдвэр Улаанбаатар хотод гээд. Энэ бол 2012 оны төсөвт анх сууж байсан ийм арга хэмжээ юм байна лээ. Тэгээд бид 2012 онд шинэ Засгийн газар гараад, 2013 онд бас энэ 2012 онд хэрэгжүүлсэн хог боловсруулах үйлдвэрийн төсөлтэй бас танилцсан. Тэгээд тухайн үедээ 2012 онд 3.9 тэрбум төгрөг зарцуулсан байсан. </w:t>
      </w:r>
    </w:p>
    <w:p>
      <w:pPr>
        <w:pStyle w:val="style0"/>
        <w:jc w:val="both"/>
      </w:pPr>
      <w:r>
        <w:rPr/>
      </w:r>
    </w:p>
    <w:p>
      <w:pPr>
        <w:pStyle w:val="style0"/>
        <w:jc w:val="both"/>
      </w:pPr>
      <w:r>
        <w:rPr>
          <w:b w:val="false"/>
          <w:bCs w:val="false"/>
          <w:i w:val="false"/>
          <w:iCs w:val="false"/>
          <w:lang w:val="mn-MN"/>
        </w:rPr>
        <w:tab/>
        <w:t xml:space="preserve">2013, 2014 оны төсөвт нэмж суулгаагүй. Яагаад гэвэл эхний гүйцэтгэл нь бол дутуу  байгаа. Тодорхойгүй байгаа. Тэгээд хотод бид нар энийгээ өөрсдөө аудитаа хийгээд, хянаад шалгаад дуусгах ийм саналаа тавьсан. Тэгж тохиролцсон байгаа учраас энэ 0 жагсаалтан дээр хэдийгээр байсан ч гэсэн хот энэ өөрсдөө ажлаа гүйцэтгээд, өөрсдөө хяналтаа тавиад дуусгах ийм тохиролцоотой байгаа.  </w:t>
      </w:r>
    </w:p>
    <w:p>
      <w:pPr>
        <w:pStyle w:val="style0"/>
        <w:jc w:val="both"/>
      </w:pPr>
      <w:r>
        <w:rPr/>
      </w:r>
    </w:p>
    <w:p>
      <w:pPr>
        <w:pStyle w:val="style0"/>
        <w:jc w:val="both"/>
      </w:pPr>
      <w:r>
        <w:rPr>
          <w:b w:val="false"/>
          <w:bCs w:val="false"/>
          <w:i w:val="false"/>
          <w:iCs w:val="false"/>
          <w:lang w:val="mn-MN"/>
        </w:rPr>
        <w:tab/>
        <w:t>Зураг төсөл нь хойшлогдоод сая батлагдсан зураг төсөл нь гарсан. Сав газрын хоёр захиргааны барилга Өмнөговь аймагт бас Цаг уур, орчны шинжилгээний төвийн барилгад мөн одоо байгаль хамгаалагч нарт бол мотоцикль  маш их хэрэгтэй байдаг. Тэрэнд 600 сая төгрөг гээд эдгээр саналууд 2014 оны төсвийн тодотголд орж байгаа. Тэгээд ер нь бол хөрөнгө оруулалт 4 орчим тэрбум төгрөг нэмэгдэхээр байж байгаад тэрний 1.6-гаар нэмүүлээд, дунд нь бол 2.4 тэрбум төгрөг ер нь хөрөнгө оруулалтаар бол багаар тусаж байгаа тодотгол дээр. Ийм л байдал байгаа.</w:t>
      </w:r>
    </w:p>
    <w:p>
      <w:pPr>
        <w:pStyle w:val="style0"/>
        <w:jc w:val="both"/>
      </w:pPr>
      <w:r>
        <w:rPr/>
      </w:r>
    </w:p>
    <w:p>
      <w:pPr>
        <w:pStyle w:val="style0"/>
        <w:jc w:val="both"/>
      </w:pPr>
      <w:r>
        <w:rPr>
          <w:b w:val="false"/>
          <w:bCs w:val="false"/>
          <w:i w:val="false"/>
          <w:iCs w:val="false"/>
          <w:lang w:val="mn-MN"/>
        </w:rPr>
        <w:tab/>
        <w:t>Өөрөөр хэлбэл урсгал зардал 1.2-оор буугаад, хөрөнгө оруулалт төлөвлөж байснаас 2.4-өөр ерөнхийдөө багасаж байна гэсэн үг. Иймэрхүү л байдалтай байгаа манай төсвийн тодотгол бол. Баярлалаа Баярсайхан дарга.</w:t>
      </w:r>
    </w:p>
    <w:p>
      <w:pPr>
        <w:pStyle w:val="style0"/>
        <w:jc w:val="both"/>
      </w:pPr>
      <w:r>
        <w:rPr/>
      </w:r>
    </w:p>
    <w:p>
      <w:pPr>
        <w:pStyle w:val="style0"/>
        <w:jc w:val="both"/>
      </w:pPr>
      <w:r>
        <w:rPr>
          <w:b w:val="false"/>
          <w:bCs w:val="false"/>
          <w:i w:val="false"/>
          <w:iCs w:val="false"/>
          <w:lang w:val="mn-MN"/>
        </w:rPr>
        <w:tab/>
      </w:r>
      <w:r>
        <w:rPr>
          <w:b/>
          <w:bCs/>
          <w:i w:val="false"/>
          <w:iCs w:val="false"/>
          <w:lang w:val="mn-MN"/>
        </w:rPr>
        <w:t>Г.Баярсайхан:</w:t>
      </w:r>
      <w:r>
        <w:rPr>
          <w:b w:val="false"/>
          <w:bCs w:val="false"/>
          <w:i w:val="false"/>
          <w:iCs w:val="false"/>
          <w:lang w:val="mn-MN"/>
        </w:rPr>
        <w:t xml:space="preserve"> -Хөдөө аж ахуйн яам залгуулаад шууд мэдээллээ өгчих үү. Тэгээд нэгтгээд асуулт саналаа хэлээд явчихъя.</w:t>
      </w:r>
    </w:p>
    <w:p>
      <w:pPr>
        <w:pStyle w:val="style0"/>
        <w:jc w:val="both"/>
      </w:pPr>
      <w:r>
        <w:rPr/>
      </w:r>
    </w:p>
    <w:p>
      <w:pPr>
        <w:pStyle w:val="style0"/>
        <w:jc w:val="both"/>
      </w:pPr>
      <w:r>
        <w:rPr>
          <w:b w:val="false"/>
          <w:bCs w:val="false"/>
          <w:i w:val="false"/>
          <w:iCs w:val="false"/>
          <w:lang w:val="mn-MN"/>
        </w:rPr>
        <w:tab/>
      </w:r>
      <w:r>
        <w:rPr>
          <w:b/>
          <w:bCs/>
          <w:i w:val="false"/>
          <w:iCs w:val="false"/>
          <w:lang w:val="mn-MN"/>
        </w:rPr>
        <w:t>Ц.Туваан:</w:t>
      </w:r>
      <w:r>
        <w:rPr>
          <w:b w:val="false"/>
          <w:bCs w:val="false"/>
          <w:i w:val="false"/>
          <w:iCs w:val="false"/>
          <w:lang w:val="mn-MN"/>
        </w:rPr>
        <w:t xml:space="preserve"> -Эрхэм Байнгын хорооны дарга, гишүүдийн энэ өглөөний амгаланг айлтгая. </w:t>
      </w:r>
    </w:p>
    <w:p>
      <w:pPr>
        <w:pStyle w:val="style0"/>
        <w:jc w:val="both"/>
      </w:pPr>
      <w:r>
        <w:rPr/>
      </w:r>
    </w:p>
    <w:p>
      <w:pPr>
        <w:pStyle w:val="style0"/>
        <w:jc w:val="both"/>
      </w:pPr>
      <w:r>
        <w:rPr>
          <w:b w:val="false"/>
          <w:bCs w:val="false"/>
          <w:i w:val="false"/>
          <w:iCs w:val="false"/>
          <w:lang w:val="mn-MN"/>
        </w:rPr>
        <w:tab/>
        <w:t>Монгол Улсын 2014 оны төсвийн тухай хуулиар Үйлдвэр, хөдөө аж ахуйн салбарын төсвийн урсгал зардлыг 128.1 тэрбум төгрөг, хөрөнгө оруулалтын зардлыг 57.7 тэрбум төгрөг, нийтдээ 185.8 тэрбум төгрөгөөр батлагдсан. Улсын Их Хурлын 2014 оны 4 сарын 17-ны өдрийн 30 дугаар тогтоолоор төсвийн урсгал зардлыг 10-30 хувиар бууруулах даалгаврын дагуу Засгийн газрын хуралдаанаар хэлэлцэж, Үйлдвэр, хөдөө аж ахуйн төсвийн ерөнхийлөн захирагчийн төсвийн багцын үйл ажиллагааны урсгал зардлаас 6 тэрбум төгрөг бууруулахаар шийдвэрлэгдсэн.</w:t>
      </w:r>
    </w:p>
    <w:p>
      <w:pPr>
        <w:pStyle w:val="style0"/>
        <w:jc w:val="both"/>
      </w:pPr>
      <w:r>
        <w:rPr/>
      </w:r>
    </w:p>
    <w:p>
      <w:pPr>
        <w:pStyle w:val="style0"/>
        <w:jc w:val="both"/>
      </w:pPr>
      <w:r>
        <w:rPr>
          <w:b w:val="false"/>
          <w:bCs w:val="false"/>
          <w:i w:val="false"/>
          <w:iCs w:val="false"/>
          <w:lang w:val="mn-MN"/>
        </w:rPr>
        <w:tab/>
        <w:t>Үйлдвэр, хөдөө аж ахуйн салбарын төсвийн санхүүжилт эхний 4 сарын байдлаар 60.9 тэрбум төгрөг буюу нийт 36.8 хувийн гүйцэтгэлтэй байгаа бөгөөд 2014 оны үйл ажиллагааны төлөвлөгөөнд тусгагдсан арга хэмжээнүүд цаг хугацаандаа хэрэгжиж байна. Мөн 2013 оны төсвийн орлого бүрдээгүйн улмаас хөрөнгө оруулалтын арга хэмжээнээс аж ахуйн нэгжүүдэд олгогдоогүй санхүүжилтээс 14.8 тэрбум төгрөгний шийдвэрлэгдээгүй асуудал хүлээгдэж байна. Товч танилцуулахад ийм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Г.Баярсайхан:</w:t>
      </w:r>
      <w:r>
        <w:rPr>
          <w:b w:val="false"/>
          <w:bCs w:val="false"/>
          <w:i w:val="false"/>
          <w:iCs w:val="false"/>
          <w:lang w:val="mn-MN"/>
        </w:rPr>
        <w:t xml:space="preserve"> -Хоёр яамны хоёр сайдын тавьсан мэдээлэлтэй холбогдуулж асуух асуудалтай гишүүд гараа өргөнө үү. Асуух асуулт алга. Санал хэлэх гишүүд байна уу. Алга.</w:t>
      </w:r>
    </w:p>
    <w:p>
      <w:pPr>
        <w:pStyle w:val="style0"/>
        <w:jc w:val="both"/>
      </w:pPr>
      <w:r>
        <w:rPr/>
      </w:r>
    </w:p>
    <w:p>
      <w:pPr>
        <w:pStyle w:val="style0"/>
        <w:jc w:val="both"/>
      </w:pPr>
      <w:r>
        <w:rPr>
          <w:b w:val="false"/>
          <w:bCs w:val="false"/>
          <w:i w:val="false"/>
          <w:iCs w:val="false"/>
          <w:lang w:val="mn-MN"/>
        </w:rPr>
        <w:tab/>
        <w:t>Монгол Улсын 2014 оны төсвийн тухай хуульд нэмэлт, өөрчлөлт оруулах тухай, Нийгмийн даатгалын сангийн 2014 оны төсвийн тухай хуульд өөрчлөлт оруулах тухай хуулийн төслүүдийг хоёр дахь хэлэлцүүлэгт оруулахыг дэмжиж байгаа гишүүд гараа өргөнө үү. 10-6. Дэмжигдлээ.</w:t>
      </w:r>
    </w:p>
    <w:p>
      <w:pPr>
        <w:pStyle w:val="style0"/>
        <w:jc w:val="both"/>
      </w:pPr>
      <w:r>
        <w:rPr/>
      </w:r>
    </w:p>
    <w:p>
      <w:pPr>
        <w:pStyle w:val="style0"/>
        <w:jc w:val="both"/>
      </w:pPr>
      <w:r>
        <w:rPr>
          <w:b w:val="false"/>
          <w:bCs w:val="false"/>
          <w:i w:val="false"/>
          <w:iCs w:val="false"/>
          <w:lang w:val="mn-MN"/>
        </w:rPr>
        <w:tab/>
        <w:t xml:space="preserve">Байнгын хорооны санал, дүгнэлтийг Төсвийн байнгын хороонд хүргүүлнэ. Ажлын хэсэг чөлөөтэй. Одоо Үйлдвэр, хөдөө аж ахуйн яамныхан үлдээрэй. </w:t>
      </w:r>
    </w:p>
    <w:p>
      <w:pPr>
        <w:pStyle w:val="style0"/>
        <w:jc w:val="both"/>
      </w:pPr>
      <w:r>
        <w:rPr/>
      </w:r>
    </w:p>
    <w:p>
      <w:pPr>
        <w:pStyle w:val="style0"/>
        <w:jc w:val="both"/>
      </w:pPr>
      <w:r>
        <w:rPr>
          <w:b w:val="false"/>
          <w:bCs w:val="false"/>
          <w:i w:val="false"/>
          <w:iCs w:val="false"/>
          <w:lang w:val="mn-MN"/>
        </w:rPr>
        <w:tab/>
        <w:t>Хоёрдугаар асуудал.</w:t>
      </w:r>
    </w:p>
    <w:p>
      <w:pPr>
        <w:pStyle w:val="style0"/>
        <w:jc w:val="both"/>
      </w:pPr>
      <w:r>
        <w:rPr/>
      </w:r>
    </w:p>
    <w:p>
      <w:pPr>
        <w:pStyle w:val="style0"/>
        <w:jc w:val="both"/>
      </w:pPr>
      <w:r>
        <w:rPr>
          <w:b w:val="false"/>
          <w:bCs w:val="false"/>
          <w:i w:val="false"/>
          <w:iCs w:val="false"/>
          <w:lang w:val="mn-MN"/>
        </w:rPr>
        <w:tab/>
      </w:r>
      <w:r>
        <w:rPr>
          <w:b/>
          <w:bCs/>
          <w:i w:val="false"/>
          <w:iCs w:val="false"/>
          <w:lang w:val="mn-MN"/>
        </w:rPr>
        <w:t>Г.Баярсайхан:</w:t>
      </w:r>
      <w:r>
        <w:rPr>
          <w:b w:val="false"/>
          <w:bCs w:val="false"/>
          <w:i w:val="false"/>
          <w:iCs w:val="false"/>
          <w:lang w:val="mn-MN"/>
        </w:rPr>
        <w:t xml:space="preserve"> -Ноолуурын салбарын бодлогын хэрэгжилтийн талаар Үйлдвэр, хөдөө аж ахуйн сайдын мэдээллийг сонсоно. Сайд Туваан. Гишүүд байрандаа суугаарай.</w:t>
      </w:r>
    </w:p>
    <w:p>
      <w:pPr>
        <w:pStyle w:val="style0"/>
        <w:jc w:val="both"/>
      </w:pPr>
      <w:r>
        <w:rPr/>
      </w:r>
    </w:p>
    <w:p>
      <w:pPr>
        <w:pStyle w:val="style0"/>
        <w:jc w:val="both"/>
      </w:pPr>
      <w:r>
        <w:rPr>
          <w:b w:val="false"/>
          <w:bCs w:val="false"/>
          <w:i w:val="false"/>
          <w:iCs w:val="false"/>
          <w:lang w:val="mn-MN"/>
        </w:rPr>
        <w:tab/>
      </w:r>
      <w:r>
        <w:rPr>
          <w:b/>
          <w:bCs/>
          <w:i w:val="false"/>
          <w:iCs w:val="false"/>
          <w:lang w:val="mn-MN"/>
        </w:rPr>
        <w:t>Ц.Туваан:</w:t>
      </w:r>
      <w:r>
        <w:rPr>
          <w:b w:val="false"/>
          <w:bCs w:val="false"/>
          <w:i w:val="false"/>
          <w:iCs w:val="false"/>
          <w:lang w:val="mn-MN"/>
        </w:rPr>
        <w:t xml:space="preserve"> -Баярлалаа. Ноолуурын салбарын талаар товч мэдээлэл хийе. Ноос, ноолуур боловсруулах салбар нь Монгол Улсын боловсруулах аж үйлдвэрийн салбарын голлох салбарын нэг бөгөөд 2014 оны эхний байдлаар бүтээгдэхүүн үйлдвэрлэлийн 19 хувийг эзэлж байна. Өнөөгийн байдлаар ноолуур боловсруулах, бүтээгдэхүүн үйлдвэрлэх нийт 130 үйлдвэрт 8 мянган хүн ажиллаж байна.</w:t>
      </w:r>
    </w:p>
    <w:p>
      <w:pPr>
        <w:pStyle w:val="style0"/>
        <w:jc w:val="both"/>
      </w:pPr>
      <w:r>
        <w:rPr/>
      </w:r>
    </w:p>
    <w:p>
      <w:pPr>
        <w:pStyle w:val="style0"/>
        <w:jc w:val="both"/>
      </w:pPr>
      <w:r>
        <w:rPr>
          <w:b w:val="false"/>
          <w:bCs w:val="false"/>
          <w:i w:val="false"/>
          <w:iCs w:val="false"/>
          <w:lang w:val="mn-MN"/>
        </w:rPr>
        <w:tab/>
        <w:t>Манай улсад жилд дунджаар 6500 орчим түүхий ноолуур бэлтгэж байгаагийн 30 хувь нь гүн боловсруулалт хийх хүчин чадалд суурилагдсан хэдий ч үйлдвэрлэгчдийн санхүүгийн чадавхаас шалтгаалж 10-30 хувьд нь гүн боловсруулалт хийж, бэлэн бүтээгдэхүүн үйлдвэрлэж байна. 2013 оны байдлаар 255 тэрбум төгрөгийн бүтээгдэхүүн үйлдвэрлэж, 283.3 тэрбум төгрөгийн түүхий эд болон бүтээгдэхүүнийг экспортод гаргасан байна.</w:t>
      </w:r>
    </w:p>
    <w:p>
      <w:pPr>
        <w:pStyle w:val="style0"/>
        <w:jc w:val="both"/>
      </w:pPr>
      <w:r>
        <w:rPr/>
      </w:r>
    </w:p>
    <w:p>
      <w:pPr>
        <w:pStyle w:val="style0"/>
        <w:jc w:val="both"/>
      </w:pPr>
      <w:r>
        <w:rPr>
          <w:b w:val="false"/>
          <w:bCs w:val="false"/>
          <w:i w:val="false"/>
          <w:iCs w:val="false"/>
          <w:lang w:val="mn-MN"/>
        </w:rPr>
        <w:tab/>
        <w:t xml:space="preserve">Ноос, ноолуурын салбарт үндэсний үйлдвэрлэгчдийг дэмжих бодлогын баримт бичгүүдийн хэрэгжилтийн талаар товч мэдээлэл өгье. </w:t>
      </w:r>
    </w:p>
    <w:p>
      <w:pPr>
        <w:pStyle w:val="style0"/>
        <w:jc w:val="both"/>
      </w:pPr>
      <w:r>
        <w:rPr/>
      </w:r>
    </w:p>
    <w:p>
      <w:pPr>
        <w:pStyle w:val="style0"/>
        <w:jc w:val="both"/>
      </w:pPr>
      <w:r>
        <w:rPr>
          <w:b w:val="false"/>
          <w:bCs w:val="false"/>
          <w:i w:val="false"/>
          <w:iCs w:val="false"/>
          <w:lang w:val="mn-MN"/>
        </w:rPr>
        <w:tab/>
        <w:t>Үндэсний үйлдвэрлэгчдийг дэмжих ажлын байр нэмэгдүүлэх зарим арга хэмжээний тухай Улсын Их Хурлын 2011 оны 30 дугаар тогтоол, Засгийн газрын 221 дүгээр тогтоолын дагуу 2011-2012 онуудад ноос, ноолуур боловсруулах үндэсний үйлдвэрлэгч 65 компанид 140 тэрбум төгрөгний хөнгөлөлттэй зээлийг Засгийн газрын бонд арилжаалсан хөрөнгөнөөс санхүүжүүлэн, 5 жилийн хугацаатай олгосон. Энэ арга хэмжээний үр дүнд 2012 онд үндэсний үйлдвэрүүд 2168 тонн ноолуур худалдан авч, бүтээгдэхүүн үйлдвэрлэл 30 хувиар өссөн гэсэн дүн гарч байна.</w:t>
      </w:r>
    </w:p>
    <w:p>
      <w:pPr>
        <w:pStyle w:val="style0"/>
        <w:jc w:val="both"/>
      </w:pPr>
      <w:r>
        <w:rPr/>
      </w:r>
    </w:p>
    <w:p>
      <w:pPr>
        <w:pStyle w:val="style0"/>
        <w:jc w:val="both"/>
      </w:pPr>
      <w:r>
        <w:rPr>
          <w:b w:val="false"/>
          <w:bCs w:val="false"/>
          <w:i w:val="false"/>
          <w:iCs w:val="false"/>
          <w:lang w:val="mn-MN"/>
        </w:rPr>
        <w:tab/>
        <w:t xml:space="preserve">Хоёр дахь арга хэмжээ. Монгол Улсын Засгийн газрын 2013 оны ноолуурын салбарын техник, технологийн шинэчлэл хийхэд дэмжлэг үзүүлэх тухай 126 дугаар тогтоолоор ноолуурын салбарт Чингис бондоос 68 сая ам.долларын зээл олгох асуудал шийдэгдэж, өнөөдрийн байдлаар нийтдээ 65 төсөл яамнаас дэмжигдэж, банкинд шилжүүлснээс 34 төсөлд 58.1 тэрбум төгрөгийн зээл олгох шийдвэр, зээлийн хорооны шийдвэр гарснаас 32.1 тэрбум төгрөг өнөөдөр зээл хэлбэрээр олгогдоод байна. Зээлийн үр дүнд үйлдвэрүүд эхний ээлжийн тоног төхөөрөмжөө авч эхлээд байна. </w:t>
      </w:r>
    </w:p>
    <w:p>
      <w:pPr>
        <w:pStyle w:val="style0"/>
        <w:jc w:val="both"/>
      </w:pPr>
      <w:r>
        <w:rPr/>
      </w:r>
    </w:p>
    <w:p>
      <w:pPr>
        <w:pStyle w:val="style0"/>
        <w:jc w:val="both"/>
      </w:pPr>
      <w:r>
        <w:rPr>
          <w:b w:val="false"/>
          <w:bCs w:val="false"/>
          <w:i w:val="false"/>
          <w:iCs w:val="false"/>
          <w:lang w:val="mn-MN"/>
        </w:rPr>
        <w:tab/>
        <w:t xml:space="preserve">Гурав дахь арга хэмжээ нь Монгол Улсын Засгийн газрын 2014 оны ноолуурын үйлдвэрүүдэд эргэлтийн хөрөнгийг нэмэгдүүлэх тухай 87 дугаар тогтоолоор ноолуурын салбарт эргэлтийн хөрөнгийн зориулалтаар 280 хүртэл тэрбум төгрөгийн зээлийг Монголбанкны санхүүжилтээр олгох шийдвэр гарсан. Энд 22 үйлдвэр зээлд хамрагдах хүсэлтээ ирүүлээд, эдгээр хүсэлтүүдийг арилжааны банкуудад хүргүүлээд байна. Ноолуур барьцаалан зээл олгож эхлэх энэ ажил эхэлсэн. Эхний үйлдвэрүүд зээлээ авсан. </w:t>
      </w:r>
    </w:p>
    <w:p>
      <w:pPr>
        <w:pStyle w:val="style0"/>
        <w:jc w:val="both"/>
      </w:pPr>
      <w:r>
        <w:rPr/>
      </w:r>
    </w:p>
    <w:p>
      <w:pPr>
        <w:pStyle w:val="style0"/>
        <w:jc w:val="both"/>
      </w:pPr>
      <w:r>
        <w:rPr>
          <w:b w:val="false"/>
          <w:bCs w:val="false"/>
          <w:i w:val="false"/>
          <w:iCs w:val="false"/>
          <w:lang w:val="mn-MN"/>
        </w:rPr>
        <w:tab/>
        <w:t>Энэхүү арга хэмжээг тогтмолжуулахад эрх зүйн хувьд хөдлөх хөрөнгийн барьцааны барьцаалах тухай хууль батлагдах асуудал тулгамдаад байна. Ноос, ноолуурын салбарт хүндрэлтэй байгаа, нэн хүндрэлтэй байгаа асуудлууд бол нэгдүгээрт нь, ноолуур боловсруулах үндэсний үйлдвэрлэгчид хөнгөлөлттэй зээлийг удаа дараалан олгох шийдвэр гарч байгаа хэдий ч барьцаа хөрөнгөгүйгээс арилжааны банкны шалгуурыг хангаж чадахгүй, зээл цаг хугацаандаа авагдахгүй байна.</w:t>
      </w:r>
    </w:p>
    <w:p>
      <w:pPr>
        <w:pStyle w:val="style0"/>
        <w:jc w:val="both"/>
      </w:pPr>
      <w:r>
        <w:rPr/>
      </w:r>
    </w:p>
    <w:p>
      <w:pPr>
        <w:pStyle w:val="style0"/>
        <w:jc w:val="both"/>
      </w:pPr>
      <w:r>
        <w:rPr>
          <w:b w:val="false"/>
          <w:bCs w:val="false"/>
          <w:i w:val="false"/>
          <w:iCs w:val="false"/>
          <w:lang w:val="mn-MN"/>
        </w:rPr>
        <w:tab/>
        <w:t>Ноолуурыг улирлын чанартай бэлтгэдэг ба түүхий эдийн үнэ өндөр байдагтай холбоотойгоор эргэлтийн хөрөнгө их хэмжээгээр богино хугацаанд шаардлагатай байдаг. Энэ асуудал хүндрэлтэй байна.</w:t>
      </w:r>
    </w:p>
    <w:p>
      <w:pPr>
        <w:pStyle w:val="style0"/>
        <w:jc w:val="both"/>
      </w:pPr>
      <w:r>
        <w:rPr/>
      </w:r>
    </w:p>
    <w:p>
      <w:pPr>
        <w:pStyle w:val="style0"/>
        <w:jc w:val="both"/>
      </w:pPr>
      <w:r>
        <w:rPr>
          <w:b w:val="false"/>
          <w:bCs w:val="false"/>
          <w:i w:val="false"/>
          <w:iCs w:val="false"/>
          <w:lang w:val="mn-MN"/>
        </w:rPr>
        <w:tab/>
        <w:t>Хоёрт нь, тоног төхөөрөмжийн хувьд ноос, ноолуур угаах, суурилагдсан хүчин чадал түүхий эдийн нөөцөөсөө 1.5 дахин их байгаа хэдий ч ээрэх, нэхэх үйлдвэрлэлүүдийн хүчин чадал нөөцөөсөө 2 дахин бага байгаа. Ноос, ноолуур боловсруулах салбарт ээрэх, нэхэх, сүлжих хүчин чадлыг нэмэгдүүлэх зорилгоор Чингис бондоос зээл олгоод явж байгаа. Цаашид худалдан авч байгаа тоног төхөөрөмжийг барьцаалан зээл авах боломжийг бүрдүүлэх шаардлагатай байна.</w:t>
      </w:r>
    </w:p>
    <w:p>
      <w:pPr>
        <w:pStyle w:val="style0"/>
        <w:jc w:val="both"/>
      </w:pPr>
      <w:r>
        <w:rPr/>
      </w:r>
    </w:p>
    <w:p>
      <w:pPr>
        <w:pStyle w:val="style0"/>
        <w:jc w:val="both"/>
      </w:pPr>
      <w:r>
        <w:rPr>
          <w:b w:val="false"/>
          <w:bCs w:val="false"/>
          <w:i w:val="false"/>
          <w:iCs w:val="false"/>
          <w:lang w:val="mn-MN"/>
        </w:rPr>
        <w:tab/>
        <w:t>Анхаарал тавьсанд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Г.Баярсайхан: </w:t>
      </w:r>
      <w:r>
        <w:rPr>
          <w:b w:val="false"/>
          <w:bCs w:val="false"/>
          <w:i w:val="false"/>
          <w:iCs w:val="false"/>
          <w:lang w:val="mn-MN"/>
        </w:rPr>
        <w:t xml:space="preserve">-Сая мэдээлэлтэй холбогдуулж дахиж нэмж мэдээлэл хийх хүн байна уу Баярмаа. Асуулт байна аа. Энэ бас дахиад нэг мэдээлэл нэмж өгөх юм. </w:t>
      </w:r>
    </w:p>
    <w:p>
      <w:pPr>
        <w:pStyle w:val="style0"/>
        <w:jc w:val="both"/>
      </w:pPr>
      <w:r>
        <w:rPr/>
      </w:r>
    </w:p>
    <w:p>
      <w:pPr>
        <w:pStyle w:val="style0"/>
        <w:jc w:val="both"/>
      </w:pPr>
      <w:r>
        <w:rPr>
          <w:b w:val="false"/>
          <w:bCs w:val="false"/>
          <w:i w:val="false"/>
          <w:iCs w:val="false"/>
          <w:lang w:val="mn-MN"/>
        </w:rPr>
        <w:tab/>
        <w:t>Туваан дэд сайдын мэдээлэлтэй холбогдуулж асуулт асуух гишүүн байна уу. Цолмон гишүүн, Эрдэнэчимэг гишүүн, Баярсайхан гишүүн, Гарамгайбаатар гишүүн, Оюунгэрэл гишүүн байхгүй юу. За Ц.Цолмон гишүүн асуултаа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Ц.Цолмон: </w:t>
      </w:r>
      <w:r>
        <w:rPr>
          <w:b w:val="false"/>
          <w:bCs w:val="false"/>
          <w:i w:val="false"/>
          <w:iCs w:val="false"/>
          <w:lang w:val="mn-MN"/>
        </w:rPr>
        <w:t xml:space="preserve">-Саяны одоо яамнаас хийсэн мэдээллээр харахад ч, мөн ер нь манай ноолуурын салбарын байж байгаа байдлыг харахад бол өрсөлдөх чадвар их муутай байгаа юм шиг байна. Тэгэхээр одоо Хятад юм уу Итали юм уу одоо ноолуурын бүтээгдэхүүн хийдэг энэ улс орнуудын хийж байгаа бүтээгдэхүүнүүд, манай монголын хийж байгаа бүтээгдэхүүний төвшин, технологийн төвшин, үнийн төвшин одоо ямаршуу харьцаатай байдаг юм бэ. </w:t>
      </w:r>
    </w:p>
    <w:p>
      <w:pPr>
        <w:pStyle w:val="style0"/>
        <w:jc w:val="both"/>
      </w:pPr>
      <w:r>
        <w:rPr/>
      </w:r>
    </w:p>
    <w:p>
      <w:pPr>
        <w:pStyle w:val="style0"/>
        <w:jc w:val="both"/>
      </w:pPr>
      <w:r>
        <w:rPr>
          <w:b w:val="false"/>
          <w:bCs w:val="false"/>
          <w:i w:val="false"/>
          <w:iCs w:val="false"/>
          <w:lang w:val="mn-MN"/>
        </w:rPr>
        <w:tab/>
        <w:t xml:space="preserve">Жишээлбэл Монголд одоо аливаа үйлдвэрлэл явуулахдаа масс олноор нь хийдэг хямдхан хийгээд зарах гэсэн тийм оролдлого хийх нь бол Хятад, Энэтхэг ийм зах зээлүүдтэй өрсөлдөж чадахгүй гэж байгаа шүү дээ. Тийм учраас өндөр чанартай, өндөр одоо технологи ашигласан, өндөр үнэд хүрч болох дэлхийн зах зээл дээр. Ийм бүтээгдэхүүн уруу л илүү анхаарах ёстой л доо. </w:t>
      </w:r>
    </w:p>
    <w:p>
      <w:pPr>
        <w:pStyle w:val="style0"/>
        <w:jc w:val="both"/>
      </w:pPr>
      <w:r>
        <w:rPr/>
      </w:r>
    </w:p>
    <w:p>
      <w:pPr>
        <w:pStyle w:val="style0"/>
        <w:jc w:val="both"/>
      </w:pPr>
      <w:r>
        <w:rPr>
          <w:b w:val="false"/>
          <w:bCs w:val="false"/>
          <w:i w:val="false"/>
          <w:iCs w:val="false"/>
          <w:lang w:val="mn-MN"/>
        </w:rPr>
        <w:tab/>
        <w:t>Тэгэхээр энэ нь манай салбар, манай монголчууд одоо энийгээ хийж чаддаггүй юм уу, энэ дээр яам ямар бодлого явуулдаг юм. Тэр ноолуурын бизнес хийж байгаа хүмүүс ямар бас бодлого, чармайлт явуулдаг юм. Энэ талаар одоо хариулт сонсмоор байна.</w:t>
      </w:r>
    </w:p>
    <w:p>
      <w:pPr>
        <w:pStyle w:val="style0"/>
        <w:jc w:val="both"/>
      </w:pPr>
      <w:r>
        <w:rPr/>
      </w:r>
    </w:p>
    <w:p>
      <w:pPr>
        <w:pStyle w:val="style0"/>
        <w:jc w:val="both"/>
      </w:pPr>
      <w:r>
        <w:rPr>
          <w:b w:val="false"/>
          <w:bCs w:val="false"/>
          <w:i w:val="false"/>
          <w:iCs w:val="false"/>
          <w:lang w:val="mn-MN"/>
        </w:rPr>
        <w:tab/>
        <w:t>Тэгэхгүй зүгээр нэг ороолтхон, цамцхан, тэгээд тэр нь загвар, өнгө үзэмж муутай юм хийгээд байх юм бол энэ салбар чинь хэзээ ч босохгүй шүү дээ. Тэгэхээр одоо энэ дээр одоо ямаршуу бодлого байгаа, ямаршуу өөрчлөлт хүлээгдэж байгаа вэ гэж асуумаар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Г.Баярсайхан:</w:t>
      </w:r>
      <w:r>
        <w:rPr>
          <w:b w:val="false"/>
          <w:bCs w:val="false"/>
          <w:i w:val="false"/>
          <w:iCs w:val="false"/>
          <w:lang w:val="mn-MN"/>
        </w:rPr>
        <w:t xml:space="preserve"> -Туваан сайд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Ц.Туваан:</w:t>
      </w:r>
      <w:r>
        <w:rPr>
          <w:b w:val="false"/>
          <w:bCs w:val="false"/>
          <w:i w:val="false"/>
          <w:iCs w:val="false"/>
          <w:lang w:val="mn-MN"/>
        </w:rPr>
        <w:t xml:space="preserve"> -Цолмон гишүүний асуултад хариулъя. Монгол Улс бол жилдээ ямаан сүргийн тоо толгой 20 орчим саяд хүрсэн. Энэ 20 сая ямаанаасаа жилдээ 6500-7000 хүртэл тонн түүхий ноолуур бэлтгэн авч байгаа. Энэ тоо бол манай Монгол Улсын дэлхийд ноолуурын салбарт өрсөлдөх том тоглогч болгож өгч байгаа. </w:t>
      </w:r>
    </w:p>
    <w:p>
      <w:pPr>
        <w:pStyle w:val="style0"/>
        <w:jc w:val="both"/>
      </w:pPr>
      <w:r>
        <w:rPr/>
      </w:r>
    </w:p>
    <w:p>
      <w:pPr>
        <w:pStyle w:val="style0"/>
        <w:jc w:val="both"/>
      </w:pPr>
      <w:r>
        <w:rPr>
          <w:b w:val="false"/>
          <w:bCs w:val="false"/>
          <w:i w:val="false"/>
          <w:iCs w:val="false"/>
          <w:lang w:val="mn-MN"/>
        </w:rPr>
        <w:tab/>
        <w:t xml:space="preserve">Өөрөөр хэлбэл дэлхийд жилдээ бэлтгэгдэж байгаа ноолуурын 30 орчим хувийг Монгол Улс дангаараа бэлтгэдэг. Энэ бол эргээд манай улс ноолуурын салбар дээр гол тоглогч болохыг одоо болох боломжийг бүрдүүлж өгч байгаа ийм тоо. </w:t>
      </w:r>
    </w:p>
    <w:p>
      <w:pPr>
        <w:pStyle w:val="style0"/>
        <w:jc w:val="both"/>
      </w:pPr>
      <w:r>
        <w:rPr/>
      </w:r>
    </w:p>
    <w:p>
      <w:pPr>
        <w:pStyle w:val="style0"/>
        <w:jc w:val="both"/>
      </w:pPr>
      <w:r>
        <w:rPr>
          <w:b w:val="false"/>
          <w:bCs w:val="false"/>
          <w:i w:val="false"/>
          <w:iCs w:val="false"/>
          <w:lang w:val="mn-MN"/>
        </w:rPr>
        <w:tab/>
        <w:t>Сүүлийн үед Үйлдвэр, хөдөө аж ахуйн яамнаас болон Засгийн газраас баримталж байгаа бодлого бол ноолуурыг аль болох шат дамжлага ахиулсан боловсруулалт хийж, өөрөөр хэлбэл ганцхан угаагаад гаргах биш самнах, цаашилбал утас ээрч өртөг шингээж, экспортод гаргах ийм бодлого баримталж байгаа. Тэр ч утгаараа энэ шат дараалсан ноолуурын салбарын үйлдвэрүүдээ дэмжих, ялангуяа санхүүгээ дэмжих бодлогуудыг явуулж ирсэн.</w:t>
      </w:r>
    </w:p>
    <w:p>
      <w:pPr>
        <w:pStyle w:val="style0"/>
        <w:jc w:val="both"/>
      </w:pPr>
      <w:r>
        <w:rPr/>
      </w:r>
    </w:p>
    <w:p>
      <w:pPr>
        <w:pStyle w:val="style0"/>
        <w:jc w:val="both"/>
      </w:pPr>
      <w:r>
        <w:rPr>
          <w:b w:val="false"/>
          <w:bCs w:val="false"/>
          <w:i w:val="false"/>
          <w:iCs w:val="false"/>
          <w:lang w:val="mn-MN"/>
        </w:rPr>
        <w:tab/>
        <w:t>Хамгийн сүүлд гэхэд Засгийн газраас батлагдсан 280 тэрбум хүртэл төгрөг олгож болох энэ Монголбанкны санхүүжилтээр олгох зээлэн дээр үйлдвэрүүд маань худалдан авсан ноолууруудаа барьцаалж, эргээд зээл авах, өөрөөр хэлбэл энэ нь дотоодын үйлдвэрүүд түүхий ноолуураа хятадуудтай бас тодорхой хэмжээнд өрсөлдөж, их авах ийм боломжийг бүрдүүлж өгөхөөр явж байгаа. Энэ ажиллагаа бол эхлээд нэлээн амжилттай явж байгаа. Эхний 8 үйлдвэр бол мөнгөө авч эхлээд явж байна.</w:t>
      </w:r>
    </w:p>
    <w:p>
      <w:pPr>
        <w:pStyle w:val="style0"/>
        <w:jc w:val="both"/>
      </w:pPr>
      <w:r>
        <w:rPr/>
      </w:r>
    </w:p>
    <w:p>
      <w:pPr>
        <w:pStyle w:val="style0"/>
        <w:jc w:val="both"/>
      </w:pPr>
      <w:r>
        <w:rPr>
          <w:b w:val="false"/>
          <w:bCs w:val="false"/>
          <w:i w:val="false"/>
          <w:iCs w:val="false"/>
          <w:lang w:val="mn-MN"/>
        </w:rPr>
        <w:tab/>
        <w:t>Технологи, техникийн хувьд бол манайх жишээлэх юм бол Говь комбинат, Гоёо,  Blue Sky, Говь, Буян, Кашмер холдинг зэрэг компаниуд бол боловсруулсан бүтээгдэхүүн нь утас, бэлэн хувцсаараа дэлхийн зах зээлд өрсөлдөх бүрэн чадамжтай ийм бүтээгдэхүүнүүд гаргаж байгаа. Сүүлийн жилүүдэд монголчууд монголын ноолуур бол Монголиан кашмер, мөн одоо монголын хаан ширхэг гэсэн ийм бренд нэрүүдийг авч гадаадын үзэсгэлэн, захууд дээр бол, яармагууд дээр бол оролцоод явж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Г.Баярсайхан:</w:t>
      </w:r>
      <w:r>
        <w:rPr>
          <w:b w:val="false"/>
          <w:bCs w:val="false"/>
          <w:i w:val="false"/>
          <w:iCs w:val="false"/>
          <w:lang w:val="mn-MN"/>
        </w:rPr>
        <w:t xml:space="preserve"> -Эрдэнэчимэг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Л.Эрдэнэчимэг: </w:t>
      </w:r>
      <w:r>
        <w:rPr>
          <w:b w:val="false"/>
          <w:bCs w:val="false"/>
          <w:i w:val="false"/>
          <w:iCs w:val="false"/>
          <w:lang w:val="mn-MN"/>
        </w:rPr>
        <w:t>-Энэ материал дээрээс харахад ингээд 65 төсөлд 32 тэрбум төгрөг олгосон гэж байна л даа. Тэгээд бодвол энэ жижиг үйлдвэрийн төслүүд л байгаа байлгүй дээ. Тэгэхдээ 65 төсөл 32 тэрбум гэхээр 500 сая төгрөг одоо нэг төсөлд очсон байна гэсэн үг. 500 сая төгрөгөөр босдог үйлдвэр гэж нэгдүгээрт байхгүй, 500 сая төгрөгөөр босдог цех ч гэж бараг байхгүй шүү дээ.</w:t>
      </w:r>
    </w:p>
    <w:p>
      <w:pPr>
        <w:pStyle w:val="style0"/>
        <w:jc w:val="both"/>
      </w:pPr>
      <w:r>
        <w:rPr/>
      </w:r>
    </w:p>
    <w:p>
      <w:pPr>
        <w:pStyle w:val="style0"/>
        <w:jc w:val="both"/>
      </w:pPr>
      <w:r>
        <w:rPr>
          <w:b w:val="false"/>
          <w:bCs w:val="false"/>
          <w:i w:val="false"/>
          <w:iCs w:val="false"/>
          <w:lang w:val="mn-MN"/>
        </w:rPr>
        <w:tab/>
        <w:t xml:space="preserve">Тэгээд энэ нэгдүгээрт ийм олон төсөл шалгаруулах ямар шаардлага байдаг юм. Ер нь энэ олон үйлдвэрт одоо эхний 8 үйлдвэрт олгогдчихоод байна гэдэг чинь дахиад цаашаа бас үйлдвэрүүдэд олгогдох юм байна гэж харагдаад байна шүү дээ. Энэ олон үйлдвэрүүд бүгдээрээ л улсаас дэмжлэг аваад, техник тоног төхөөрөмжөө сайжруулаад, юм үйлдвэрлэдэг гээд хоорондоо л өрсөлдөнө биз дээ. Уг нь бол эд нарыг чинь нэгтгээд нэг хоёр, гурван том үйлдвэрээ бариад, тэндээсээ гарч байгаа бүтээгдэхүүнээ гадаадын зах зээл дээр өрсөлдүүлэх нь уг нь бид нарын бодлого баймаар юм. </w:t>
      </w:r>
    </w:p>
    <w:p>
      <w:pPr>
        <w:pStyle w:val="style0"/>
        <w:jc w:val="both"/>
      </w:pPr>
      <w:r>
        <w:rPr/>
      </w:r>
    </w:p>
    <w:p>
      <w:pPr>
        <w:pStyle w:val="style0"/>
        <w:jc w:val="both"/>
      </w:pPr>
      <w:r>
        <w:rPr>
          <w:b w:val="false"/>
          <w:bCs w:val="false"/>
          <w:i w:val="false"/>
          <w:iCs w:val="false"/>
          <w:lang w:val="mn-MN"/>
        </w:rPr>
        <w:tab/>
        <w:t>Тэгээд яагаа ийм олон төсөлд ийм жижиг жижгээр нь мөнгө олгодог юм. 500 сая төгрөгний дэмжлэг авсан газар бол үндсэндээ юу ч хийж чадахгүй. Тэрийгээ үрэн таран хийгээд л дуусаад эргээд тэрийгээ яаж төлөх гэж байна тийм л байдалд хүрэх байх гэж харагдаад байгаа.</w:t>
      </w:r>
    </w:p>
    <w:p>
      <w:pPr>
        <w:pStyle w:val="style0"/>
        <w:jc w:val="both"/>
      </w:pPr>
      <w:r>
        <w:rPr/>
      </w:r>
    </w:p>
    <w:p>
      <w:pPr>
        <w:pStyle w:val="style0"/>
        <w:jc w:val="both"/>
      </w:pPr>
      <w:r>
        <w:rPr>
          <w:b w:val="false"/>
          <w:bCs w:val="false"/>
          <w:i w:val="false"/>
          <w:iCs w:val="false"/>
          <w:lang w:val="mn-MN"/>
        </w:rPr>
        <w:tab/>
        <w:t xml:space="preserve">Хоёрдугаарт, энэ Чингис бондоос хөдөө аж ахуйн салбарт санхүүжигдэх ёстой тэр төслүүд ерөөсөө санхүүжигдэхгүй байгаа. Арилжааны банкин дээр очоод бүгдээрээ гацчихсан, одоо нөгөө ногооны зоорь хаана байна, өвлийн хүлэмж хаана байна. Тэгээд энэ асуудлуудаа цаашдаа яаж шийдэх гэж байгаа юм бэ. Ингээд арилжааныхаа банкинд бариулчихаад ингээд суугаад байх юм уу. Бүтэн жилийн хугацаа өнгөрлөө. Энэ дээр хариулт авъя. </w:t>
      </w:r>
    </w:p>
    <w:p>
      <w:pPr>
        <w:pStyle w:val="style0"/>
        <w:jc w:val="both"/>
      </w:pPr>
      <w:r>
        <w:rPr/>
      </w:r>
    </w:p>
    <w:p>
      <w:pPr>
        <w:pStyle w:val="style0"/>
        <w:jc w:val="both"/>
      </w:pPr>
      <w:r>
        <w:rPr>
          <w:b w:val="false"/>
          <w:bCs w:val="false"/>
          <w:i w:val="false"/>
          <w:iCs w:val="false"/>
          <w:lang w:val="mn-MN"/>
        </w:rPr>
        <w:tab/>
      </w:r>
      <w:r>
        <w:rPr>
          <w:b/>
          <w:bCs/>
          <w:i w:val="false"/>
          <w:iCs w:val="false"/>
          <w:lang w:val="mn-MN"/>
        </w:rPr>
        <w:t>Ц.Туваан:</w:t>
      </w:r>
      <w:r>
        <w:rPr>
          <w:b w:val="false"/>
          <w:bCs w:val="false"/>
          <w:i w:val="false"/>
          <w:iCs w:val="false"/>
          <w:lang w:val="mn-MN"/>
        </w:rPr>
        <w:t xml:space="preserve"> -Эрдэнэчимэг гишүүний асуултад хариулъя. 65 компани нь бол 2011-2012 онд энэ 144 тэрбум төгрөгний хөнгөлөлттэй зээлийг аваад хэрэгжүүлээд явж байгаа. Тэгээд энэ нь бол 5 жилийн хугацаанд олгогдсон. Энэ бол тэр сүүлийн 280 тэрбум төгрөгний 2014 оны Засгийн газрын тогтоолоор авсан 280 тэрбум төгрөгнөөс авах зээлтэй бол тусдаа явж байгаа.</w:t>
      </w:r>
    </w:p>
    <w:p>
      <w:pPr>
        <w:pStyle w:val="style0"/>
        <w:jc w:val="both"/>
      </w:pPr>
      <w:r>
        <w:rPr/>
      </w:r>
    </w:p>
    <w:p>
      <w:pPr>
        <w:pStyle w:val="style0"/>
        <w:jc w:val="both"/>
      </w:pPr>
      <w:r>
        <w:rPr>
          <w:b w:val="false"/>
          <w:bCs w:val="false"/>
          <w:i w:val="false"/>
          <w:iCs w:val="false"/>
          <w:lang w:val="mn-MN"/>
        </w:rPr>
        <w:tab/>
        <w:t xml:space="preserve">Ер нь бол үндэсний үйлдвэрүүдийг бол бид нар шинэчлэлийн Засгийн газар гарч ирснээс хойш нэг төрлийн одоо үйлдвэрлэгчдийг нэг л холбоонд зангидаж, тэр холбоотой нь маш нягт хамтарч ажиллах ийм бодлого, зорилго тавьж ажиллаж байгаа. Тэгээд бас одоо яг ялгахаар ерөнхийдөө бол тэр холбооныхны зүгээс бол бүх үйлдвэрүүдээ жигд дэмжмээр байна. Бас алийг нь ялгах вэ гэдэг энэ тэр асуудлууд гардаг. </w:t>
      </w:r>
    </w:p>
    <w:p>
      <w:pPr>
        <w:pStyle w:val="style0"/>
        <w:jc w:val="both"/>
      </w:pPr>
      <w:r>
        <w:rPr/>
      </w:r>
    </w:p>
    <w:p>
      <w:pPr>
        <w:pStyle w:val="style0"/>
        <w:jc w:val="both"/>
      </w:pPr>
      <w:r>
        <w:rPr>
          <w:b w:val="false"/>
          <w:bCs w:val="false"/>
          <w:i w:val="false"/>
          <w:iCs w:val="false"/>
          <w:lang w:val="mn-MN"/>
        </w:rPr>
        <w:tab/>
        <w:t>Тэгэхдээ бид нар бол ерөнхийдөө энэ 280 тэрбум энэ тэр дээр бол голчилж үндэсний үйлдвэрлэлүүд, өөрөөр хэлбэл хамгийн дээд түвшний боловсруулалт хийдэг үйлдвэрүүдээ бол түлхүү дэмжих бодлого баримталж байгаа. Тэгэхээр сүүлийнх дээр бол бид нар холбоотойгоо ярьж ангилаад, 22 үйлдвэрийг оруулсан. Тэгээд энэнээс одоогийн байдлаар нэг 8 үйлдвэр дэмжигдээд зээлээ авахаар ингээд явж байгаа.</w:t>
      </w:r>
    </w:p>
    <w:p>
      <w:pPr>
        <w:pStyle w:val="style0"/>
        <w:jc w:val="both"/>
      </w:pPr>
      <w:r>
        <w:rPr/>
      </w:r>
    </w:p>
    <w:p>
      <w:pPr>
        <w:pStyle w:val="style0"/>
        <w:jc w:val="both"/>
      </w:pPr>
      <w:r>
        <w:rPr>
          <w:b w:val="false"/>
          <w:bCs w:val="false"/>
          <w:i w:val="false"/>
          <w:iCs w:val="false"/>
          <w:lang w:val="mn-MN"/>
        </w:rPr>
        <w:tab/>
        <w:t>Чингис бондоос бол нийтдээ 270 тэрбум төгрөгийг өнгөрсөн оны 8 сард Үйлдвэр, хөдөө аж ахуйн яам, Эдийн засгийн яам, Хөгжлийн яам, Голомт банк дөрвөлсөн гэрээ хийгээд Голомт банкинд шилжүүлсэн. Энд шилжүүлэхдээ бол банкуудад өгсөн хүүний маржингийн Чингис бондын зээл дээр нэмэгдэх хүүний маржингийн хамгийн бага саналаа өгөөч ээ гэдэг ийм хүсэлтийг тавиад, Голомт банк нэг 2.6 хувийн нэмэгдүүлэх маржингаар санал өгч, энэ хамгийн бага маржин өгөх ийм банкаар шалгарч, энэ асуудал шийдэгдсэн.</w:t>
      </w:r>
    </w:p>
    <w:p>
      <w:pPr>
        <w:pStyle w:val="style0"/>
        <w:jc w:val="both"/>
      </w:pPr>
      <w:r>
        <w:rPr/>
      </w:r>
    </w:p>
    <w:p>
      <w:pPr>
        <w:pStyle w:val="style0"/>
        <w:jc w:val="both"/>
      </w:pPr>
      <w:r>
        <w:rPr>
          <w:b w:val="false"/>
          <w:bCs w:val="false"/>
          <w:i w:val="false"/>
          <w:iCs w:val="false"/>
          <w:lang w:val="mn-MN"/>
        </w:rPr>
        <w:tab/>
        <w:t>Энэ хугацаанд бол 270 тэрбум төгрөгнөөс 128 тэрбум төгрөг зээлийн хороогоор шийдвэрлэгдсэн. Үүнээс бол нэг 70-75 орчим тэрбум төгрөг бол өнөөдрийн байдлаар зээлдэгчдийнхээ гар дээр очсон байгаа. Сүүлийн үед энэ үйлдвэрлэгчид, холбоодын зүгээс шүүмжлэл дагуулж байгаа асуудал бол нэг буюу өөрсдийнх нь урд нь харилцдаггүй банкаар явж байгаа учраас хүндрэлтэй байна аа гэдэг асуудлуудыг ярьж байгаа. Эдийн засгийн хөгжлийн яам, Ерөнхий сайдад хүртэл асуудал тавигдсан.</w:t>
      </w:r>
    </w:p>
    <w:p>
      <w:pPr>
        <w:pStyle w:val="style0"/>
        <w:jc w:val="both"/>
      </w:pPr>
      <w:r>
        <w:rPr/>
      </w:r>
    </w:p>
    <w:p>
      <w:pPr>
        <w:pStyle w:val="style0"/>
        <w:jc w:val="both"/>
      </w:pPr>
      <w:r>
        <w:rPr>
          <w:b w:val="false"/>
          <w:bCs w:val="false"/>
          <w:i w:val="false"/>
          <w:iCs w:val="false"/>
          <w:lang w:val="mn-MN"/>
        </w:rPr>
        <w:tab/>
        <w:t>Тэгэхээр энэ бол үлдэгдэл мөнгийг өөрсдийнх нь харилцдаг банкаар олгуулах ийм шийдвэр ойрын хугацаанд гараад, энэ асуудал цэгцрэх байх гэж бодож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Г.Баярсайхан:</w:t>
      </w:r>
      <w:r>
        <w:rPr>
          <w:b w:val="false"/>
          <w:bCs w:val="false"/>
          <w:i w:val="false"/>
          <w:iCs w:val="false"/>
          <w:lang w:val="mn-MN"/>
        </w:rPr>
        <w:t xml:space="preserve"> -Гарамгайбаатар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Б.Гарамгайбаатар:</w:t>
      </w:r>
      <w:r>
        <w:rPr>
          <w:b w:val="false"/>
          <w:bCs w:val="false"/>
          <w:i w:val="false"/>
          <w:iCs w:val="false"/>
          <w:lang w:val="mn-MN"/>
        </w:rPr>
        <w:t xml:space="preserve"> -Баярлалаа. Би ноолуур, ноолуурын салбарыг дэмжих бодлогын хэрэгжилт гэж танилцуулгыг үзлээ л дээ. Тэгэхээр яг одоо Үйлдвэр, хөдөө аж ахуйн яам ажлаа авч хийгээд 2 жил хэртэй болж байгаа байхгүй юу. Одоо өнөөдөр ингээд мэдээллийг нь сонсохоор бол мөнгө авсан, авсан мөнгөө тэгж зарцуулах гэж байна, ингэх гэж байна гэсэн юм л яриад байна л даа. </w:t>
      </w:r>
    </w:p>
    <w:p>
      <w:pPr>
        <w:pStyle w:val="style0"/>
        <w:jc w:val="both"/>
      </w:pPr>
      <w:r>
        <w:rPr/>
      </w:r>
    </w:p>
    <w:p>
      <w:pPr>
        <w:pStyle w:val="style0"/>
        <w:jc w:val="both"/>
      </w:pPr>
      <w:r>
        <w:rPr>
          <w:b w:val="false"/>
          <w:bCs w:val="false"/>
          <w:i w:val="false"/>
          <w:iCs w:val="false"/>
          <w:lang w:val="mn-MN"/>
        </w:rPr>
        <w:tab/>
        <w:t>Надад бол юу сонирхолтой байгаа вэ гэхээр өмнө нь байсан Үйлдвэр, хөдөө аж ахуйн яам, Хүнс, хөдөө аж ахуйн яам ч гэж байсан. Яг энэ ноолуурын хөдөө аж ахуйн салбарт ямар бодлого хэрэгжүүлж байсан юм бэ. Одоо энэ шинэ Засгийн газрын одоо шинэ удирдлага очоод тэр бодлогыг нь харж үзээд, алдаа оноогий нь засаж залруулаад байдаг юм уу яг ямар бодлого хэрэгжүүлж байгаа юм бэ. Энэ хоёрын ялгаа, дэвшил байна уу, эсвэл одоо өөрчлөлт өнөөдрийг хүртэл хийсээр байна уу гэдэг нэг асуудалд хариу авах гэсэн юм. Яг ямар өөрчлөлт гарсан юм бэ гэдгийг нь.</w:t>
      </w:r>
    </w:p>
    <w:p>
      <w:pPr>
        <w:pStyle w:val="style0"/>
        <w:jc w:val="both"/>
      </w:pPr>
      <w:r>
        <w:rPr/>
      </w:r>
    </w:p>
    <w:p>
      <w:pPr>
        <w:pStyle w:val="style0"/>
        <w:jc w:val="both"/>
      </w:pPr>
      <w:r>
        <w:rPr>
          <w:b w:val="false"/>
          <w:bCs w:val="false"/>
          <w:i w:val="false"/>
          <w:iCs w:val="false"/>
          <w:lang w:val="mn-MN"/>
        </w:rPr>
        <w:tab/>
        <w:t>Хоёрдугаарт, энэ яах вэ ноолуур худалдаж авах санхүүгийн эх үүсвэрүүдийг Монголбанк эд нараар өгөхөөр л болсон юм байна л даа. Тэгээд худалдаж авсан ноолуураа яах юм бэ. Үйлдвэрүүд нь одоо хүчин чадал нь хүрэхгүй байна гээд байна шүү дээ. Тэгээд энэ их хэмжээний 280 тэрбум төгрөгний ноолуурыг одоо худалдаж авах, энэ дотор мэдээж үйлдвэрийн тоног төхөөрөмжийг сайжруулах асуудал байгаа байх л даа. Гэхдээ ихэвчлэн одоо ноолуур цуглуулах, худалдаж авах асуудал яригдаад байгаа байхгүй юу.</w:t>
      </w:r>
    </w:p>
    <w:p>
      <w:pPr>
        <w:pStyle w:val="style0"/>
        <w:jc w:val="both"/>
      </w:pPr>
      <w:r>
        <w:rPr/>
      </w:r>
    </w:p>
    <w:p>
      <w:pPr>
        <w:pStyle w:val="style0"/>
        <w:jc w:val="both"/>
      </w:pPr>
      <w:r>
        <w:rPr>
          <w:b w:val="false"/>
          <w:bCs w:val="false"/>
          <w:i w:val="false"/>
          <w:iCs w:val="false"/>
          <w:lang w:val="mn-MN"/>
        </w:rPr>
        <w:tab/>
        <w:t>Тэгэхээр яг үйлдвэрлэлийн салбарууд нь хир хөгжиж байгаа юм бэ. Тэр техник технологийн шинэчлэлтүүдийг хир хийж байгаа юм бэ. Одоо ингээд мэдээллийг сонсоод байхад бол техник, технологийн шинэчлэл яг үйлдвэрлэх, түүхий эдээ авч болно, авсан түүхий эдээ боловсруулах чиглэлийн үйлдвэрүүд нь ерөөсөө хөгжил байхгүй байгаа юм шиг харагдаад байна.</w:t>
      </w:r>
    </w:p>
    <w:p>
      <w:pPr>
        <w:pStyle w:val="style0"/>
        <w:jc w:val="both"/>
      </w:pPr>
      <w:r>
        <w:rPr/>
      </w:r>
    </w:p>
    <w:p>
      <w:pPr>
        <w:pStyle w:val="style0"/>
        <w:jc w:val="both"/>
      </w:pPr>
      <w:r>
        <w:rPr>
          <w:b w:val="false"/>
          <w:bCs w:val="false"/>
          <w:i w:val="false"/>
          <w:iCs w:val="false"/>
          <w:lang w:val="mn-MN"/>
        </w:rPr>
        <w:tab/>
        <w:t xml:space="preserve">Тэгээд энэ дээр одоо дэвшил гарсан уу гэдэг асуудал. Тэгээд би Эрдэнэчимэг гишүүний түрүүний ярьдагтай бас утга нэг санаа хэлэх гээд байна. Яагаад вэ гэхээр хавтгайруулсан зээл олголт явагдаад байна аа. Энэ яг харагдаж байна шүү дээ энэ дээр чинь. Тодорхой чирэгч компаниудад зээл олгоод, бусад нь бол дагалдах үүрэг гүйцэтгэнэ шүү дээ. Яагаад гэвэл үндсэн үйлдвэрлэгчдээ дагаж бусад жижиг үйлдвэрүүд хөгждөг болохоос бүгдээрээ зэрэг хөгжинө гэж байхгүй байхгүй юу. </w:t>
      </w:r>
    </w:p>
    <w:p>
      <w:pPr>
        <w:pStyle w:val="style0"/>
        <w:jc w:val="both"/>
      </w:pPr>
      <w:r>
        <w:rPr/>
      </w:r>
    </w:p>
    <w:p>
      <w:pPr>
        <w:pStyle w:val="style0"/>
        <w:jc w:val="both"/>
      </w:pPr>
      <w:r>
        <w:rPr>
          <w:b w:val="false"/>
          <w:bCs w:val="false"/>
          <w:i w:val="false"/>
          <w:iCs w:val="false"/>
          <w:lang w:val="mn-MN"/>
        </w:rPr>
        <w:tab/>
        <w:t>Тэгээд энэ чиглэлийн бодлого Үйлдвэр, хөдөө аж ахуйн яаманд ерөөсөө байхгүй юм шиг харагдаад байх юм. Ийм бодлого байна уу. Нэг ёсондоо хавтгайруулж өгснөөрөө дэмжээд байгаа юм шиг ийм бодлого харагдаад байна л даа. Тэгэхдээ энэ бол дэмжлэг биш байхгүй юу. Яг ийм асуудлыг ярих гэсэн юм.</w:t>
      </w:r>
    </w:p>
    <w:p>
      <w:pPr>
        <w:pStyle w:val="style0"/>
        <w:jc w:val="both"/>
      </w:pPr>
      <w:r>
        <w:rPr/>
      </w:r>
    </w:p>
    <w:p>
      <w:pPr>
        <w:pStyle w:val="style0"/>
        <w:jc w:val="both"/>
      </w:pPr>
      <w:r>
        <w:rPr>
          <w:b w:val="false"/>
          <w:bCs w:val="false"/>
          <w:i w:val="false"/>
          <w:iCs w:val="false"/>
          <w:lang w:val="mn-MN"/>
        </w:rPr>
        <w:tab/>
        <w:t>Тэгээд их олон мөнгө авсан байна аа. Бондоос байна, Монголбанкнаас байна, их хэмжээний санхүүгийн эх үүсвэрүүдийг авахаар ингээд Үйлдвэр, хөдөө аж ахуйн яам тохирсон мөртлөө өнөөдрийг хүртэл яг бодитойгоор авчихсан юм нь тун бага харагдаад байна шүү дээ. Бараг 50 хүрэхгүй хувьтай л хөрөнгө оруулалт хийгдсэн юм шиг харагдаад байна шүү дээ. Үлдсэн хөрөнгө оруулалтыг яагаад өнөөдрийг болтол авч чадахгүй байгаа юм бэ.</w:t>
      </w:r>
    </w:p>
    <w:p>
      <w:pPr>
        <w:pStyle w:val="style0"/>
        <w:jc w:val="both"/>
      </w:pPr>
      <w:r>
        <w:rPr/>
      </w:r>
    </w:p>
    <w:p>
      <w:pPr>
        <w:pStyle w:val="style0"/>
        <w:jc w:val="both"/>
      </w:pPr>
      <w:r>
        <w:rPr>
          <w:b w:val="false"/>
          <w:bCs w:val="false"/>
          <w:i w:val="false"/>
          <w:iCs w:val="false"/>
          <w:lang w:val="mn-MN"/>
        </w:rPr>
        <w:tab/>
        <w:t xml:space="preserve">Тэгээд аж ахуйн нэгж уруу түлхээд байна аа. Надад бол аж ахуйн нэгж сонин биш. Яам бол бодлогын яам миний ойлгож байгаагаар. Хэрэгжүүлэгч байгууллагууд бол агентлагууд юм уу газрууд байгаа шүү дээ. Бодлого нь буруу байгаад байгаа учраас энэ зээл эзэндээ очиж чадахгүй байна аа л гэсэн ийм бодлого харагдаад байгаа байхгүй юу. </w:t>
      </w:r>
    </w:p>
    <w:p>
      <w:pPr>
        <w:pStyle w:val="style0"/>
        <w:jc w:val="both"/>
      </w:pPr>
      <w:r>
        <w:rPr/>
      </w:r>
    </w:p>
    <w:p>
      <w:pPr>
        <w:pStyle w:val="style0"/>
        <w:jc w:val="both"/>
      </w:pPr>
      <w:r>
        <w:rPr>
          <w:b w:val="false"/>
          <w:bCs w:val="false"/>
          <w:i w:val="false"/>
          <w:iCs w:val="false"/>
          <w:lang w:val="mn-MN"/>
        </w:rPr>
        <w:tab/>
        <w:t>Тэгэхээр тэр бодлогыг одоо өнөөдрийг хүртэл яагаад авч хэрэгжүүлж чадсангүй вэ гэдэг энэ асуултад хариулт авмаар байна. Яагаад вэ гэхээр би түрүүн хэллээ шүү дээ. Нэгдүгээрт бол өмнөх яамтайгаа харьцуулахад ямар дэвшил гарсан юм нэгдүгээр асуулт.</w:t>
      </w:r>
    </w:p>
    <w:p>
      <w:pPr>
        <w:pStyle w:val="style0"/>
        <w:jc w:val="both"/>
      </w:pPr>
      <w:r>
        <w:rPr/>
      </w:r>
    </w:p>
    <w:p>
      <w:pPr>
        <w:pStyle w:val="style0"/>
        <w:jc w:val="both"/>
      </w:pPr>
      <w:r>
        <w:rPr>
          <w:b w:val="false"/>
          <w:bCs w:val="false"/>
          <w:i w:val="false"/>
          <w:iCs w:val="false"/>
          <w:lang w:val="mn-MN"/>
        </w:rPr>
        <w:tab/>
        <w:t xml:space="preserve">Хоёрдугаарт нь бол энэ олон үйлдвэрлэлүүдэд өгч байхаар тодорхой одоо бодлого гэж ер нь юм байгаагүй юм шиг харагдаж байна. Энийг хүлээн зөвшөөрөх үү. </w:t>
      </w:r>
    </w:p>
    <w:p>
      <w:pPr>
        <w:pStyle w:val="style0"/>
        <w:jc w:val="both"/>
      </w:pPr>
      <w:r>
        <w:rPr/>
      </w:r>
    </w:p>
    <w:p>
      <w:pPr>
        <w:pStyle w:val="style0"/>
        <w:jc w:val="both"/>
      </w:pPr>
      <w:r>
        <w:rPr>
          <w:b w:val="false"/>
          <w:bCs w:val="false"/>
          <w:i w:val="false"/>
          <w:iCs w:val="false"/>
          <w:lang w:val="mn-MN"/>
        </w:rPr>
        <w:tab/>
        <w:t>Гуравдугаарт бол үндсэндээ үйлдвэрлэлийг нь хөгжүүлэх бодлого алдагдсан байгаа юм биш биз дээ. Энэ дээр та нар одоо энийг бас зөвшөөрөх үү гэдэг санаа нь. Худалдаж, бүтээгдэхүүн авах одоо түүхий эд цуглуулах боломж бол энэ мөнгөөр бүрдсэн юм байна. Гэхдээ яг үйлдвэрлэлийг тэр орчин үеийн шаардлага хангасан үйлдвэрлэлийг оруулж ирэх тэр арга  замууд удаашралтай явж байгааг хүлээн зөвшөөрөх үү. Гэх мэтийн асуудлууд байна аа.</w:t>
      </w:r>
    </w:p>
    <w:p>
      <w:pPr>
        <w:pStyle w:val="style0"/>
        <w:jc w:val="both"/>
      </w:pPr>
      <w:r>
        <w:rPr/>
      </w:r>
    </w:p>
    <w:p>
      <w:pPr>
        <w:pStyle w:val="style0"/>
        <w:jc w:val="both"/>
      </w:pPr>
      <w:r>
        <w:rPr>
          <w:b w:val="false"/>
          <w:bCs w:val="false"/>
          <w:i w:val="false"/>
          <w:iCs w:val="false"/>
          <w:lang w:val="mn-MN"/>
        </w:rPr>
        <w:tab/>
        <w:t>Тэгээд одоо энд бодлогын хэрэгжилтийн энэ тайлбар бол бас тийм үнэхээр шаардлага хангасан тайлбар бол байхгүй байна шүү дээ. Харьцуулсан  тайлбарууд сонин байна. Яагаад гэвэл өмнөх яамтай өнөөдрийн яамны хийж байгаа ажил юу нь юугаараа өөрчлөгдөөд, ямар дэвшил гарсан юм бэ гэдэг л илүү сонирхолтой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Г.Баярсайхан:</w:t>
      </w:r>
      <w:r>
        <w:rPr>
          <w:b w:val="false"/>
          <w:bCs w:val="false"/>
          <w:i w:val="false"/>
          <w:iCs w:val="false"/>
          <w:lang w:val="mn-MN"/>
        </w:rPr>
        <w:t xml:space="preserve"> -Туваан сайд.</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Ц.Туваан: </w:t>
      </w:r>
      <w:r>
        <w:rPr>
          <w:b w:val="false"/>
          <w:bCs w:val="false"/>
          <w:i w:val="false"/>
          <w:iCs w:val="false"/>
          <w:lang w:val="mn-MN"/>
        </w:rPr>
        <w:t>-Мэдээж шинэчлэлийн Засгийн газар гарч ирээд манай яамыг Үйлдвэр, хөдөө аж ахуйн яам болгож шинэчлэн зохион байгуулж, бүтцийн өөрчлөлт хийсэн.</w:t>
      </w:r>
    </w:p>
    <w:p>
      <w:pPr>
        <w:pStyle w:val="style0"/>
        <w:jc w:val="both"/>
      </w:pPr>
      <w:r>
        <w:rPr/>
      </w:r>
    </w:p>
    <w:p>
      <w:pPr>
        <w:pStyle w:val="style0"/>
        <w:jc w:val="both"/>
      </w:pPr>
      <w:r>
        <w:rPr>
          <w:b w:val="false"/>
          <w:bCs w:val="false"/>
          <w:i w:val="false"/>
          <w:iCs w:val="false"/>
          <w:lang w:val="mn-MN"/>
        </w:rPr>
        <w:tab/>
      </w:r>
      <w:r>
        <w:rPr>
          <w:b/>
          <w:bCs/>
          <w:i w:val="false"/>
          <w:iCs w:val="false"/>
          <w:lang w:val="mn-MN"/>
        </w:rPr>
        <w:t>Б.Гарамгайбаатар:</w:t>
      </w:r>
      <w:r>
        <w:rPr>
          <w:b w:val="false"/>
          <w:bCs w:val="false"/>
          <w:i w:val="false"/>
          <w:iCs w:val="false"/>
          <w:lang w:val="mn-MN"/>
        </w:rPr>
        <w:t xml:space="preserve"> -Энэ дээр бол үйлдвэрийн асуудлыг бол би яриагүй шүү дээ. Яагаад гэвэл хүнд үйлдвэр бол биш. Одоо бас яг үйлдвэр биш Хөдөө аж ахуйн яам гэдгээрээ. Одоо яагаад гэвэл ноолуурын асуудал л яригдаж байна шүү дээ. Тэрнээс хүнд үйлдвэрийн асуудлыг бол одоо яриад хэрэггүй. </w:t>
      </w:r>
    </w:p>
    <w:p>
      <w:pPr>
        <w:pStyle w:val="style0"/>
        <w:jc w:val="both"/>
      </w:pPr>
      <w:r>
        <w:rPr/>
      </w:r>
    </w:p>
    <w:p>
      <w:pPr>
        <w:pStyle w:val="style0"/>
        <w:jc w:val="both"/>
      </w:pPr>
      <w:r>
        <w:rPr>
          <w:b w:val="false"/>
          <w:bCs w:val="false"/>
          <w:i w:val="false"/>
          <w:iCs w:val="false"/>
          <w:lang w:val="mn-MN"/>
        </w:rPr>
        <w:tab/>
      </w:r>
      <w:r>
        <w:rPr>
          <w:b/>
          <w:bCs/>
          <w:i w:val="false"/>
          <w:iCs w:val="false"/>
          <w:lang w:val="mn-MN"/>
        </w:rPr>
        <w:t>Ц.Туваан:</w:t>
      </w:r>
      <w:r>
        <w:rPr>
          <w:b w:val="false"/>
          <w:bCs w:val="false"/>
          <w:i w:val="false"/>
          <w:iCs w:val="false"/>
          <w:lang w:val="mn-MN"/>
        </w:rPr>
        <w:t xml:space="preserve"> -Ноолуурын хувь дээр бол өмнөх Засгийн газрын үед явуулж байсан бодлогуудыг бид нар яаман дээрээ хөнгөн үйлдвэрийн бодлогын хэрэгжилтийг зохицуулах газартайгаа хамтарч ерөнхийдөө анализ хийж үзсэн. Тэгээд цаашдаа бол бид нар ямар зорилго тавьж, шинэ яамны хувьд ямар бодлого баримталсан бэ гэхээр Монголд гарч байгаа ноолуурын ойролцоогоор 10 орчим хувь нь л дотооддоо эцсийн бүтээгдэхүүн үйлдвэрлэгдэх шатанд өөрөөр хэлбэл цамц, ороолт гэх мэтийн эцсийн бүтээгдэхүүн гарч, үйлдвэрлэж, дотоодын болон гадаадын зах зээлд гаргаж байна.</w:t>
      </w:r>
    </w:p>
    <w:p>
      <w:pPr>
        <w:pStyle w:val="style0"/>
        <w:jc w:val="both"/>
      </w:pPr>
      <w:r>
        <w:rPr/>
      </w:r>
    </w:p>
    <w:p>
      <w:pPr>
        <w:pStyle w:val="style0"/>
        <w:jc w:val="both"/>
      </w:pPr>
      <w:r>
        <w:rPr>
          <w:b w:val="false"/>
          <w:bCs w:val="false"/>
          <w:i w:val="false"/>
          <w:iCs w:val="false"/>
          <w:lang w:val="mn-MN"/>
        </w:rPr>
        <w:tab/>
        <w:t xml:space="preserve">Тэгэхээр энэ асуудлыг бол бид нар хувийг нь өндөрсгөе. Дор хаяж 50 хувийг нь дотооддоо эцсийн бүтээгдэхүүн үйлдвэрлэж гаргая гэдэг ийм бодлогын гол зорилго тавиад, энэ зорилгынхоо төлөө ажиллаж байгаа. Тэгээд энэ ч үүднээсээ асуудлуудыг Засгийн газарт, Их Хуралд тавьж дараах энэ олгосон санхүүжүүлэлтийг бол авсан. Тэгээд энэ хугацаанд одоо ахиц дэвшлүүд бол гарч байна. Жишээлэх юм бол ноолуурын боловсруулах, өөрөөр хэлбэл угаах, самнах, ээрэх гээд энэ хүчин чадлууд бол 2.8 дахин нэмэгдсэн ийм статистик тоо байгаа. </w:t>
      </w:r>
    </w:p>
    <w:p>
      <w:pPr>
        <w:pStyle w:val="style0"/>
        <w:jc w:val="both"/>
      </w:pPr>
      <w:r>
        <w:rPr/>
      </w:r>
    </w:p>
    <w:p>
      <w:pPr>
        <w:pStyle w:val="style0"/>
        <w:jc w:val="both"/>
      </w:pPr>
      <w:r>
        <w:rPr>
          <w:b w:val="false"/>
          <w:bCs w:val="false"/>
          <w:i w:val="false"/>
          <w:iCs w:val="false"/>
          <w:lang w:val="mn-MN"/>
        </w:rPr>
        <w:tab/>
        <w:t xml:space="preserve">Тэгээд мөн одоо энэ жилийн тэр 280 тэрбум төгрөгөөр ноолуур авч, ноолуураа яах вэ гэдэг дээр бол ерөнхийдөө гол тооцоо гаргасан. 4 мянган тонн ноолуурыг ойролцоогоор 70 мянган төгрөгөөр түүхийгээр нь дотоодын үйлдвэрүүд авч чадах юм бол эндээс 2 мянга орчим тонн угаасан ноолуур, бишээ самнасан ноолуурыг гадаадын зах зээлд ойролцоогоор 120 орчим ам.доллараар борлуулж, энэ нь эргээд үндэсний үйлдвэрүүдэд бас энэ угаах, самнах дамжлага дээр одоо өртгүүд нь шингээд, мөн Монгол Улсын бас валютын урсгал болох ийм бодлого гаргаж ажилласан. </w:t>
      </w:r>
    </w:p>
    <w:p>
      <w:pPr>
        <w:pStyle w:val="style0"/>
        <w:jc w:val="both"/>
      </w:pPr>
      <w:r>
        <w:rPr/>
      </w:r>
    </w:p>
    <w:p>
      <w:pPr>
        <w:pStyle w:val="style0"/>
        <w:jc w:val="both"/>
      </w:pPr>
      <w:r>
        <w:rPr>
          <w:b w:val="false"/>
          <w:bCs w:val="false"/>
          <w:i w:val="false"/>
          <w:iCs w:val="false"/>
          <w:lang w:val="mn-MN"/>
        </w:rPr>
        <w:tab/>
        <w:t>Тэгээд энэ ажиллагаан дээр бол эхнээсээ мөн.</w:t>
      </w:r>
    </w:p>
    <w:p>
      <w:pPr>
        <w:pStyle w:val="style0"/>
        <w:jc w:val="both"/>
      </w:pPr>
      <w:r>
        <w:rPr/>
      </w:r>
    </w:p>
    <w:p>
      <w:pPr>
        <w:pStyle w:val="style0"/>
        <w:jc w:val="both"/>
      </w:pPr>
      <w:r>
        <w:rPr>
          <w:b w:val="false"/>
          <w:bCs w:val="false"/>
          <w:i w:val="false"/>
          <w:iCs w:val="false"/>
          <w:lang w:val="mn-MN"/>
        </w:rPr>
        <w:tab/>
      </w:r>
      <w:r>
        <w:rPr>
          <w:b/>
          <w:bCs/>
          <w:i w:val="false"/>
          <w:iCs w:val="false"/>
          <w:lang w:val="mn-MN"/>
        </w:rPr>
        <w:t>Б.Гарамгайбаатар:</w:t>
      </w:r>
      <w:r>
        <w:rPr>
          <w:b w:val="false"/>
          <w:bCs w:val="false"/>
          <w:i w:val="false"/>
          <w:iCs w:val="false"/>
          <w:lang w:val="mn-MN"/>
        </w:rPr>
        <w:t xml:space="preserve"> -Туваан аа, би бол наадах чинь бол деталь байхгүй юу.  Би бол яг яам, яам бол бодлогын яам. Тэгэхээр бол бид нар жишээ нь зөвхөн ноолуурын салбараар ярья л даа. Энэ авсан ноолуураа ямар боловсруулалтын ямар шатанд түвшинд боловсруулаад, ямар зах зээл дээр гаргачихсан юм бэ. Хэдий хэмжээний экспортын бүтээгдэхүүн үйлдвэрлээд, валют олж ирсэн юм бэ гэдэг нь сонин байгаа байхгүй юу.</w:t>
      </w:r>
    </w:p>
    <w:p>
      <w:pPr>
        <w:pStyle w:val="style0"/>
        <w:jc w:val="both"/>
      </w:pPr>
      <w:r>
        <w:rPr/>
      </w:r>
    </w:p>
    <w:p>
      <w:pPr>
        <w:pStyle w:val="style0"/>
        <w:jc w:val="both"/>
      </w:pPr>
      <w:r>
        <w:rPr>
          <w:b w:val="false"/>
          <w:bCs w:val="false"/>
          <w:i w:val="false"/>
          <w:iCs w:val="false"/>
          <w:lang w:val="mn-MN"/>
        </w:rPr>
        <w:tab/>
        <w:t xml:space="preserve">Хоёрдугаарт, манай гаргаж байгаа үйлдвэрлэлийн чанар олон улсын түвшинд хүрсэн гэж тайлбарлаад байна шүү дээ. Яг яаж хүрсэн юм бэ. Өнөөдөр бол миний ойлгож байгаагаар, миний харснаар бол монголын ноолуурын бүтээгдэхүүн олон улсын түвшний шаардлагын хэмжээнд бас хараахан хүрч очоогүй байгаа байхгүй юу. Яагаад гэвэл том зах зээлүүд дээр монголын ноолуур байхгүй байгаа юм. Тэр борлуулалтын сүлжээнүүд ерөөсөө байхгүй байгаад байгаа байхгүй юу. </w:t>
      </w:r>
    </w:p>
    <w:p>
      <w:pPr>
        <w:pStyle w:val="style0"/>
        <w:jc w:val="both"/>
      </w:pPr>
      <w:r>
        <w:rPr/>
      </w:r>
    </w:p>
    <w:p>
      <w:pPr>
        <w:pStyle w:val="style0"/>
        <w:jc w:val="both"/>
      </w:pPr>
      <w:r>
        <w:rPr>
          <w:b w:val="false"/>
          <w:bCs w:val="false"/>
          <w:i w:val="false"/>
          <w:iCs w:val="false"/>
          <w:lang w:val="mn-MN"/>
        </w:rPr>
        <w:tab/>
        <w:t xml:space="preserve">Тэгэхээр тийм асуудлууд дээр бодлогын яам яг ямар бодлогуудыг хэрэгжүүлээд, одоо яг ямар болчихоод байгаа юм бэ гэдэг нь л сонин байна. Тэрнээс бол тэр үйлдвэрийг тэгсэн, ингэсэн тийм мөнгө тэгж шилжүүлсэн гэдэг бол бид нар бол нэг удаа Байнгын хорооны дарга нар тэр уруу очсон шүү дээ. Тэгэхэд ярьж байсан. </w:t>
      </w:r>
    </w:p>
    <w:p>
      <w:pPr>
        <w:pStyle w:val="style0"/>
        <w:jc w:val="both"/>
      </w:pPr>
      <w:r>
        <w:rPr/>
      </w:r>
    </w:p>
    <w:p>
      <w:pPr>
        <w:pStyle w:val="style0"/>
        <w:jc w:val="both"/>
      </w:pPr>
      <w:r>
        <w:rPr>
          <w:b w:val="false"/>
          <w:bCs w:val="false"/>
          <w:i w:val="false"/>
          <w:iCs w:val="false"/>
          <w:lang w:val="mn-MN"/>
        </w:rPr>
        <w:tab/>
        <w:t>Та нар бол зээл хөөцөлдөөд байгаа байхгүй юу. Аж ахуйн нэгжүүдийн ажилд орооцолдоод яваад байгаа байхгүй юу. Аж ахуйн шинж чанартай ажил. Би бол бодлогын ямар түвшинд, ямар одоо өөрчлөлтүүд, ноолуурын салбарт гарав аа. Энэ нь одоо яг юугаар илэрхийлэгдэж байна вэ гэдгийг л асуугаад байгаа юм гол санаа бол.</w:t>
      </w:r>
    </w:p>
    <w:p>
      <w:pPr>
        <w:pStyle w:val="style0"/>
        <w:jc w:val="both"/>
      </w:pPr>
      <w:r>
        <w:rPr/>
      </w:r>
    </w:p>
    <w:p>
      <w:pPr>
        <w:pStyle w:val="style0"/>
        <w:jc w:val="both"/>
      </w:pPr>
      <w:r>
        <w:rPr>
          <w:b w:val="false"/>
          <w:bCs w:val="false"/>
          <w:i w:val="false"/>
          <w:iCs w:val="false"/>
          <w:lang w:val="mn-MN"/>
        </w:rPr>
        <w:tab/>
      </w:r>
      <w:r>
        <w:rPr>
          <w:b/>
          <w:bCs/>
          <w:i w:val="false"/>
          <w:iCs w:val="false"/>
          <w:lang w:val="mn-MN"/>
        </w:rPr>
        <w:t>Ц.Туваан:</w:t>
      </w:r>
      <w:r>
        <w:rPr>
          <w:b w:val="false"/>
          <w:bCs w:val="false"/>
          <w:i w:val="false"/>
          <w:iCs w:val="false"/>
          <w:lang w:val="mn-MN"/>
        </w:rPr>
        <w:t xml:space="preserve"> -Бодлогын хувьд бол борлуулалтын хувьд манайх ер нь үндсэн гарах зах зээлээ бол Азийн зах зээл, европын зах зээл, хойд Америкийн зах зээл гэж харж байгаа. Тэгээд энэ дээр бол монголчууд монголын ноолууран бүтээгдэхүүн, нэгдсэн </w:t>
      </w:r>
      <w:r>
        <w:rPr>
          <w:b w:val="false"/>
          <w:bCs w:val="false"/>
          <w:i w:val="false"/>
          <w:iCs w:val="false"/>
          <w:lang w:val="en-US"/>
        </w:rPr>
        <w:t>Mongolian</w:t>
      </w:r>
      <w:r>
        <w:rPr>
          <w:b w:val="false"/>
          <w:bCs w:val="false"/>
          <w:i w:val="false"/>
          <w:iCs w:val="false"/>
          <w:lang w:val="mn-MN"/>
        </w:rPr>
        <w:t xml:space="preserve">  </w:t>
      </w:r>
      <w:r>
        <w:rPr>
          <w:b w:val="false"/>
          <w:bCs w:val="false"/>
          <w:i w:val="false"/>
          <w:iCs w:val="false"/>
          <w:lang w:val="en-US"/>
        </w:rPr>
        <w:t xml:space="preserve">nobel hiver </w:t>
      </w:r>
      <w:r>
        <w:rPr>
          <w:b w:val="false"/>
          <w:bCs w:val="false"/>
          <w:i w:val="false"/>
          <w:iCs w:val="false"/>
          <w:lang w:val="mn-MN"/>
        </w:rPr>
        <w:t xml:space="preserve">гээд энэ нэгдсэн бренд нэртэй болж дэлхийн зах зээлд өрсөлдөх нь зүйтэй гэдэг ийм бодлогыг гаргаж ажиллаж байгаа. </w:t>
      </w:r>
    </w:p>
    <w:p>
      <w:pPr>
        <w:pStyle w:val="style0"/>
        <w:jc w:val="both"/>
      </w:pPr>
      <w:r>
        <w:rPr>
          <w:b w:val="false"/>
          <w:bCs w:val="false"/>
          <w:i w:val="false"/>
          <w:iCs w:val="false"/>
          <w:lang w:val="mn-MN"/>
        </w:rPr>
        <w:tab/>
        <w:t xml:space="preserve">Энэ 280 тэрбум төгрөгний ноолуур бол энэ жил энэ хавар саяхан ноолуурын самналтаас өмнө шийдэгдээд энэ ажиллагаа бол одоо яг явагдаж байна. </w:t>
      </w:r>
    </w:p>
    <w:p>
      <w:pPr>
        <w:pStyle w:val="style0"/>
        <w:jc w:val="both"/>
      </w:pPr>
      <w:r>
        <w:rPr/>
      </w:r>
    </w:p>
    <w:p>
      <w:pPr>
        <w:pStyle w:val="style0"/>
        <w:jc w:val="both"/>
      </w:pPr>
      <w:r>
        <w:rPr>
          <w:b w:val="false"/>
          <w:bCs w:val="false"/>
          <w:i w:val="false"/>
          <w:iCs w:val="false"/>
          <w:lang w:val="mn-MN"/>
        </w:rPr>
        <w:tab/>
        <w:t>Тэгэхээр түрүүний миний хэлснээр 4 мянган тонн ноолуур, түүхий ноолуур тэгээд энэ нь угаагдаад самнагдахад 2 мянган тонн ноолуур болно. Энэ бол зөвхөн энэ угаах самнах, самнаад гаргах ноолуурын хэмжээгээр. Үүнээс гадна дотоодын манай үндэсний голлох одоо бүтээгдэхүүн үйлдвэрлэж байгаа, ялангуяа ноолууран бүтээгдэхүүн үйлдвэрлэж байгаа 5 гол компани маань дотооддоо бас энэ зээлүүдийг авснаар өнгөрсөн жил 700 тонн самнасан ноолуураар бүтээгдэхүүн хийж байгаа бол энийгээ 3 дахин буюу 2 мянган тоннд хүргэх ийм зорилт тавиад ажиллаж байгаа.</w:t>
      </w:r>
    </w:p>
    <w:p>
      <w:pPr>
        <w:pStyle w:val="style0"/>
        <w:jc w:val="both"/>
      </w:pPr>
      <w:r>
        <w:rPr/>
      </w:r>
    </w:p>
    <w:p>
      <w:pPr>
        <w:pStyle w:val="style0"/>
        <w:jc w:val="both"/>
      </w:pPr>
      <w:r>
        <w:rPr>
          <w:b w:val="false"/>
          <w:bCs w:val="false"/>
          <w:i w:val="false"/>
          <w:iCs w:val="false"/>
          <w:lang w:val="mn-MN"/>
        </w:rPr>
        <w:tab/>
        <w:t>Тэгэхээр энэ бол нэлээн одоо ноолуурын салбарыг нэлээн ахисан түвшинд гаргах ийм бодлогын үр дүн гарах байх аа гэж бодож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Г.Баярсайхан:</w:t>
      </w:r>
      <w:r>
        <w:rPr>
          <w:b w:val="false"/>
          <w:bCs w:val="false"/>
          <w:i w:val="false"/>
          <w:iCs w:val="false"/>
          <w:lang w:val="mn-MN"/>
        </w:rPr>
        <w:t xml:space="preserve"> -За тодруулъя.</w:t>
      </w:r>
    </w:p>
    <w:p>
      <w:pPr>
        <w:pStyle w:val="style0"/>
        <w:jc w:val="both"/>
      </w:pPr>
      <w:r>
        <w:rPr/>
      </w:r>
    </w:p>
    <w:p>
      <w:pPr>
        <w:pStyle w:val="style0"/>
        <w:jc w:val="both"/>
      </w:pPr>
      <w:r>
        <w:rPr>
          <w:b w:val="false"/>
          <w:bCs w:val="false"/>
          <w:i w:val="false"/>
          <w:iCs w:val="false"/>
          <w:lang w:val="mn-MN"/>
        </w:rPr>
        <w:tab/>
      </w:r>
      <w:r>
        <w:rPr>
          <w:b/>
          <w:bCs/>
          <w:i w:val="false"/>
          <w:iCs w:val="false"/>
          <w:lang w:val="mn-MN"/>
        </w:rPr>
        <w:t>Б.Гарамгайбаатар:</w:t>
      </w:r>
      <w:r>
        <w:rPr>
          <w:b w:val="false"/>
          <w:bCs w:val="false"/>
          <w:i w:val="false"/>
          <w:iCs w:val="false"/>
          <w:lang w:val="mn-MN"/>
        </w:rPr>
        <w:t xml:space="preserve"> -За яах вэ Туваан сайдын хэлж байгаа үгийг би сонсож байна л даа. Гэхдээ би бол өөр юм бодоод байгаа байхгүй юу. Бид нар бол Үйлдвэр, хөдөө аж ахуйн яамыг үнэхээр өөр түвшинд гаргах ийм баг очиж ажилласан гэж ингэж ойлгоод байгаа шүү дээ өмнөхөөсөө. Тодорхой тоо хэлэх байх.</w:t>
      </w:r>
    </w:p>
    <w:p>
      <w:pPr>
        <w:pStyle w:val="style0"/>
        <w:jc w:val="both"/>
      </w:pPr>
      <w:r>
        <w:rPr/>
      </w:r>
    </w:p>
    <w:p>
      <w:pPr>
        <w:pStyle w:val="style0"/>
        <w:jc w:val="both"/>
      </w:pPr>
      <w:r>
        <w:rPr>
          <w:b w:val="false"/>
          <w:bCs w:val="false"/>
          <w:i w:val="false"/>
          <w:iCs w:val="false"/>
          <w:lang w:val="mn-MN"/>
        </w:rPr>
        <w:tab/>
        <w:t xml:space="preserve">Тэгээд нэг ёсондоо бол одоо ингээд яриад байгаа ярианууд чинь бодлогын хэрэгжилт, бодлого биш байна аа л гэж би хэлээд байгаа юм. Зөвхөн зээл олж өгснөөрөө бодлого хэрэгжихгүй ээ. Зээлээ олсон зээлээ энэ авах ёстой хөрөнгө оруулалтаа авч чадаагүй байна шүү дээ аж ахуйн нэгж байж байна. Тэгэхээр бодлого бол хэрэгжээгүй байна аа л гэж хэлээд байгаа юм л даа. </w:t>
      </w:r>
    </w:p>
    <w:p>
      <w:pPr>
        <w:pStyle w:val="style0"/>
        <w:jc w:val="both"/>
      </w:pPr>
      <w:r>
        <w:rPr/>
      </w:r>
    </w:p>
    <w:p>
      <w:pPr>
        <w:pStyle w:val="style0"/>
        <w:jc w:val="both"/>
      </w:pPr>
      <w:r>
        <w:rPr>
          <w:b w:val="false"/>
          <w:bCs w:val="false"/>
          <w:i w:val="false"/>
          <w:iCs w:val="false"/>
          <w:lang w:val="mn-MN"/>
        </w:rPr>
        <w:tab/>
        <w:t>Тэгэхээр яам бол яг энэ бодлогын хэрэгжилтийн тайлан мэдээлэл өгч байгаа юм бол яг ямар бодлогуудыг хэрэгжүүлээд байна аа гэдэг нь их сонин байгаад байгаа байхгүй юу. Тэгээд одоо Туваан сайдын яриад байгаа юмыг сонсохоор бол баахан аж ахуйн нэгжүүдэд л мөнгө өгөх гээд байгаа. Тэгээд тэр мөнгө нь болохоор арилжааны банкаар оччихсон. Арилжааны банкинд очоод банкны шалгуур үзүүлэлт авахгүйгээр босож ирэхгүй байна аа л гэдэг юм яриад байгаа байхгүй юу.</w:t>
      </w:r>
    </w:p>
    <w:p>
      <w:pPr>
        <w:pStyle w:val="style0"/>
        <w:jc w:val="both"/>
      </w:pPr>
      <w:r>
        <w:rPr/>
      </w:r>
    </w:p>
    <w:p>
      <w:pPr>
        <w:pStyle w:val="style0"/>
        <w:jc w:val="both"/>
      </w:pPr>
      <w:r>
        <w:rPr>
          <w:b w:val="false"/>
          <w:bCs w:val="false"/>
          <w:i w:val="false"/>
          <w:iCs w:val="false"/>
          <w:lang w:val="mn-MN"/>
        </w:rPr>
        <w:tab/>
        <w:t>Тэгэхээр тэгвэл тэр олсон мөнгөө тэр одоо үйлдвэрлэгчдэд хүргэх ямар бодлого хийсэн юм бэ гэдгийг нь ярь. Тэгвэл одоо өнөөдөр бол 50 хүрэхгүй гаруйтай яваад байна шүү дээ энэ чинь бол. Тэгээд яагаад та нарын хэрэгжүүлж байгаа бодлогыг арилжааны банкууд авч хэрэгжүүлж чадахгүй байна аа гэдэг нь сонин байгаа байхгүй юу. Арилжааны банкны шалгуурыг давахгүй байна аа гэдэг чинь та нарын бодлого биш арилжааны банкны одоо үзэмжээр шийдээд гараад болж өгөхгүй байна шүү дээ.</w:t>
      </w:r>
    </w:p>
    <w:p>
      <w:pPr>
        <w:pStyle w:val="style0"/>
        <w:jc w:val="both"/>
      </w:pPr>
      <w:r>
        <w:rPr/>
      </w:r>
    </w:p>
    <w:p>
      <w:pPr>
        <w:pStyle w:val="style0"/>
        <w:jc w:val="both"/>
      </w:pPr>
      <w:r>
        <w:rPr>
          <w:b w:val="false"/>
          <w:bCs w:val="false"/>
          <w:i w:val="false"/>
          <w:iCs w:val="false"/>
          <w:lang w:val="mn-MN"/>
        </w:rPr>
        <w:tab/>
        <w:t>Тэгэхээр энэ хоёрын хооронд тэгвэл ямар бодлого хийгээд, та нарын хийсэн, хэрэгжүүлэх гэж оролдсон бодлого чинь яагаад амжилтанд хүрсэнгүй вэ л гэдэг дээр тайлбар сонсох гээд байгаа байхгүй юу.</w:t>
      </w:r>
    </w:p>
    <w:p>
      <w:pPr>
        <w:pStyle w:val="style0"/>
        <w:jc w:val="both"/>
      </w:pPr>
      <w:r>
        <w:rPr/>
      </w:r>
    </w:p>
    <w:p>
      <w:pPr>
        <w:pStyle w:val="style0"/>
        <w:jc w:val="both"/>
      </w:pPr>
      <w:r>
        <w:rPr>
          <w:b w:val="false"/>
          <w:bCs w:val="false"/>
          <w:i w:val="false"/>
          <w:iCs w:val="false"/>
          <w:lang w:val="mn-MN"/>
        </w:rPr>
        <w:tab/>
      </w:r>
      <w:r>
        <w:rPr>
          <w:b/>
          <w:bCs/>
          <w:i w:val="false"/>
          <w:iCs w:val="false"/>
          <w:lang w:val="mn-MN"/>
        </w:rPr>
        <w:t>Г.Баярсайхан:</w:t>
      </w:r>
      <w:r>
        <w:rPr>
          <w:b w:val="false"/>
          <w:bCs w:val="false"/>
          <w:i w:val="false"/>
          <w:iCs w:val="false"/>
          <w:lang w:val="mn-MN"/>
        </w:rPr>
        <w:t xml:space="preserve"> -За Туваан сайд хариулчих.</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Ц.Туваан: </w:t>
      </w:r>
      <w:r>
        <w:rPr>
          <w:b w:val="false"/>
          <w:bCs w:val="false"/>
          <w:i w:val="false"/>
          <w:iCs w:val="false"/>
          <w:lang w:val="mn-MN"/>
        </w:rPr>
        <w:t>-За тодруулж хэлье. Чингис бондноос авсан 68 сая ам.доллар бол ойролцоогоор 100 орчим тэрбум төгрөг байгаа. Тэгээд эндээс ноолуурын салбар нь бол нэлээн өндөр буюу нэг 60 орчим хувийг нь буюу 58.1 тэрбум төгрөгийн зээл олгох шийдвэр гарсан. Тэгээд энэ бодлого хэрэгжих явцад энэ гол асуудлууд бол бодлого чинь эргээд дагаад хөтөлбөр болоод, хөтөлбөр нь эцэст нь нөгөө мөнгөтэй холбоотой асуудлууд болчихоод байгаа юм.</w:t>
      </w:r>
    </w:p>
    <w:p>
      <w:pPr>
        <w:pStyle w:val="style0"/>
        <w:jc w:val="both"/>
      </w:pPr>
      <w:r>
        <w:rPr/>
      </w:r>
    </w:p>
    <w:p>
      <w:pPr>
        <w:pStyle w:val="style0"/>
        <w:jc w:val="both"/>
      </w:pPr>
      <w:r>
        <w:rPr>
          <w:b w:val="false"/>
          <w:bCs w:val="false"/>
          <w:i w:val="false"/>
          <w:iCs w:val="false"/>
          <w:lang w:val="mn-MN"/>
        </w:rPr>
        <w:tab/>
        <w:t>Тэгээд авч чадахгүй байгаа шалтгаан бол нэгдүгээрт, ноолууруудын үйлдвэр, ноолуурын үйлдвэрүүд маань арилжааны банкин дээр очоод, үндсэн хөрөнгөөс өөр барьцаалах зүйл байхгүй. Тэгээд энэ дээр асуудлуудыг нь судлаад үзэхээр тэр хөдлөх хөрөнгийн барьцааны тухай хууль байхгүйтэй холбогдуулаад тоног төхөөрөмж, газар еще машин тэрэг ч байдаг юм уу ийм зүйлүүд бол барьцаалагдах боломжгүй байгаа учраас зээлээ авч чадахгүй байгаа.</w:t>
      </w:r>
    </w:p>
    <w:p>
      <w:pPr>
        <w:pStyle w:val="style0"/>
        <w:jc w:val="both"/>
      </w:pPr>
      <w:r>
        <w:rPr/>
      </w:r>
    </w:p>
    <w:p>
      <w:pPr>
        <w:pStyle w:val="style0"/>
        <w:jc w:val="both"/>
      </w:pPr>
      <w:r>
        <w:rPr>
          <w:b w:val="false"/>
          <w:bCs w:val="false"/>
          <w:i w:val="false"/>
          <w:iCs w:val="false"/>
          <w:lang w:val="mn-MN"/>
        </w:rPr>
        <w:tab/>
        <w:t>Хоёрдугаарт, бид нарын авч хэрэгжүүлсэн арга хэмжээнээс ноолуурыг нь эргэж барьцаалах оролдлогыг энэ 280 тэрбум төгрөгөн дээр хийгээд, складандаа авсан ноолуурыг нь сертификатаар баталгаажуулаад, тэрэндээ зээл өгөх эхний алхмаа бид нар хийгээд явж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Б.Гарамгайбаатар:</w:t>
      </w:r>
      <w:r>
        <w:rPr>
          <w:b w:val="false"/>
          <w:bCs w:val="false"/>
          <w:i w:val="false"/>
          <w:iCs w:val="false"/>
          <w:lang w:val="mn-MN"/>
        </w:rPr>
        <w:t xml:space="preserve"> -За за ойлголоо Туваан сайд аа. Тэгэхээр Байнгын хороон даргаа. Яам бол үнэхээр бодлого гаргаад хэрэгжүүлэх гэж чадлаараа чармайж байгаа юм байна. Эцсийн дүндээ бол яамны асуудал биш, Их Хурлын алдаа байгаа юм байна шүү дээ. Их Хурал хөдлөх хэрэгтээ тэр хууль гаргаагүйгээс болж яам ажлаа хийж чадаагүй гэдэг асуудал унаж байна шүү дээ. Тэгээд Байнгын хорооны дарга энэ  дээр бас анхаарах ёстой юм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Г.Баярсайхан:</w:t>
      </w:r>
      <w:r>
        <w:rPr>
          <w:b w:val="false"/>
          <w:bCs w:val="false"/>
          <w:i w:val="false"/>
          <w:iCs w:val="false"/>
          <w:lang w:val="mn-MN"/>
        </w:rPr>
        <w:t xml:space="preserve"> -Энэ олон шалтгааны нэг нь л юм байна гэж ойлгоё л доо. Өөр юу байх. За тодруулах уу.</w:t>
      </w:r>
    </w:p>
    <w:p>
      <w:pPr>
        <w:pStyle w:val="style0"/>
        <w:jc w:val="both"/>
      </w:pPr>
      <w:r>
        <w:rPr/>
      </w:r>
    </w:p>
    <w:p>
      <w:pPr>
        <w:pStyle w:val="style0"/>
        <w:jc w:val="both"/>
      </w:pPr>
      <w:r>
        <w:rPr>
          <w:b w:val="false"/>
          <w:bCs w:val="false"/>
          <w:i w:val="false"/>
          <w:iCs w:val="false"/>
          <w:lang w:val="mn-MN"/>
        </w:rPr>
        <w:tab/>
      </w:r>
      <w:r>
        <w:rPr>
          <w:b/>
          <w:bCs/>
          <w:i w:val="false"/>
          <w:iCs w:val="false"/>
          <w:lang w:val="mn-MN"/>
        </w:rPr>
        <w:t>Л.Эрдэнэчимэг:</w:t>
      </w:r>
      <w:r>
        <w:rPr>
          <w:b w:val="false"/>
          <w:bCs w:val="false"/>
          <w:i w:val="false"/>
          <w:iCs w:val="false"/>
          <w:lang w:val="mn-MN"/>
        </w:rPr>
        <w:t xml:space="preserve"> -Тэгээд саяын яриан дундаас юу бодогдож байна аа гэхээр Үйлдвэр, хөдөө аж ахуйн яам, энэ бол зөвхөн хөдөө аж ахуй биш, үйлдвэртэйгээ хамт явж байгаа учраас яамны барих бодлого бол ийм баймаар санагдаад байгаа байхгүй юу. Монгол Улс гадаадын зах зээлд яаж өрсөлдөх вэ гэхээр өртөг багатай бүтээгдэхүүн үйлдвэрлэж байж л өрсөлдөнө шүү дээ. Тэгээд өртөг багасгахын тулд бид нар чинь масс продакшн хийх ёстой байхгүй юу. </w:t>
      </w:r>
    </w:p>
    <w:p>
      <w:pPr>
        <w:pStyle w:val="style0"/>
        <w:jc w:val="both"/>
      </w:pPr>
      <w:r>
        <w:rPr/>
      </w:r>
    </w:p>
    <w:p>
      <w:pPr>
        <w:pStyle w:val="style0"/>
        <w:jc w:val="both"/>
      </w:pPr>
      <w:r>
        <w:rPr>
          <w:b w:val="false"/>
          <w:bCs w:val="false"/>
          <w:i w:val="false"/>
          <w:iCs w:val="false"/>
          <w:lang w:val="mn-MN"/>
        </w:rPr>
        <w:tab/>
        <w:t>Тэгээд 65 үйлдвэр дээр масс продакшн</w:t>
      </w:r>
      <w:r>
        <w:rPr>
          <w:b/>
          <w:bCs/>
          <w:i w:val="false"/>
          <w:iCs w:val="false"/>
          <w:lang w:val="mn-MN"/>
        </w:rPr>
        <w:t xml:space="preserve"> </w:t>
      </w:r>
      <w:r>
        <w:rPr>
          <w:b w:val="false"/>
          <w:bCs w:val="false"/>
          <w:i w:val="false"/>
          <w:iCs w:val="false"/>
          <w:lang w:val="mn-MN"/>
        </w:rPr>
        <w:t xml:space="preserve">хийж чадахгүй байна шүү дээ. Тэрний оронд 100 тэрбумаараа ганцхан үйлдвэр бариач дээ. Тэгээд тэр ганц үйлдвэр дээрээ 65 төслийн эзэмшигч нараа шер холдер болгож оруулаач дээ. Тэгээд улс яадаг юм нэг 5, 10 хувьд нь бас шерээ эзэмшээд нэг тийм юм яригдаад байсан биз дээ. Уулаасаа бас тодорхой хэмжээнд эзэмшигч болоод, хяналтаа тавинаа гээд л нэг юм яриад байсан. </w:t>
      </w:r>
    </w:p>
    <w:p>
      <w:pPr>
        <w:pStyle w:val="style0"/>
        <w:jc w:val="both"/>
      </w:pPr>
      <w:r>
        <w:rPr/>
      </w:r>
    </w:p>
    <w:p>
      <w:pPr>
        <w:pStyle w:val="style0"/>
        <w:jc w:val="both"/>
      </w:pPr>
      <w:r>
        <w:rPr>
          <w:b w:val="false"/>
          <w:bCs w:val="false"/>
          <w:i w:val="false"/>
          <w:iCs w:val="false"/>
          <w:lang w:val="mn-MN"/>
        </w:rPr>
        <w:tab/>
        <w:t xml:space="preserve">Тэгээд холбоодын мэднээ. Холбоод яадаг вэ гэхээр баахан хүмүүсээ нэгтгээд тэгээд хүн болгонд нь юм өгнө гэж ярьдаг байхгүй юу. Холбоодоо та нар нэгтгээд, 100 тэрбумаар нэг л үйлдвэр барьцгаая, бүгдээрээ шер холдер болоод тэрэндээ оръё гэдэг юмыг  холбоодыг хий гэж бид нар шахаж өгөх ёстой юм байна лээ. Тэрнээс 65 ноолуурын үйлдвэрээр бол яах юм. 10 ноолуурын үйлдвэр ч гэсэн Монголд ихэднэ шүү дээ. Тэрний оронд нэг маш өндөр технологийн ганцхан үйлдвэр л байх хэрэгтэй шүү дээ. Ийм л бодлогоо харин та нар барьж явах ёстой юм биш үү. </w:t>
      </w:r>
    </w:p>
    <w:p>
      <w:pPr>
        <w:pStyle w:val="style0"/>
        <w:jc w:val="both"/>
      </w:pPr>
      <w:r>
        <w:rPr/>
      </w:r>
    </w:p>
    <w:p>
      <w:pPr>
        <w:pStyle w:val="style0"/>
        <w:jc w:val="both"/>
      </w:pPr>
      <w:r>
        <w:rPr>
          <w:b w:val="false"/>
          <w:bCs w:val="false"/>
          <w:i w:val="false"/>
          <w:iCs w:val="false"/>
          <w:lang w:val="mn-MN"/>
        </w:rPr>
        <w:tab/>
      </w:r>
      <w:r>
        <w:rPr>
          <w:b/>
          <w:bCs/>
          <w:i w:val="false"/>
          <w:iCs w:val="false"/>
          <w:lang w:val="mn-MN"/>
        </w:rPr>
        <w:t>Г.Баярсайхан:</w:t>
      </w:r>
      <w:r>
        <w:rPr>
          <w:b w:val="false"/>
          <w:bCs w:val="false"/>
          <w:i w:val="false"/>
          <w:iCs w:val="false"/>
          <w:lang w:val="mn-MN"/>
        </w:rPr>
        <w:t xml:space="preserve"> -Санал гэж ойлголоо. Та сая санал хэлсэн. Би бас асуулт бөгөөд саналаа хэлчихье.</w:t>
      </w:r>
    </w:p>
    <w:p>
      <w:pPr>
        <w:pStyle w:val="style0"/>
        <w:jc w:val="both"/>
      </w:pPr>
      <w:r>
        <w:rPr/>
      </w:r>
    </w:p>
    <w:p>
      <w:pPr>
        <w:pStyle w:val="style0"/>
        <w:jc w:val="both"/>
      </w:pPr>
      <w:r>
        <w:rPr>
          <w:b w:val="false"/>
          <w:bCs w:val="false"/>
          <w:i w:val="false"/>
          <w:iCs w:val="false"/>
          <w:lang w:val="mn-MN"/>
        </w:rPr>
        <w:tab/>
        <w:t>Ноос ноолуурын салбар бол маш чухал салбар аа. Алтыг ухаад шууд валют болгодог. Ноолуурыг одоо бид шууд валют гэж ойлгож болно. Тэгээд үе үеийн Засгийн газар ноолуурт асар их ач холбогдол, анхаарал тавьж ирсэн. Тэр болгон одоо бодлого нь зөв  бодлого нь одоо үр дүн өгч байсан бол бага байгаа. За манай шинэчлэлийн Засгийн газрын одоо Үйлдвэр, хөдөө аж ахуйн яам бол ноолуурын дээр бас энийг шинэ шатанд гаргах гэж ажил санаачлаад ажиллаж байгаа.</w:t>
      </w:r>
    </w:p>
    <w:p>
      <w:pPr>
        <w:pStyle w:val="style0"/>
        <w:jc w:val="both"/>
      </w:pPr>
      <w:r>
        <w:rPr/>
      </w:r>
    </w:p>
    <w:p>
      <w:pPr>
        <w:pStyle w:val="style0"/>
        <w:jc w:val="both"/>
      </w:pPr>
      <w:r>
        <w:rPr>
          <w:b w:val="false"/>
          <w:bCs w:val="false"/>
          <w:i w:val="false"/>
          <w:iCs w:val="false"/>
          <w:lang w:val="mn-MN"/>
        </w:rPr>
        <w:tab/>
        <w:t xml:space="preserve">Гэхдээ бодлогын хувьд шинээр одоо шинэ бодлого гаргаж, эргэлтийн шинэ бодлого гаргаж дэмжих шаардлагатай байна аа. Сая Туваан сайд хэлж байна. Бид бол  дэлхийн зах зээлийн 30 хувийг бид ноёрхож байна. Гэхдээ яг мөн утгаараа ч ноёрхож чадахгүй байгаа. Бид хамаг ноолуураа урагшаа гадагшаа алдаж байна. </w:t>
      </w:r>
    </w:p>
    <w:p>
      <w:pPr>
        <w:pStyle w:val="style0"/>
        <w:jc w:val="both"/>
      </w:pPr>
      <w:r>
        <w:rPr/>
      </w:r>
    </w:p>
    <w:p>
      <w:pPr>
        <w:pStyle w:val="style0"/>
        <w:jc w:val="both"/>
      </w:pPr>
      <w:r>
        <w:rPr>
          <w:b w:val="false"/>
          <w:bCs w:val="false"/>
          <w:i w:val="false"/>
          <w:iCs w:val="false"/>
          <w:lang w:val="mn-MN"/>
        </w:rPr>
        <w:tab/>
        <w:t>Тэгэхээр сая Үйлдвэр, хөдөө аж ахуйн, Байгаль орчин, хүнс, хөдөө аж ахуйн байнгын хороо, Ноос, ноолуурын холбоо, 3 байгууллага нийлж бид хурал хийсэн. Тулгамдаж байгаа бэрхшээлтэй асуудлаа яаж шийдэх арга замыг одоо шинээр гаргах ийм хурал хийсэн.</w:t>
      </w:r>
    </w:p>
    <w:p>
      <w:pPr>
        <w:pStyle w:val="style0"/>
        <w:jc w:val="both"/>
      </w:pPr>
      <w:r>
        <w:rPr/>
      </w:r>
    </w:p>
    <w:p>
      <w:pPr>
        <w:pStyle w:val="style0"/>
        <w:jc w:val="both"/>
      </w:pPr>
      <w:r>
        <w:rPr>
          <w:b w:val="false"/>
          <w:bCs w:val="false"/>
          <w:i w:val="false"/>
          <w:iCs w:val="false"/>
          <w:lang w:val="mn-MN"/>
        </w:rPr>
        <w:tab/>
        <w:t xml:space="preserve">Энэ дээр бол яах вэ зөвлөмж гарсан байгаа. Энэ зөвлөмжийг холбогдох яам, тамгын газруудад хүргүүлсэн байгаа. Одоо хэвлэлээр гаргана. За яах вэ гол санааг бол би зүгээр хэлэхэд бол ер нь бол 2020 оноос самнасан ноолуурын экспортыг зогсоох арга хэмжээг үе шаттайгаар хэрэгжүүлэх гэж байгаа юм л даа. Яахав Туваан сайд тухайн үед бол байгаагүй. Та энэ дээр бол ямар санал бодолтой байна. </w:t>
      </w:r>
    </w:p>
    <w:p>
      <w:pPr>
        <w:pStyle w:val="style0"/>
        <w:jc w:val="both"/>
      </w:pPr>
      <w:r>
        <w:rPr/>
      </w:r>
    </w:p>
    <w:p>
      <w:pPr>
        <w:pStyle w:val="style0"/>
        <w:jc w:val="both"/>
      </w:pPr>
      <w:r>
        <w:rPr>
          <w:b w:val="false"/>
          <w:bCs w:val="false"/>
          <w:i w:val="false"/>
          <w:iCs w:val="false"/>
          <w:lang w:val="mn-MN"/>
        </w:rPr>
        <w:tab/>
        <w:t xml:space="preserve">Ноолуураа үндэсний үйлдвэр компаниудад тушаасан малчдад урамшуулал олгох асуудлыг шийдье гэж байгаа юм. Ерөөсөө энэ хоёр асуудал одоо ноолуурын салбарт хамгийн чухал нөлөө үзүүлэхээр ийм чухал асуудал юм байгаа юм шүү дээ. </w:t>
      </w:r>
    </w:p>
    <w:p>
      <w:pPr>
        <w:pStyle w:val="style0"/>
        <w:jc w:val="both"/>
      </w:pPr>
      <w:r>
        <w:rPr/>
      </w:r>
    </w:p>
    <w:p>
      <w:pPr>
        <w:pStyle w:val="style0"/>
        <w:jc w:val="both"/>
      </w:pPr>
      <w:r>
        <w:rPr>
          <w:b w:val="false"/>
          <w:bCs w:val="false"/>
          <w:i w:val="false"/>
          <w:iCs w:val="false"/>
          <w:lang w:val="mn-MN"/>
        </w:rPr>
        <w:tab/>
        <w:t xml:space="preserve">Одоо энэ ноолуурын салбарт тулгамдаад байгаа нэг асуудал юу вэ гэвэл сая та хэд маань ярьж байна л даа. Яахав одоо яг л тийм бодитой байгаа. Гэхдээ одоо Чингис бонд, Монголбанк бас бонд гаргасан. Асар их санхүүжилт хийж байгаа. Санхүүжилт үр дүн муутай байна аа. Одоо банкин дээр очоод гацаад байна. Одоо яг салбарын мөнгө хаана очоод гацсан байна. Голомт банкин дээр. Та нар мэдэж байгаа. Одоо хэдэн хувь нь хэрэгжсэн байгаа юм. </w:t>
      </w:r>
    </w:p>
    <w:p>
      <w:pPr>
        <w:pStyle w:val="style0"/>
        <w:jc w:val="both"/>
      </w:pPr>
      <w:r>
        <w:rPr/>
      </w:r>
    </w:p>
    <w:p>
      <w:pPr>
        <w:pStyle w:val="style0"/>
        <w:jc w:val="both"/>
      </w:pPr>
      <w:r>
        <w:rPr>
          <w:b w:val="false"/>
          <w:bCs w:val="false"/>
          <w:i w:val="false"/>
          <w:iCs w:val="false"/>
          <w:lang w:val="mn-MN"/>
        </w:rPr>
        <w:tab/>
        <w:t xml:space="preserve">Монголбанкнаас гарч байгаа санхүүжилт бол хэрэгжээд байдаг. Тэр нь юу вэ гэвэл тухайн банк арилжааны хэлбэрээр мөнгөө удаах юм бол Монголбанкнаас тавьж байгаа нөхцөл нь буюу хүнд тэр хүү нь өндөрсөөд явчихдаг. Та бүхэн Голомт банктай хийсэн гэрээгээр бол одоо урт хугацааны маш бага хүүтэй. Банк нь бол ямарваа нэгэн хулхи шалтаг хэлээд л тэрийгээ өөр зүйлд эргүүлээд байдаг. Тэгээд л танай энэ төслүүд чинь хөрөнгөжихгүй байна шүү дээ. Тэгээд мөнгө бол одоо шууд орсон. Эдийн засгийн байнгын хороо гэж. </w:t>
      </w:r>
    </w:p>
    <w:p>
      <w:pPr>
        <w:pStyle w:val="style0"/>
        <w:jc w:val="both"/>
      </w:pPr>
      <w:r>
        <w:rPr/>
      </w:r>
    </w:p>
    <w:p>
      <w:pPr>
        <w:pStyle w:val="style0"/>
        <w:jc w:val="both"/>
      </w:pPr>
      <w:r>
        <w:rPr>
          <w:b w:val="false"/>
          <w:bCs w:val="false"/>
          <w:i w:val="false"/>
          <w:iCs w:val="false"/>
          <w:lang w:val="mn-MN"/>
        </w:rPr>
        <w:tab/>
        <w:t>Хэрэвзээ одоо Байнгын хороо энэ дээр анхааръя гэж бодож байгаа, ажлын хэсэг ч бас гаргуулна. Энэ яагаад удаад байгаа шалтгааныг гаргана. Тэгээд мөнгөө ер нь Голомт банкнаас татах асуудал. Хэрэгжүүлж чадах банкуудад нь тараая. Ийм бодлого баримталж байгаа.</w:t>
      </w:r>
    </w:p>
    <w:p>
      <w:pPr>
        <w:pStyle w:val="style0"/>
        <w:jc w:val="both"/>
      </w:pPr>
      <w:r>
        <w:rPr/>
      </w:r>
    </w:p>
    <w:p>
      <w:pPr>
        <w:pStyle w:val="style0"/>
        <w:jc w:val="both"/>
      </w:pPr>
      <w:r>
        <w:rPr>
          <w:b w:val="false"/>
          <w:bCs w:val="false"/>
          <w:i w:val="false"/>
          <w:iCs w:val="false"/>
          <w:lang w:val="mn-MN"/>
        </w:rPr>
        <w:tab/>
        <w:t xml:space="preserve">Гишүүд бол одоо маш чухал чухал санаанууд сая хэллээ шүү дээ. Одоо протоколд тэмдэглэсэн байгаа. Ер нь ноолуурын салбар дээр одоо Засгийн газраас хэрэгжүүлж байгаа арга хэмжээ нь бодлогын хувьд шинэчилж, эрчимжүүлэх зайлшгүй шаардлага байна аа. Шинээр одоо дүгнэлт хийе. </w:t>
      </w:r>
    </w:p>
    <w:p>
      <w:pPr>
        <w:pStyle w:val="style0"/>
        <w:jc w:val="both"/>
      </w:pPr>
      <w:r>
        <w:rPr/>
      </w:r>
    </w:p>
    <w:p>
      <w:pPr>
        <w:pStyle w:val="style0"/>
        <w:jc w:val="both"/>
      </w:pPr>
      <w:r>
        <w:rPr>
          <w:b w:val="false"/>
          <w:bCs w:val="false"/>
          <w:i w:val="false"/>
          <w:iCs w:val="false"/>
          <w:lang w:val="mn-MN"/>
        </w:rPr>
        <w:tab/>
        <w:t>Тэгэхээр одоо бас манай гишүүд түрүүн бас хэлж байна. Ажлын хэсэг байгуулаад энийгээ нэг зохион байгуулалтад оруулах хэрэгтэй. Тэгэхгүй бол Монголбанкнаас санхүүжилтээ хийсэн, Чингис бондноос тэгээд газар газар энэ юмнууд яваад байна л даа. Тэгэхээр энийг Байнгын хороон дээр, яаман дээр бодлогыг зангидах хэрэгтэй байна. Тэгээд ажлын хэсэг шинээр байгуулах нь зүйтэй гэсэн ийм зүйлийг хэлмээр байна л даа.</w:t>
      </w:r>
    </w:p>
    <w:p>
      <w:pPr>
        <w:pStyle w:val="style0"/>
        <w:jc w:val="both"/>
      </w:pPr>
      <w:r>
        <w:rPr/>
      </w:r>
    </w:p>
    <w:p>
      <w:pPr>
        <w:pStyle w:val="style0"/>
        <w:jc w:val="both"/>
      </w:pPr>
      <w:r>
        <w:rPr>
          <w:b w:val="false"/>
          <w:bCs w:val="false"/>
          <w:i w:val="false"/>
          <w:iCs w:val="false"/>
          <w:lang w:val="mn-MN"/>
        </w:rPr>
        <w:tab/>
        <w:t>Тэгээд манай гишүүд энэ ажлын хэсэг байгуулах асуудал дээр дэмжиж байна уу, үгүй юу гэдгийг.</w:t>
      </w:r>
    </w:p>
    <w:p>
      <w:pPr>
        <w:pStyle w:val="style0"/>
        <w:jc w:val="both"/>
      </w:pPr>
      <w:r>
        <w:rPr/>
      </w:r>
    </w:p>
    <w:p>
      <w:pPr>
        <w:pStyle w:val="style0"/>
        <w:jc w:val="both"/>
      </w:pPr>
      <w:r>
        <w:rPr>
          <w:b w:val="false"/>
          <w:bCs w:val="false"/>
          <w:i w:val="false"/>
          <w:iCs w:val="false"/>
          <w:lang w:val="mn-MN"/>
        </w:rPr>
        <w:tab/>
      </w:r>
      <w:r>
        <w:rPr>
          <w:b/>
          <w:bCs/>
          <w:i w:val="false"/>
          <w:iCs w:val="false"/>
          <w:lang w:val="mn-MN"/>
        </w:rPr>
        <w:t>Б.Гарамгайбаатар:</w:t>
      </w:r>
      <w:r>
        <w:rPr>
          <w:b w:val="false"/>
          <w:bCs w:val="false"/>
          <w:i w:val="false"/>
          <w:iCs w:val="false"/>
          <w:lang w:val="mn-MN"/>
        </w:rPr>
        <w:t xml:space="preserve"> -Дэмжиж байна, дэмжиж байна. Тэгэхдээ ажлын хэсгийн даргаар бол Байнгын хорооны дарга өөрөө байх нь зөв гэж бодож байгаа шүү.</w:t>
      </w:r>
    </w:p>
    <w:p>
      <w:pPr>
        <w:pStyle w:val="style0"/>
        <w:jc w:val="both"/>
      </w:pPr>
      <w:r>
        <w:rPr/>
      </w:r>
    </w:p>
    <w:p>
      <w:pPr>
        <w:pStyle w:val="style0"/>
        <w:jc w:val="both"/>
      </w:pPr>
      <w:r>
        <w:rPr>
          <w:b w:val="false"/>
          <w:bCs w:val="false"/>
          <w:i w:val="false"/>
          <w:iCs w:val="false"/>
          <w:lang w:val="mn-MN"/>
        </w:rPr>
        <w:tab/>
      </w:r>
      <w:r>
        <w:rPr>
          <w:b/>
          <w:bCs/>
          <w:i w:val="false"/>
          <w:iCs w:val="false"/>
          <w:lang w:val="mn-MN"/>
        </w:rPr>
        <w:t>Г.Баярсайхан:</w:t>
      </w:r>
      <w:r>
        <w:rPr>
          <w:b w:val="false"/>
          <w:bCs w:val="false"/>
          <w:i w:val="false"/>
          <w:iCs w:val="false"/>
          <w:lang w:val="mn-MN"/>
        </w:rPr>
        <w:t xml:space="preserve"> -За тэгвэл энэ би тэгвэл томъёолчихъё. Ноос, ноолуурын салбарын бодлогын хэрэгжилтийн байдалтай танилцаж, дүгнэлт гаргах бүхий ажлын хэсгийг Байнгын хороон дээр байгуулах нь зүйтэй гэж дэмжиж байгаа гишүүд гараа өргөнө үү. 10-7. Дэмжигдлээ.</w:t>
      </w:r>
    </w:p>
    <w:p>
      <w:pPr>
        <w:pStyle w:val="style0"/>
        <w:jc w:val="both"/>
      </w:pPr>
      <w:r>
        <w:rPr/>
      </w:r>
    </w:p>
    <w:p>
      <w:pPr>
        <w:pStyle w:val="style0"/>
        <w:jc w:val="both"/>
      </w:pPr>
      <w:r>
        <w:rPr>
          <w:b w:val="false"/>
          <w:bCs w:val="false"/>
          <w:i w:val="false"/>
          <w:iCs w:val="false"/>
          <w:lang w:val="mn-MN"/>
        </w:rPr>
        <w:tab/>
        <w:t>Ажлын хэсгийг Байнгын хорооны дарга ахлахыг дэмжиж байгаа гишүүд гараа өргөнө үү. Болд сайд аа, та дэмжихгүй байгаа юм уу. 10-7. Дэмжлээ. Ажлын хэсгийн гишүүдийг нь томилно.</w:t>
      </w:r>
    </w:p>
    <w:p>
      <w:pPr>
        <w:pStyle w:val="style0"/>
        <w:jc w:val="both"/>
      </w:pPr>
      <w:r>
        <w:rPr/>
      </w:r>
    </w:p>
    <w:p>
      <w:pPr>
        <w:pStyle w:val="style0"/>
        <w:jc w:val="both"/>
      </w:pPr>
      <w:r>
        <w:rPr>
          <w:b w:val="false"/>
          <w:bCs w:val="false"/>
          <w:i w:val="false"/>
          <w:iCs w:val="false"/>
          <w:lang w:val="mn-MN"/>
        </w:rPr>
        <w:tab/>
        <w:t xml:space="preserve">Өнөөдрийн хуралдаан дууслаа. Оролцсон та бүхэнд баярлалаа. Хуралдаан хаасныг мэдэгдье. </w:t>
      </w:r>
    </w:p>
    <w:p>
      <w:pPr>
        <w:pStyle w:val="style0"/>
        <w:jc w:val="both"/>
      </w:pPr>
      <w:r>
        <w:rPr/>
      </w:r>
    </w:p>
    <w:p>
      <w:pPr>
        <w:pStyle w:val="style0"/>
        <w:jc w:val="both"/>
      </w:pPr>
      <w:r>
        <w:rPr>
          <w:b w:val="false"/>
          <w:bCs w:val="false"/>
          <w:i w:val="false"/>
          <w:iCs w:val="false"/>
          <w:lang w:val="mn-MN"/>
        </w:rPr>
        <w:tab/>
        <w:t>14.00 цагаас Эдийн засгийн байнгын хороо, Байгаль орчин, хүнс, хөдөө аж ахуйн байнгын хорооны хамтарсан хуралдаантай. Тэгээд сайдын өргөдлийг хэлэлцэнэ.</w:t>
      </w:r>
    </w:p>
    <w:p>
      <w:pPr>
        <w:pStyle w:val="style0"/>
        <w:jc w:val="both"/>
      </w:pPr>
      <w:r>
        <w:rPr/>
      </w:r>
    </w:p>
    <w:p>
      <w:pPr>
        <w:pStyle w:val="style0"/>
        <w:jc w:val="both"/>
      </w:pPr>
      <w:r>
        <w:rPr>
          <w:b w:val="false"/>
          <w:bCs w:val="false"/>
          <w:i w:val="false"/>
          <w:iCs w:val="false"/>
          <w:lang w:val="mn-MN"/>
        </w:rPr>
        <w:tab/>
        <w:t>Соронзон хальснаас буулгасан:</w:t>
      </w:r>
    </w:p>
    <w:p>
      <w:pPr>
        <w:pStyle w:val="style0"/>
        <w:jc w:val="both"/>
      </w:pPr>
      <w:r>
        <w:rPr>
          <w:b w:val="false"/>
          <w:bCs w:val="false"/>
          <w:i w:val="false"/>
          <w:iCs w:val="false"/>
          <w:lang w:val="mn-MN"/>
        </w:rPr>
        <w:tab/>
        <w:t>Протоколын албаны шинжээч</w:t>
        <w:tab/>
        <w:t>Д.Энэбиш</w:t>
      </w:r>
    </w:p>
    <w:p>
      <w:pPr>
        <w:pStyle w:val="style0"/>
        <w:jc w:val="both"/>
      </w:pPr>
      <w:r>
        <w:rPr>
          <w:b w:val="false"/>
          <w:bCs w:val="false"/>
          <w:i w:val="false"/>
          <w:iCs w:val="false"/>
          <w:lang w:val="mn-MN"/>
        </w:rPr>
        <w:tab/>
        <w:t xml:space="preserve"> </w:t>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b w:val="false"/>
          <w:bCs w:val="false"/>
          <w:i w:val="false"/>
          <w:iCs w:val="false"/>
          <w:lang w:val="mn-MN"/>
        </w:rPr>
        <w:tab/>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swiss"/>
    <w:pitch w:val="default"/>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center"/>
    </w:pPr>
    <w:r>
      <w:rPr/>
      <w:fldChar w:fldCharType="begin"/>
    </w:r>
    <w:r>
      <w:instrText> PAGE </w:instrText>
    </w:r>
    <w:r>
      <w:fldChar w:fldCharType="separate"/>
    </w:r>
    <w:r>
      <w:t>5</w:t>
    </w:r>
    <w:r>
      <w:fldChar w:fldCharType="end"/>
    </w:r>
  </w:p>
</w:ftr>
</file>

<file path=word/numbering.xml><?xml version="1.0" encoding="utf-8"?>
<w:numbering xmlns:w="http://schemas.openxmlformats.org/wordprocessingml/2006/main">
  <w:abstractNum w:abstractNumId="1">
    <w:lvl w:ilvl="0">
      <w:start w:val="1"/>
      <w:numFmt w:val="decimal"/>
      <w:lvlText w:val="%1."/>
      <w:lvlJc w:val="left"/>
      <w:pPr>
        <w:tabs>
          <w:tab w:pos="720" w:val="num"/>
        </w:tabs>
        <w:ind w:hanging="360" w:left="720"/>
      </w:pPr>
      <w:rPr/>
    </w:lvl>
    <w:lvl w:ilvl="1">
      <w:start w:val="1"/>
      <w:numFmt w:val="decimal"/>
      <w:lvlText w:val="%2."/>
      <w:lvlJc w:val="left"/>
      <w:pPr>
        <w:tabs>
          <w:tab w:pos="1080" w:val="num"/>
        </w:tabs>
        <w:ind w:hanging="360" w:left="1080"/>
      </w:pPr>
      <w:rPr/>
    </w:lvl>
    <w:lvl w:ilvl="2">
      <w:start w:val="1"/>
      <w:numFmt w:val="decimal"/>
      <w:lvlText w:val="%3."/>
      <w:lvlJc w:val="left"/>
      <w:pPr>
        <w:tabs>
          <w:tab w:pos="1440" w:val="num"/>
        </w:tabs>
        <w:ind w:hanging="360" w:left="1440"/>
      </w:pPr>
      <w:rPr/>
    </w:lvl>
    <w:lvl w:ilvl="3">
      <w:start w:val="1"/>
      <w:numFmt w:val="decimal"/>
      <w:lvlText w:val="%4."/>
      <w:lvlJc w:val="left"/>
      <w:pPr>
        <w:tabs>
          <w:tab w:pos="1800" w:val="num"/>
        </w:tabs>
        <w:ind w:hanging="360" w:left="1800"/>
      </w:pPr>
      <w:rPr/>
    </w:lvl>
    <w:lvl w:ilvl="4">
      <w:start w:val="1"/>
      <w:numFmt w:val="decimal"/>
      <w:lvlText w:val="%5."/>
      <w:lvlJc w:val="left"/>
      <w:pPr>
        <w:tabs>
          <w:tab w:pos="2160" w:val="num"/>
        </w:tabs>
        <w:ind w:hanging="360" w:left="2160"/>
      </w:pPr>
      <w:rPr/>
    </w:lvl>
    <w:lvl w:ilvl="5">
      <w:start w:val="1"/>
      <w:numFmt w:val="decimal"/>
      <w:lvlText w:val="%6."/>
      <w:lvlJc w:val="left"/>
      <w:pPr>
        <w:tabs>
          <w:tab w:pos="2520" w:val="num"/>
        </w:tabs>
        <w:ind w:hanging="360" w:left="2520"/>
      </w:pPr>
      <w:rPr/>
    </w:lvl>
    <w:lvl w:ilvl="6">
      <w:start w:val="1"/>
      <w:numFmt w:val="decimal"/>
      <w:lvlText w:val="%7."/>
      <w:lvlJc w:val="left"/>
      <w:pPr>
        <w:tabs>
          <w:tab w:pos="2880" w:val="num"/>
        </w:tabs>
        <w:ind w:hanging="360" w:left="2880"/>
      </w:pPr>
      <w:rPr/>
    </w:lvl>
    <w:lvl w:ilvl="7">
      <w:start w:val="1"/>
      <w:numFmt w:val="decimal"/>
      <w:lvlText w:val="%8."/>
      <w:lvlJc w:val="left"/>
      <w:pPr>
        <w:tabs>
          <w:tab w:pos="3240" w:val="num"/>
        </w:tabs>
        <w:ind w:hanging="360" w:left="3240"/>
      </w:pPr>
      <w:rPr/>
    </w:lvl>
    <w:lvl w:ilvl="8">
      <w:start w:val="1"/>
      <w:numFmt w:val="decimal"/>
      <w:lvlText w:val="%9."/>
      <w:lvlJc w:val="left"/>
      <w:pPr>
        <w:tabs>
          <w:tab w:pos="3600" w:val="num"/>
        </w:tabs>
        <w:ind w:hanging="360" w:left="3600"/>
      </w:pPr>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7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kinsoku w:val="true"/>
      <w:overflowPunct w:val="false"/>
      <w:autoSpaceDE w:val="true"/>
    </w:pPr>
    <w:rPr>
      <w:rFonts w:ascii="Arial" w:cs="Mangal" w:eastAsia="Lucida Sans Unicode" w:hAnsi="Arial"/>
      <w:color w:val="00000A"/>
      <w:sz w:val="24"/>
      <w:szCs w:val="24"/>
      <w:lang w:bidi="hi-IN" w:eastAsia="zh-CN" w:val="en-US"/>
    </w:rPr>
  </w:style>
  <w:style w:styleId="style15" w:type="character">
    <w:name w:val="Numbering Symbols"/>
    <w:next w:val="style15"/>
    <w:rPr/>
  </w:style>
  <w:style w:styleId="style16" w:type="paragraph">
    <w:name w:val="Heading"/>
    <w:basedOn w:val="style0"/>
    <w:next w:val="style17"/>
    <w:pPr>
      <w:keepNext/>
      <w:spacing w:after="120" w:before="240"/>
      <w:contextualSpacing w:val="false"/>
    </w:pPr>
    <w:rPr>
      <w:rFonts w:ascii="Arial" w:cs="Mangal" w:eastAsia="Lucida Sans Unicode"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hAnsi="Arial"/>
    </w:rPr>
  </w:style>
  <w:style w:styleId="style19" w:type="paragraph">
    <w:name w:val="Caption"/>
    <w:basedOn w:val="style0"/>
    <w:next w:val="style19"/>
    <w:pPr>
      <w:suppressLineNumbers/>
      <w:spacing w:after="120" w:before="120"/>
      <w:contextualSpacing w:val="false"/>
    </w:pPr>
    <w:rPr>
      <w:rFonts w:ascii="Arial" w:cs="Mangal" w:hAnsi="Arial"/>
      <w:i/>
      <w:iCs/>
      <w:sz w:val="24"/>
      <w:szCs w:val="24"/>
    </w:rPr>
  </w:style>
  <w:style w:styleId="style20" w:type="paragraph">
    <w:name w:val="Index"/>
    <w:basedOn w:val="style0"/>
    <w:next w:val="style20"/>
    <w:pPr>
      <w:suppressLineNumbers/>
    </w:pPr>
    <w:rPr>
      <w:rFonts w:ascii="Arial" w:cs="Mangal" w:hAnsi="Arial"/>
    </w:rPr>
  </w:style>
  <w:style w:styleId="style21" w:type="paragraph">
    <w:name w:val="Footer"/>
    <w:basedOn w:val="style0"/>
    <w:next w:val="style21"/>
    <w:pPr>
      <w:suppressLineNumbers/>
      <w:tabs>
        <w:tab w:leader="none" w:pos="4536" w:val="center"/>
        <w:tab w:leader="none" w:pos="9072" w:val="right"/>
      </w:tabs>
    </w:pPr>
    <w:rPr/>
  </w:style>
  <w:style w:styleId="style22" w:type="paragraph">
    <w:name w:val="Table Contents"/>
    <w:basedOn w:val="style0"/>
    <w:next w:val="style22"/>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2014-05-14T10:53:31.20Z</dcterms:created>
  <cp:lastPrinted>2014-05-29T16:12:04.25Z</cp:lastPrinted>
  <dcterms:modified xsi:type="dcterms:W3CDTF">2014-05-23T17:43:15.00Z</dcterms:modified>
  <cp:revision>0</cp:revision>
</cp:coreProperties>
</file>