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66C1728F"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оны </w:t>
      </w:r>
      <w:r w:rsidR="00B738A3">
        <w:rPr>
          <w:rFonts w:ascii="Arial" w:hAnsi="Arial" w:cs="Arial"/>
          <w:color w:val="3366FF"/>
          <w:sz w:val="20"/>
          <w:szCs w:val="20"/>
          <w:u w:val="single"/>
        </w:rPr>
        <w:t>10</w:t>
      </w:r>
      <w:r w:rsidRPr="005C734D">
        <w:rPr>
          <w:rFonts w:ascii="Arial" w:hAnsi="Arial" w:cs="Arial"/>
          <w:color w:val="3366FF"/>
          <w:sz w:val="20"/>
          <w:szCs w:val="20"/>
          <w:lang w:val="ms-MY"/>
        </w:rPr>
        <w:t xml:space="preserve"> сарын </w:t>
      </w:r>
      <w:r w:rsidR="00D74AFE">
        <w:rPr>
          <w:rFonts w:ascii="Arial" w:hAnsi="Arial" w:cs="Arial"/>
          <w:color w:val="3366FF"/>
          <w:sz w:val="20"/>
          <w:szCs w:val="20"/>
          <w:u w:val="single"/>
        </w:rPr>
        <w:t>17</w:t>
      </w:r>
      <w:r w:rsidR="003D14D1">
        <w:rPr>
          <w:rFonts w:ascii="Arial" w:hAnsi="Arial" w:cs="Arial"/>
          <w:color w:val="3366FF"/>
          <w:sz w:val="20"/>
          <w:szCs w:val="20"/>
          <w:u w:val="single"/>
        </w:rPr>
        <w:t xml:space="preserve"> </w:t>
      </w:r>
      <w:r w:rsidRPr="005C734D">
        <w:rPr>
          <w:rFonts w:ascii="Arial" w:hAnsi="Arial" w:cs="Arial"/>
          <w:color w:val="3366FF"/>
          <w:sz w:val="20"/>
          <w:szCs w:val="20"/>
          <w:lang w:val="ms-MY"/>
        </w:rPr>
        <w:t xml:space="preserve">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sidR="00ED48AB">
        <w:rPr>
          <w:rFonts w:ascii="Arial" w:hAnsi="Arial" w:cs="Arial"/>
          <w:color w:val="3366FF"/>
          <w:sz w:val="20"/>
          <w:szCs w:val="20"/>
          <w:u w:val="single"/>
        </w:rPr>
        <w:t>3</w:t>
      </w:r>
      <w:r w:rsidR="0083725C">
        <w:rPr>
          <w:rFonts w:ascii="Arial" w:hAnsi="Arial" w:cs="Arial"/>
          <w:color w:val="3366FF"/>
          <w:sz w:val="20"/>
          <w:szCs w:val="20"/>
          <w:u w:val="single"/>
          <w:lang w:val="mn-MN"/>
        </w:rPr>
        <w:t>4</w:t>
      </w:r>
      <w:r w:rsidR="00AA5A36">
        <w:rPr>
          <w:rFonts w:ascii="Arial" w:hAnsi="Arial" w:cs="Arial"/>
          <w:color w:val="3366FF"/>
          <w:sz w:val="20"/>
          <w:szCs w:val="20"/>
          <w:u w:val="single"/>
        </w:rPr>
        <w:t xml:space="preserve"> </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5165D99B" w14:textId="2101BAB3" w:rsidR="00D61888" w:rsidRPr="00D61888" w:rsidRDefault="00FF0D87" w:rsidP="00D61888">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1A3CD39E" w14:textId="77777777" w:rsidR="00D74AFE" w:rsidRDefault="00D74AFE" w:rsidP="00D74AFE">
      <w:pPr>
        <w:jc w:val="center"/>
        <w:rPr>
          <w:rFonts w:ascii="Arial" w:hAnsi="Arial" w:cs="Arial"/>
          <w:b/>
          <w:color w:val="000000"/>
          <w:lang w:val="mn-MN"/>
        </w:rPr>
      </w:pPr>
    </w:p>
    <w:p w14:paraId="4C2DEE0C" w14:textId="77777777" w:rsidR="00D74AFE" w:rsidRDefault="00D74AFE" w:rsidP="00D74AFE">
      <w:pPr>
        <w:jc w:val="center"/>
        <w:rPr>
          <w:rFonts w:ascii="Arial" w:hAnsi="Arial" w:cs="Arial"/>
          <w:b/>
          <w:color w:val="000000"/>
          <w:lang w:val="mn-MN"/>
        </w:rPr>
      </w:pPr>
    </w:p>
    <w:p w14:paraId="33B381CC" w14:textId="77777777" w:rsidR="00676307" w:rsidRPr="00DA2D55" w:rsidRDefault="00676307" w:rsidP="00676307">
      <w:pPr>
        <w:jc w:val="center"/>
        <w:rPr>
          <w:rFonts w:ascii="Arial" w:hAnsi="Arial" w:cs="Arial"/>
          <w:b/>
          <w:lang w:val="mn-MN"/>
        </w:rPr>
      </w:pPr>
      <w:r w:rsidRPr="00DA2D55">
        <w:rPr>
          <w:rFonts w:ascii="Arial" w:hAnsi="Arial" w:cs="Arial"/>
          <w:b/>
          <w:lang w:val="mn-MN"/>
        </w:rPr>
        <w:t xml:space="preserve">Төрөөс мөнгөний бодлогын талаар </w:t>
      </w:r>
    </w:p>
    <w:p w14:paraId="08874176" w14:textId="77777777" w:rsidR="00676307" w:rsidRPr="00DA2D55" w:rsidRDefault="00676307" w:rsidP="00676307">
      <w:pPr>
        <w:jc w:val="center"/>
        <w:rPr>
          <w:rFonts w:ascii="Arial" w:hAnsi="Arial" w:cs="Arial"/>
          <w:b/>
          <w:lang w:val="mn-MN"/>
        </w:rPr>
      </w:pPr>
      <w:r w:rsidRPr="00DA2D55">
        <w:rPr>
          <w:rFonts w:ascii="Arial" w:hAnsi="Arial" w:cs="Arial"/>
          <w:b/>
          <w:lang w:val="mn-MN"/>
        </w:rPr>
        <w:t xml:space="preserve">     2025 онд баримтлах үндсэн чиглэл </w:t>
      </w:r>
    </w:p>
    <w:p w14:paraId="47E6F0E2" w14:textId="77777777" w:rsidR="00676307" w:rsidRPr="00DA2D55" w:rsidRDefault="00676307" w:rsidP="00676307">
      <w:pPr>
        <w:jc w:val="center"/>
        <w:rPr>
          <w:rFonts w:ascii="Arial" w:hAnsi="Arial" w:cs="Arial"/>
          <w:b/>
          <w:lang w:val="mn-MN"/>
        </w:rPr>
      </w:pPr>
      <w:r w:rsidRPr="00DA2D55">
        <w:rPr>
          <w:rFonts w:ascii="Arial" w:hAnsi="Arial" w:cs="Arial"/>
          <w:b/>
          <w:lang w:val="mn-MN"/>
        </w:rPr>
        <w:t xml:space="preserve">     батлах тухай</w:t>
      </w:r>
    </w:p>
    <w:p w14:paraId="01B3DD9B" w14:textId="77777777" w:rsidR="00676307" w:rsidRPr="00DA2D55" w:rsidRDefault="00676307" w:rsidP="00676307">
      <w:pPr>
        <w:rPr>
          <w:rFonts w:ascii="Arial" w:hAnsi="Arial" w:cs="Arial"/>
          <w:b/>
          <w:lang w:val="mn-MN"/>
        </w:rPr>
      </w:pPr>
    </w:p>
    <w:p w14:paraId="6C492C11" w14:textId="77777777" w:rsidR="00676307" w:rsidRPr="00DA2D55" w:rsidRDefault="00676307" w:rsidP="00676307">
      <w:pPr>
        <w:ind w:firstLine="720"/>
        <w:jc w:val="both"/>
        <w:rPr>
          <w:rFonts w:ascii="Arial" w:hAnsi="Arial" w:cs="Arial"/>
          <w:dstrike/>
          <w:lang w:val="mn-MN"/>
        </w:rPr>
      </w:pPr>
      <w:r w:rsidRPr="00DA2D55">
        <w:rPr>
          <w:rFonts w:ascii="Arial" w:hAnsi="Arial" w:cs="Arial"/>
          <w:lang w:val="mn-MN"/>
        </w:rPr>
        <w:t>Монгол Улсын Үндсэн хуулийн Хорин тавдугаар зүйлийн 1 дэх хэсгийн 7 дахь заалт, Монгол Улсын Их Хурлын чуулганы хуралдааны дэгийн тухай хуулийн 68 дугаар зүйлийн 68.1 дэх хэсэг, Төв Банк /Монголбанк/-ны тухай хуулийн 10 дугаар зүйлийн 2 дахь хэсгийг үндэслэн Монгол Улсын Их Хурлаас ТОГТООХ нь:</w:t>
      </w:r>
    </w:p>
    <w:p w14:paraId="4E2C8130" w14:textId="77777777" w:rsidR="00676307" w:rsidRPr="00DA2D55" w:rsidRDefault="00676307" w:rsidP="00676307">
      <w:pPr>
        <w:jc w:val="both"/>
        <w:rPr>
          <w:rFonts w:ascii="Arial" w:hAnsi="Arial" w:cs="Arial"/>
          <w:b/>
          <w:lang w:val="mn-MN"/>
        </w:rPr>
      </w:pPr>
    </w:p>
    <w:p w14:paraId="1C64E655" w14:textId="77777777" w:rsidR="00676307" w:rsidRPr="00DA2D55" w:rsidRDefault="00676307" w:rsidP="00676307">
      <w:pPr>
        <w:ind w:firstLine="720"/>
        <w:jc w:val="both"/>
        <w:rPr>
          <w:rFonts w:ascii="Arial" w:hAnsi="Arial" w:cs="Arial"/>
          <w:lang w:val="mn-MN"/>
        </w:rPr>
      </w:pPr>
      <w:r w:rsidRPr="00DA2D55">
        <w:rPr>
          <w:rFonts w:ascii="Arial" w:hAnsi="Arial" w:cs="Arial"/>
          <w:lang w:val="mn-MN"/>
        </w:rPr>
        <w:t>1.“Төрөөс мөнгөний бодлогын талаар 2025 онд баримтлах үндсэн      чиглэл”-ийг хавсралтаар баталсугай.</w:t>
      </w:r>
    </w:p>
    <w:p w14:paraId="65E500D3" w14:textId="77777777" w:rsidR="00676307" w:rsidRPr="00DA2D55" w:rsidRDefault="00676307" w:rsidP="00676307">
      <w:pPr>
        <w:jc w:val="both"/>
        <w:rPr>
          <w:rFonts w:ascii="Arial" w:hAnsi="Arial" w:cs="Arial"/>
          <w:lang w:val="mn-MN"/>
        </w:rPr>
      </w:pPr>
    </w:p>
    <w:p w14:paraId="1D5D9677" w14:textId="77777777" w:rsidR="00676307" w:rsidRPr="00DA2D55" w:rsidRDefault="00676307" w:rsidP="00676307">
      <w:pPr>
        <w:ind w:firstLine="720"/>
        <w:jc w:val="both"/>
        <w:rPr>
          <w:rFonts w:ascii="Arial" w:hAnsi="Arial" w:cs="Arial"/>
          <w:lang w:val="mn-MN"/>
        </w:rPr>
      </w:pPr>
      <w:r w:rsidRPr="00DA2D55">
        <w:rPr>
          <w:rFonts w:ascii="Arial" w:hAnsi="Arial" w:cs="Arial"/>
          <w:bCs/>
          <w:lang w:val="mn-MN"/>
        </w:rPr>
        <w:t>2.</w:t>
      </w:r>
      <w:r w:rsidRPr="00DA2D55">
        <w:rPr>
          <w:rFonts w:ascii="Arial" w:hAnsi="Arial" w:cs="Arial"/>
          <w:lang w:val="mn-MN"/>
        </w:rPr>
        <w:t>Энэ тогтоолын биелэлтэд хяналт тавьж ажиллахыг Монгол Улсын Их Хурлын Эдийн засгийн байнгын хороо /</w:t>
      </w:r>
      <w:r w:rsidRPr="00DA2D55">
        <w:rPr>
          <w:rFonts w:ascii="Arial" w:eastAsia="Calibri" w:hAnsi="Arial" w:cs="Arial"/>
          <w:lang w:val="mn-MN"/>
        </w:rPr>
        <w:t>Р.Сэддорж</w:t>
      </w:r>
      <w:r w:rsidRPr="00DA2D55">
        <w:rPr>
          <w:rFonts w:ascii="Arial" w:hAnsi="Arial" w:cs="Arial"/>
          <w:lang w:val="mn-MN"/>
        </w:rPr>
        <w:t>/-нд үүрэг болгосугай.</w:t>
      </w:r>
    </w:p>
    <w:p w14:paraId="2A6217B7" w14:textId="77777777" w:rsidR="00676307" w:rsidRPr="00DA2D55" w:rsidRDefault="00676307" w:rsidP="00676307">
      <w:pPr>
        <w:jc w:val="both"/>
        <w:rPr>
          <w:rFonts w:ascii="Arial" w:hAnsi="Arial" w:cs="Arial"/>
          <w:lang w:val="mn-MN"/>
        </w:rPr>
      </w:pPr>
    </w:p>
    <w:p w14:paraId="1034A212" w14:textId="77777777" w:rsidR="00676307" w:rsidRPr="00DA2D55" w:rsidRDefault="00676307" w:rsidP="00676307">
      <w:pPr>
        <w:jc w:val="both"/>
        <w:rPr>
          <w:rFonts w:ascii="Arial" w:hAnsi="Arial" w:cs="Arial"/>
          <w:lang w:val="mn-MN"/>
        </w:rPr>
      </w:pPr>
    </w:p>
    <w:p w14:paraId="4E3A572B" w14:textId="77777777" w:rsidR="00676307" w:rsidRPr="00DA2D55" w:rsidRDefault="00676307" w:rsidP="00676307">
      <w:pPr>
        <w:jc w:val="both"/>
        <w:rPr>
          <w:rFonts w:ascii="Arial" w:hAnsi="Arial" w:cs="Arial"/>
          <w:lang w:val="mn-MN"/>
        </w:rPr>
      </w:pPr>
    </w:p>
    <w:p w14:paraId="2F2EE32A" w14:textId="77777777" w:rsidR="00676307" w:rsidRPr="00DA2D55" w:rsidRDefault="00676307" w:rsidP="00676307">
      <w:pPr>
        <w:jc w:val="both"/>
        <w:rPr>
          <w:rFonts w:ascii="Arial" w:hAnsi="Arial" w:cs="Arial"/>
          <w:lang w:val="mn-MN"/>
        </w:rPr>
      </w:pPr>
    </w:p>
    <w:p w14:paraId="34CD943B" w14:textId="77777777" w:rsidR="00676307" w:rsidRPr="00DA2D55" w:rsidRDefault="00676307" w:rsidP="00676307">
      <w:pPr>
        <w:ind w:left="720" w:firstLine="720"/>
        <w:jc w:val="both"/>
        <w:rPr>
          <w:rFonts w:ascii="Arial" w:hAnsi="Arial" w:cs="Arial"/>
          <w:lang w:val="mn-MN"/>
        </w:rPr>
      </w:pPr>
      <w:r w:rsidRPr="00DA2D55">
        <w:rPr>
          <w:rFonts w:ascii="Arial" w:hAnsi="Arial" w:cs="Arial"/>
          <w:lang w:val="mn-MN"/>
        </w:rPr>
        <w:t xml:space="preserve">МОНГОЛ УЛСЫН </w:t>
      </w:r>
    </w:p>
    <w:p w14:paraId="4DBC6A55" w14:textId="77777777" w:rsidR="00676307" w:rsidRPr="00DA2D55" w:rsidRDefault="00676307" w:rsidP="00676307">
      <w:pPr>
        <w:ind w:left="720" w:firstLine="720"/>
        <w:jc w:val="both"/>
        <w:rPr>
          <w:rFonts w:ascii="Arial" w:hAnsi="Arial" w:cs="Arial"/>
          <w:lang w:val="mn-MN"/>
        </w:rPr>
      </w:pPr>
      <w:r w:rsidRPr="00DA2D55">
        <w:rPr>
          <w:rFonts w:ascii="Arial" w:hAnsi="Arial" w:cs="Arial"/>
          <w:lang w:val="mn-MN"/>
        </w:rPr>
        <w:t xml:space="preserve">ИХ ХУРЛЫН ДАРГА </w:t>
      </w:r>
      <w:r w:rsidRPr="00DA2D55">
        <w:rPr>
          <w:rFonts w:ascii="Arial" w:hAnsi="Arial" w:cs="Arial"/>
          <w:lang w:val="mn-MN"/>
        </w:rPr>
        <w:tab/>
      </w:r>
      <w:r w:rsidRPr="00DA2D55">
        <w:rPr>
          <w:rFonts w:ascii="Arial" w:hAnsi="Arial" w:cs="Arial"/>
          <w:lang w:val="mn-MN"/>
        </w:rPr>
        <w:tab/>
      </w:r>
      <w:r w:rsidRPr="00DA2D55">
        <w:rPr>
          <w:rFonts w:ascii="Arial" w:hAnsi="Arial" w:cs="Arial"/>
          <w:lang w:val="mn-MN"/>
        </w:rPr>
        <w:tab/>
      </w:r>
      <w:r w:rsidRPr="00DA2D55">
        <w:rPr>
          <w:rFonts w:ascii="Arial" w:hAnsi="Arial" w:cs="Arial"/>
          <w:lang w:val="mn-MN"/>
        </w:rPr>
        <w:tab/>
        <w:t>Д.АМАРБАЯСГАЛАН</w:t>
      </w:r>
    </w:p>
    <w:p w14:paraId="504822FC" w14:textId="77777777" w:rsidR="00676307" w:rsidRPr="00DA2D55" w:rsidRDefault="00676307" w:rsidP="00676307">
      <w:pPr>
        <w:jc w:val="both"/>
        <w:rPr>
          <w:rFonts w:ascii="Arial" w:hAnsi="Arial" w:cs="Arial"/>
          <w:lang w:val="mn-MN"/>
        </w:rPr>
      </w:pPr>
    </w:p>
    <w:p w14:paraId="7A72EACB" w14:textId="77777777" w:rsidR="00676307" w:rsidRPr="00DA2D55" w:rsidRDefault="00676307" w:rsidP="00676307">
      <w:pPr>
        <w:jc w:val="both"/>
        <w:rPr>
          <w:rFonts w:ascii="Arial" w:hAnsi="Arial" w:cs="Arial"/>
          <w:lang w:val="mn-MN"/>
        </w:rPr>
      </w:pPr>
    </w:p>
    <w:p w14:paraId="25A6785E" w14:textId="77777777" w:rsidR="00676307" w:rsidRPr="00DA2D55" w:rsidRDefault="00676307" w:rsidP="00676307">
      <w:pPr>
        <w:jc w:val="both"/>
        <w:rPr>
          <w:rFonts w:ascii="Arial" w:hAnsi="Arial" w:cs="Arial"/>
          <w:lang w:val="mn-MN"/>
        </w:rPr>
      </w:pPr>
    </w:p>
    <w:p w14:paraId="7E64631F" w14:textId="77777777" w:rsidR="00676307" w:rsidRPr="00DA2D55" w:rsidRDefault="00676307" w:rsidP="00676307">
      <w:pPr>
        <w:jc w:val="both"/>
        <w:rPr>
          <w:rFonts w:ascii="Arial" w:hAnsi="Arial" w:cs="Arial"/>
          <w:lang w:val="mn-MN"/>
        </w:rPr>
      </w:pPr>
    </w:p>
    <w:p w14:paraId="6C3B8635" w14:textId="77777777" w:rsidR="00676307" w:rsidRPr="00DA2D55" w:rsidRDefault="00676307" w:rsidP="00676307">
      <w:pPr>
        <w:jc w:val="both"/>
        <w:rPr>
          <w:rFonts w:ascii="Arial" w:hAnsi="Arial" w:cs="Arial"/>
          <w:lang w:val="mn-MN"/>
        </w:rPr>
      </w:pPr>
    </w:p>
    <w:p w14:paraId="42989976" w14:textId="77777777" w:rsidR="00676307" w:rsidRPr="00DA2D55" w:rsidRDefault="00676307" w:rsidP="00676307">
      <w:pPr>
        <w:jc w:val="both"/>
        <w:rPr>
          <w:rFonts w:ascii="Arial" w:hAnsi="Arial" w:cs="Arial"/>
          <w:lang w:val="mn-MN"/>
        </w:rPr>
      </w:pPr>
    </w:p>
    <w:p w14:paraId="73442798" w14:textId="77777777" w:rsidR="00676307" w:rsidRPr="00DA2D55" w:rsidRDefault="00676307" w:rsidP="00676307">
      <w:pPr>
        <w:jc w:val="both"/>
        <w:rPr>
          <w:rFonts w:ascii="Arial" w:hAnsi="Arial" w:cs="Arial"/>
          <w:lang w:val="mn-MN"/>
        </w:rPr>
      </w:pPr>
    </w:p>
    <w:p w14:paraId="18AFE95C" w14:textId="77777777" w:rsidR="00676307" w:rsidRPr="00DA2D55" w:rsidRDefault="00676307" w:rsidP="00676307">
      <w:pPr>
        <w:jc w:val="both"/>
        <w:rPr>
          <w:rFonts w:ascii="Arial" w:hAnsi="Arial" w:cs="Arial"/>
          <w:lang w:val="mn-MN"/>
        </w:rPr>
      </w:pPr>
    </w:p>
    <w:p w14:paraId="2F981AB5" w14:textId="77777777" w:rsidR="00676307" w:rsidRPr="00DA2D55" w:rsidRDefault="00676307" w:rsidP="00676307">
      <w:pPr>
        <w:jc w:val="both"/>
        <w:rPr>
          <w:rFonts w:ascii="Arial" w:hAnsi="Arial" w:cs="Arial"/>
          <w:lang w:val="mn-MN"/>
        </w:rPr>
      </w:pPr>
    </w:p>
    <w:p w14:paraId="794552A3" w14:textId="77777777" w:rsidR="00676307" w:rsidRPr="00DA2D55" w:rsidRDefault="00676307" w:rsidP="00676307">
      <w:pPr>
        <w:jc w:val="both"/>
        <w:rPr>
          <w:rFonts w:ascii="Arial" w:hAnsi="Arial" w:cs="Arial"/>
          <w:dstrike/>
          <w:lang w:val="mn-MN"/>
        </w:rPr>
      </w:pPr>
    </w:p>
    <w:p w14:paraId="738042F4" w14:textId="77777777" w:rsidR="00676307" w:rsidRPr="00DA2D55" w:rsidRDefault="00676307" w:rsidP="00676307">
      <w:pPr>
        <w:jc w:val="both"/>
        <w:rPr>
          <w:rFonts w:ascii="Arial" w:hAnsi="Arial" w:cs="Arial"/>
          <w:lang w:val="mn-MN"/>
        </w:rPr>
      </w:pPr>
    </w:p>
    <w:p w14:paraId="1A9581B4" w14:textId="77777777" w:rsidR="00676307" w:rsidRPr="00DA2D55" w:rsidRDefault="00676307" w:rsidP="00676307">
      <w:pPr>
        <w:jc w:val="both"/>
        <w:rPr>
          <w:rFonts w:ascii="Arial" w:hAnsi="Arial" w:cs="Arial"/>
          <w:lang w:val="mn-MN"/>
        </w:rPr>
      </w:pPr>
    </w:p>
    <w:p w14:paraId="749DA1FE" w14:textId="77777777" w:rsidR="00676307" w:rsidRPr="00DA2D55" w:rsidRDefault="00676307" w:rsidP="00676307">
      <w:pPr>
        <w:jc w:val="both"/>
        <w:rPr>
          <w:rFonts w:ascii="Arial" w:hAnsi="Arial" w:cs="Arial"/>
          <w:lang w:val="mn-MN"/>
        </w:rPr>
      </w:pPr>
    </w:p>
    <w:p w14:paraId="5E5C71AD" w14:textId="77777777" w:rsidR="00676307" w:rsidRPr="00DA2D55" w:rsidRDefault="00676307" w:rsidP="00676307">
      <w:pPr>
        <w:jc w:val="both"/>
        <w:rPr>
          <w:rFonts w:ascii="Arial" w:hAnsi="Arial" w:cs="Arial"/>
          <w:lang w:val="mn-MN"/>
        </w:rPr>
      </w:pPr>
    </w:p>
    <w:p w14:paraId="1B81E2F9" w14:textId="77777777" w:rsidR="00676307" w:rsidRPr="00DA2D55" w:rsidRDefault="00676307" w:rsidP="00676307">
      <w:pPr>
        <w:rPr>
          <w:rFonts w:ascii="Arial" w:hAnsi="Arial" w:cs="Arial"/>
          <w:lang w:val="mn-MN"/>
        </w:rPr>
      </w:pPr>
    </w:p>
    <w:p w14:paraId="60ED3E3A" w14:textId="77777777" w:rsidR="00676307" w:rsidRPr="00DA2D55" w:rsidRDefault="00676307" w:rsidP="00676307">
      <w:pPr>
        <w:rPr>
          <w:rFonts w:ascii="Arial" w:hAnsi="Arial" w:cs="Arial"/>
          <w:lang w:val="mn-MN"/>
        </w:rPr>
      </w:pPr>
    </w:p>
    <w:p w14:paraId="087913C3" w14:textId="77777777" w:rsidR="00676307" w:rsidRPr="00DA2D55" w:rsidRDefault="00676307" w:rsidP="00676307">
      <w:pPr>
        <w:jc w:val="right"/>
        <w:rPr>
          <w:rFonts w:ascii="Arial" w:hAnsi="Arial" w:cs="Arial"/>
          <w:lang w:val="mn-MN"/>
        </w:rPr>
        <w:sectPr w:rsidR="00676307" w:rsidRPr="00DA2D55" w:rsidSect="00CE0FC7">
          <w:footerReference w:type="even" r:id="rId6"/>
          <w:pgSz w:w="11909" w:h="16834" w:code="9"/>
          <w:pgMar w:top="1134" w:right="851" w:bottom="1134" w:left="1701" w:header="720" w:footer="720" w:gutter="0"/>
          <w:cols w:space="720"/>
          <w:docGrid w:linePitch="360"/>
        </w:sectPr>
      </w:pPr>
    </w:p>
    <w:p w14:paraId="27F7C767" w14:textId="77777777" w:rsidR="00676307" w:rsidRPr="00DA2D55" w:rsidRDefault="00676307" w:rsidP="00676307">
      <w:pPr>
        <w:jc w:val="right"/>
        <w:rPr>
          <w:rFonts w:ascii="Arial" w:hAnsi="Arial" w:cs="Arial"/>
          <w:lang w:val="mn-MN"/>
        </w:rPr>
      </w:pPr>
      <w:r w:rsidRPr="00DA2D55">
        <w:rPr>
          <w:rFonts w:ascii="Arial" w:hAnsi="Arial" w:cs="Arial"/>
          <w:lang w:val="mn-MN"/>
        </w:rPr>
        <w:lastRenderedPageBreak/>
        <w:t xml:space="preserve">Монгол Улсын Их Хурлын 2024 оны </w:t>
      </w:r>
    </w:p>
    <w:p w14:paraId="67A990A9" w14:textId="4E281EBB" w:rsidR="00676307" w:rsidRPr="00DA2D55" w:rsidRDefault="00676307" w:rsidP="00676307">
      <w:pPr>
        <w:jc w:val="right"/>
        <w:rPr>
          <w:rFonts w:ascii="Arial" w:hAnsi="Arial" w:cs="Arial"/>
          <w:lang w:val="mn-MN"/>
        </w:rPr>
      </w:pPr>
      <w:r>
        <w:rPr>
          <w:rFonts w:ascii="Arial" w:hAnsi="Arial" w:cs="Arial"/>
          <w:lang w:val="mn-MN"/>
        </w:rPr>
        <w:t>34</w:t>
      </w:r>
      <w:bookmarkStart w:id="1" w:name="_GoBack"/>
      <w:bookmarkEnd w:id="1"/>
      <w:r w:rsidRPr="00DA2D55">
        <w:rPr>
          <w:rFonts w:ascii="Arial" w:hAnsi="Arial" w:cs="Arial"/>
          <w:lang w:val="mn-MN"/>
        </w:rPr>
        <w:t xml:space="preserve"> дугаар тогтоолын хавсралт</w:t>
      </w:r>
    </w:p>
    <w:p w14:paraId="6F1F7FDA" w14:textId="77777777" w:rsidR="00676307" w:rsidRPr="00DA2D55" w:rsidRDefault="00676307" w:rsidP="00676307">
      <w:pPr>
        <w:rPr>
          <w:rFonts w:ascii="Arial" w:hAnsi="Arial" w:cs="Arial"/>
          <w:lang w:val="mn-MN"/>
        </w:rPr>
      </w:pPr>
    </w:p>
    <w:p w14:paraId="2678D3F2" w14:textId="77777777" w:rsidR="00676307" w:rsidRPr="00DA2D55" w:rsidRDefault="00676307" w:rsidP="00676307">
      <w:pPr>
        <w:jc w:val="center"/>
        <w:rPr>
          <w:rFonts w:ascii="Arial" w:hAnsi="Arial" w:cs="Arial"/>
          <w:b/>
          <w:lang w:val="mn-MN"/>
        </w:rPr>
      </w:pPr>
      <w:r w:rsidRPr="00DA2D55">
        <w:rPr>
          <w:rFonts w:ascii="Arial" w:hAnsi="Arial" w:cs="Arial"/>
          <w:b/>
          <w:lang w:val="mn-MN"/>
        </w:rPr>
        <w:t xml:space="preserve">ТӨРӨӨС МӨНГӨНИЙ БОДЛОГЫН ТАЛААР </w:t>
      </w:r>
    </w:p>
    <w:p w14:paraId="0467A73C" w14:textId="77777777" w:rsidR="00676307" w:rsidRPr="00DA2D55" w:rsidRDefault="00676307" w:rsidP="00676307">
      <w:pPr>
        <w:jc w:val="center"/>
        <w:rPr>
          <w:rFonts w:ascii="Arial" w:hAnsi="Arial" w:cs="Arial"/>
          <w:b/>
          <w:lang w:val="mn-MN"/>
        </w:rPr>
      </w:pPr>
      <w:r w:rsidRPr="00DA2D55">
        <w:rPr>
          <w:rFonts w:ascii="Arial" w:hAnsi="Arial" w:cs="Arial"/>
          <w:b/>
          <w:lang w:val="mn-MN"/>
        </w:rPr>
        <w:t>2025 ОНД БАРИМТЛАХ ҮНДСЭН ЧИГЛЭЛ</w:t>
      </w:r>
    </w:p>
    <w:p w14:paraId="178764BE" w14:textId="77777777" w:rsidR="00676307" w:rsidRPr="00DA2D55" w:rsidRDefault="00676307" w:rsidP="00676307">
      <w:pPr>
        <w:jc w:val="center"/>
        <w:rPr>
          <w:rFonts w:ascii="Arial" w:hAnsi="Arial" w:cs="Arial"/>
          <w:lang w:val="mn-MN"/>
        </w:rPr>
      </w:pPr>
    </w:p>
    <w:p w14:paraId="40308C7D" w14:textId="77777777" w:rsidR="00676307" w:rsidRPr="00DA2D55" w:rsidRDefault="00676307" w:rsidP="00676307">
      <w:pPr>
        <w:ind w:firstLine="720"/>
        <w:jc w:val="both"/>
        <w:rPr>
          <w:rFonts w:ascii="Arial" w:hAnsi="Arial" w:cs="Arial"/>
          <w:bCs/>
          <w:lang w:val="mn-MN"/>
        </w:rPr>
      </w:pPr>
      <w:r w:rsidRPr="00DA2D55">
        <w:rPr>
          <w:rFonts w:ascii="Arial" w:hAnsi="Arial" w:cs="Arial"/>
          <w:bCs/>
          <w:lang w:val="mn-MN"/>
        </w:rPr>
        <w:t xml:space="preserve">Цар тахлаас эхлэн геополитикийн хурцадмал байдлаар даамжирсан эдийн засгийн хүндрэлийг амжилттай даван туулж, санхүүгийн зах зээл, эдийн засаг сэргээд байна. Энэ сэргэлтийг дунд хугацаанд тогтвортой хадгалахад чиглэсэн мөнгө, санхүүгийн бодлогыг хэрэгжүүлнэ.      </w:t>
      </w:r>
    </w:p>
    <w:p w14:paraId="218A6B7B" w14:textId="77777777" w:rsidR="00676307" w:rsidRPr="00DA2D55" w:rsidRDefault="00676307" w:rsidP="00676307">
      <w:pPr>
        <w:ind w:firstLine="720"/>
        <w:rPr>
          <w:rFonts w:ascii="Arial" w:hAnsi="Arial" w:cs="Arial"/>
          <w:b/>
          <w:lang w:val="mn-MN"/>
        </w:rPr>
      </w:pPr>
    </w:p>
    <w:p w14:paraId="564A1FE1" w14:textId="77777777" w:rsidR="00676307" w:rsidRPr="00DA2D55" w:rsidRDefault="00676307" w:rsidP="00676307">
      <w:pPr>
        <w:ind w:firstLine="720"/>
        <w:rPr>
          <w:rFonts w:ascii="Arial" w:hAnsi="Arial" w:cs="Arial"/>
          <w:b/>
          <w:lang w:val="mn-MN"/>
        </w:rPr>
      </w:pPr>
      <w:r w:rsidRPr="00DA2D55">
        <w:rPr>
          <w:rFonts w:ascii="Arial" w:hAnsi="Arial" w:cs="Arial"/>
          <w:b/>
          <w:lang w:val="mn-MN"/>
        </w:rPr>
        <w:t xml:space="preserve">1.Мөнгөний болон макро зохистой бодлогын хүрээнд: </w:t>
      </w:r>
    </w:p>
    <w:p w14:paraId="74B5DE8A" w14:textId="77777777" w:rsidR="00676307" w:rsidRPr="00DA2D55" w:rsidRDefault="00676307" w:rsidP="00676307">
      <w:pPr>
        <w:ind w:firstLine="720"/>
        <w:rPr>
          <w:rFonts w:ascii="Arial" w:hAnsi="Arial" w:cs="Arial"/>
          <w:b/>
          <w:lang w:val="mn-MN"/>
        </w:rPr>
      </w:pPr>
    </w:p>
    <w:p w14:paraId="0027523E" w14:textId="77777777" w:rsidR="00676307" w:rsidRPr="00DA2D55" w:rsidRDefault="00676307" w:rsidP="00676307">
      <w:pPr>
        <w:ind w:firstLine="720"/>
        <w:jc w:val="both"/>
        <w:rPr>
          <w:rFonts w:ascii="Arial" w:hAnsi="Arial" w:cs="Arial"/>
          <w:lang w:val="mn-MN"/>
        </w:rPr>
      </w:pPr>
      <w:r w:rsidRPr="00DA2D55">
        <w:rPr>
          <w:rFonts w:ascii="Arial" w:hAnsi="Arial" w:cs="Arial"/>
          <w:lang w:val="mn-MN"/>
        </w:rPr>
        <w:t>1.1.</w:t>
      </w:r>
      <w:r w:rsidRPr="00DA2D55">
        <w:rPr>
          <w:rFonts w:ascii="Arial" w:hAnsi="Arial" w:cs="Arial"/>
          <w:bCs/>
          <w:lang w:val="mn-MN"/>
        </w:rPr>
        <w:t>Эдийн засгийн өсөлтийн тогтвортой байдлыг дэмжих, иргэдийн бодит орлогыг хамгаалах зорилгоор инфляцыг дунд хугацаанд 5 хувь</w:t>
      </w:r>
      <w:r w:rsidRPr="00DA2D55">
        <w:rPr>
          <w:rFonts w:ascii="Arial" w:hAnsi="Arial" w:cs="Arial"/>
          <w:lang w:val="mn-MN"/>
        </w:rPr>
        <w:t xml:space="preserve"> (+/-2 нэгж хувийн интервалтай)-ийн</w:t>
      </w:r>
      <w:r w:rsidRPr="00DA2D55">
        <w:rPr>
          <w:rFonts w:ascii="Arial" w:hAnsi="Arial" w:cs="Arial"/>
          <w:bCs/>
          <w:lang w:val="mn-MN"/>
        </w:rPr>
        <w:t xml:space="preserve"> </w:t>
      </w:r>
      <w:r w:rsidRPr="00DA2D55">
        <w:rPr>
          <w:rFonts w:ascii="Arial" w:hAnsi="Arial" w:cs="Arial"/>
          <w:lang w:val="mn-MN"/>
        </w:rPr>
        <w:t>орчимд тогтворжуулахад чиглэсэн мөнгөний бодлогыг зах зээлийн зарчимд тулгуурлан</w:t>
      </w:r>
      <w:r w:rsidRPr="00DA2D55">
        <w:rPr>
          <w:rFonts w:ascii="Arial" w:hAnsi="Arial" w:cs="Arial"/>
          <w:bCs/>
          <w:lang w:val="mn-MN"/>
        </w:rPr>
        <w:t xml:space="preserve"> </w:t>
      </w:r>
      <w:r w:rsidRPr="00DA2D55">
        <w:rPr>
          <w:rFonts w:ascii="Arial" w:hAnsi="Arial" w:cs="Arial"/>
          <w:lang w:val="mn-MN"/>
        </w:rPr>
        <w:t>хэрэгжүүлнэ. Энэ бодлогыг хэрэгжүүлэхдээ инфляцын зорилтыг 2027 оноос 5 хувь</w:t>
      </w:r>
      <w:r w:rsidRPr="00DA2D55">
        <w:rPr>
          <w:rFonts w:ascii="Arial" w:hAnsi="Arial" w:cs="Arial"/>
          <w:bCs/>
          <w:lang w:val="mn-MN"/>
        </w:rPr>
        <w:t xml:space="preserve"> </w:t>
      </w:r>
      <w:r w:rsidRPr="00DA2D55">
        <w:rPr>
          <w:rFonts w:ascii="Arial" w:hAnsi="Arial" w:cs="Arial"/>
          <w:lang w:val="mn-MN"/>
        </w:rPr>
        <w:t>болгон бууруулна.</w:t>
      </w:r>
    </w:p>
    <w:p w14:paraId="7F8ABC9B" w14:textId="77777777" w:rsidR="00676307" w:rsidRPr="00DA2D55" w:rsidRDefault="00676307" w:rsidP="00676307">
      <w:pPr>
        <w:ind w:firstLine="720"/>
        <w:jc w:val="both"/>
        <w:rPr>
          <w:rFonts w:ascii="Arial" w:hAnsi="Arial" w:cs="Arial"/>
          <w:b/>
          <w:lang w:val="mn-MN"/>
        </w:rPr>
      </w:pPr>
    </w:p>
    <w:p w14:paraId="08728D56" w14:textId="77777777" w:rsidR="00676307" w:rsidRPr="00DA2D55" w:rsidRDefault="00676307" w:rsidP="00676307">
      <w:pPr>
        <w:ind w:firstLine="720"/>
        <w:jc w:val="both"/>
        <w:rPr>
          <w:rFonts w:ascii="Arial" w:hAnsi="Arial" w:cs="Arial"/>
          <w:lang w:val="mn-MN"/>
        </w:rPr>
      </w:pPr>
      <w:r w:rsidRPr="00DA2D55">
        <w:rPr>
          <w:rFonts w:ascii="Arial" w:hAnsi="Arial" w:cs="Arial"/>
          <w:lang w:val="mn-MN"/>
        </w:rPr>
        <w:t>1.2.Төгрөгийн гадаад валюттай харьцах ханш нь макро эдийн засгийн суурь нөхцөлтэй нийцэн уян хатан тогтох зарчмыг баримтална.</w:t>
      </w:r>
    </w:p>
    <w:p w14:paraId="2DA4C3E1" w14:textId="77777777" w:rsidR="00676307" w:rsidRPr="00DA2D55" w:rsidRDefault="00676307" w:rsidP="00676307">
      <w:pPr>
        <w:ind w:firstLine="720"/>
        <w:jc w:val="both"/>
        <w:rPr>
          <w:rFonts w:ascii="Arial" w:hAnsi="Arial" w:cs="Arial"/>
          <w:lang w:val="mn-MN"/>
        </w:rPr>
      </w:pPr>
    </w:p>
    <w:p w14:paraId="24FB6BF3" w14:textId="77777777" w:rsidR="00676307" w:rsidRPr="00DA2D55" w:rsidRDefault="00676307" w:rsidP="00676307">
      <w:pPr>
        <w:ind w:firstLine="720"/>
        <w:jc w:val="both"/>
        <w:rPr>
          <w:rFonts w:ascii="Arial" w:hAnsi="Arial" w:cs="Arial"/>
          <w:lang w:val="mn-MN"/>
        </w:rPr>
      </w:pPr>
      <w:r w:rsidRPr="00DA2D55">
        <w:rPr>
          <w:rStyle w:val="ui-provider"/>
          <w:rFonts w:ascii="Arial" w:hAnsi="Arial" w:cs="Arial"/>
          <w:lang w:val="mn-MN"/>
        </w:rPr>
        <w:t>1.3.</w:t>
      </w:r>
      <w:r w:rsidRPr="00DA2D55">
        <w:rPr>
          <w:rFonts w:ascii="Arial" w:hAnsi="Arial" w:cs="Arial"/>
          <w:lang w:val="mn-MN"/>
        </w:rPr>
        <w:t xml:space="preserve">Макро зохистой бодлогын шийдвэр гаргалтын болон үйл ажиллагааны тогтолцоог нэвтрүүлэн санхүүгийн системийн болзошгүй эрсдэлээс сэргийлэх, эрсдэлийг бууруулахад чиглэсэн макро зохистой бодлогыг мөнгөний бодлоготой хослуулан </w:t>
      </w:r>
      <w:r w:rsidRPr="00DA2D55">
        <w:rPr>
          <w:rStyle w:val="ui-provider"/>
          <w:rFonts w:ascii="Arial" w:hAnsi="Arial" w:cs="Arial"/>
          <w:lang w:val="mn-MN"/>
        </w:rPr>
        <w:t>хэрэгжүүлнэ.</w:t>
      </w:r>
    </w:p>
    <w:p w14:paraId="5C69219E" w14:textId="77777777" w:rsidR="00676307" w:rsidRPr="00DA2D55" w:rsidRDefault="00676307" w:rsidP="00676307">
      <w:pPr>
        <w:jc w:val="both"/>
        <w:rPr>
          <w:rFonts w:ascii="Arial" w:hAnsi="Arial" w:cs="Arial"/>
          <w:lang w:val="mn-MN"/>
        </w:rPr>
      </w:pPr>
    </w:p>
    <w:p w14:paraId="483B8A28" w14:textId="77777777" w:rsidR="00676307" w:rsidRPr="00DA2D55" w:rsidRDefault="00676307" w:rsidP="00676307">
      <w:pPr>
        <w:ind w:firstLine="720"/>
        <w:rPr>
          <w:rFonts w:ascii="Arial" w:hAnsi="Arial" w:cs="Arial"/>
          <w:b/>
          <w:lang w:val="mn-MN"/>
        </w:rPr>
      </w:pPr>
      <w:r w:rsidRPr="00DA2D55">
        <w:rPr>
          <w:rFonts w:ascii="Arial" w:hAnsi="Arial" w:cs="Arial"/>
          <w:b/>
          <w:lang w:val="mn-MN"/>
        </w:rPr>
        <w:t xml:space="preserve">2.Банкны салбарын тогтвортой байдлын хүрээнд: </w:t>
      </w:r>
    </w:p>
    <w:p w14:paraId="2F2FFF9E" w14:textId="77777777" w:rsidR="00676307" w:rsidRPr="00DA2D55" w:rsidRDefault="00676307" w:rsidP="00676307">
      <w:pPr>
        <w:ind w:firstLine="720"/>
        <w:rPr>
          <w:rFonts w:ascii="Arial" w:hAnsi="Arial" w:cs="Arial"/>
          <w:b/>
          <w:lang w:val="mn-MN"/>
        </w:rPr>
      </w:pPr>
    </w:p>
    <w:p w14:paraId="5F6E1721" w14:textId="77777777" w:rsidR="00676307" w:rsidRPr="00DA2D55" w:rsidRDefault="00676307" w:rsidP="00676307">
      <w:pPr>
        <w:ind w:firstLine="720"/>
        <w:jc w:val="both"/>
        <w:rPr>
          <w:rFonts w:ascii="Arial" w:hAnsi="Arial" w:cs="Arial"/>
          <w:lang w:val="mn-MN"/>
        </w:rPr>
      </w:pPr>
      <w:r w:rsidRPr="00DA2D55">
        <w:rPr>
          <w:rFonts w:ascii="Arial" w:hAnsi="Arial" w:cs="Arial"/>
          <w:lang w:val="mn-MN"/>
        </w:rPr>
        <w:t>2.1.Банкны салбар дахь гадаадын хөрөнгө оруулалтыг нэмэгдүүлэхэд чиглэсэн зохицуулалтын орчныг бүрдүүлнэ.</w:t>
      </w:r>
    </w:p>
    <w:p w14:paraId="1D7A38D0" w14:textId="77777777" w:rsidR="00676307" w:rsidRPr="00DA2D55" w:rsidRDefault="00676307" w:rsidP="00676307">
      <w:pPr>
        <w:ind w:firstLine="720"/>
        <w:rPr>
          <w:rFonts w:ascii="Arial" w:hAnsi="Arial" w:cs="Arial"/>
          <w:b/>
          <w:lang w:val="mn-MN"/>
        </w:rPr>
      </w:pPr>
    </w:p>
    <w:p w14:paraId="74E245A5" w14:textId="77777777" w:rsidR="00676307" w:rsidRPr="00DA2D55" w:rsidRDefault="00676307" w:rsidP="00676307">
      <w:pPr>
        <w:ind w:firstLine="720"/>
        <w:jc w:val="both"/>
        <w:rPr>
          <w:rFonts w:ascii="Arial" w:hAnsi="Arial" w:cs="Arial"/>
          <w:lang w:val="mn-MN"/>
        </w:rPr>
      </w:pPr>
      <w:r w:rsidRPr="00DA2D55">
        <w:rPr>
          <w:rFonts w:ascii="Arial" w:hAnsi="Arial" w:cs="Arial"/>
          <w:lang w:val="mn-MN"/>
        </w:rPr>
        <w:t>2.2.Банкнуудын зохистой засаглал, эрсдэлийн удирдлагын тогтолцоог бэхжүүлэх, хяналт шалгалтын үнэлгээний аргачлалыг олон улсын жишигт үе шаттайгаар нийцүүлнэ.</w:t>
      </w:r>
    </w:p>
    <w:p w14:paraId="2796D317" w14:textId="77777777" w:rsidR="00676307" w:rsidRPr="00DA2D55" w:rsidRDefault="00676307" w:rsidP="00676307">
      <w:pPr>
        <w:ind w:firstLine="720"/>
        <w:jc w:val="both"/>
        <w:rPr>
          <w:rFonts w:ascii="Arial" w:hAnsi="Arial" w:cs="Arial"/>
          <w:lang w:val="mn-MN"/>
        </w:rPr>
      </w:pPr>
    </w:p>
    <w:p w14:paraId="602CCE7A" w14:textId="77777777" w:rsidR="00676307" w:rsidRPr="00DA2D55" w:rsidRDefault="00676307" w:rsidP="00676307">
      <w:pPr>
        <w:ind w:firstLine="720"/>
        <w:jc w:val="both"/>
        <w:rPr>
          <w:rFonts w:ascii="Arial" w:hAnsi="Arial" w:cs="Arial"/>
          <w:lang w:val="mn-MN"/>
        </w:rPr>
      </w:pPr>
      <w:r w:rsidRPr="00DA2D55">
        <w:rPr>
          <w:rFonts w:ascii="Arial" w:hAnsi="Arial" w:cs="Arial"/>
          <w:lang w:val="mn-MN"/>
        </w:rPr>
        <w:t>2.3.Банкны салбарын тогтвортой, ногоон санхүүжилтийн мэдээлэл цуглуулах тогтолцоог бэхжүүлж, уур амьсгалын эрсдэлийн шинжилгээ, стресс тестийн арга зүйг хөгжүүлнэ.</w:t>
      </w:r>
    </w:p>
    <w:p w14:paraId="31FA1635" w14:textId="77777777" w:rsidR="00676307" w:rsidRPr="00DA2D55" w:rsidRDefault="00676307" w:rsidP="00676307">
      <w:pPr>
        <w:ind w:firstLine="720"/>
        <w:jc w:val="both"/>
        <w:rPr>
          <w:rFonts w:ascii="Arial" w:hAnsi="Arial" w:cs="Arial"/>
          <w:lang w:val="mn-MN"/>
        </w:rPr>
      </w:pPr>
    </w:p>
    <w:p w14:paraId="6232BAB4" w14:textId="77777777" w:rsidR="00676307" w:rsidRPr="00DA2D55" w:rsidRDefault="00676307" w:rsidP="00676307">
      <w:pPr>
        <w:ind w:firstLine="720"/>
        <w:jc w:val="both"/>
        <w:rPr>
          <w:rFonts w:ascii="Arial" w:hAnsi="Arial" w:cs="Arial"/>
          <w:lang w:val="mn-MN"/>
        </w:rPr>
      </w:pPr>
      <w:r w:rsidRPr="00DA2D55">
        <w:rPr>
          <w:rFonts w:ascii="Arial" w:hAnsi="Arial" w:cs="Arial"/>
          <w:lang w:val="mn-MN"/>
        </w:rPr>
        <w:t>2.4.</w:t>
      </w:r>
      <w:r w:rsidRPr="00DA2D55">
        <w:rPr>
          <w:rFonts w:ascii="Arial" w:hAnsi="Arial" w:cs="Arial"/>
          <w:bCs/>
          <w:lang w:val="mn-MN"/>
        </w:rPr>
        <w:t xml:space="preserve">Монгол </w:t>
      </w:r>
      <w:r w:rsidRPr="00DA2D55">
        <w:rPr>
          <w:rFonts w:ascii="Arial" w:hAnsi="Arial" w:cs="Arial"/>
          <w:lang w:val="mn-MN"/>
        </w:rPr>
        <w:t>Улсын мөнгө угаах, терроризмыг санхүүжүүлэх, үй олноор хөнөөх зэвсэг дэлгэрүүлэхийг санхүүжүүлэхтэй тэмцэх тогтолцооны техник хэрэгжилт, үр дүнтэй байдлын дараагийн харилцан үнэлгээнд бэлтгэж, шууд хэрэгжилтийн үзүүлэлтийн дагуу өөрийгөө үнэлэх болон үндэсний, салбарын эрсдэлийн үнэлгээг эхлүүлнэ.</w:t>
      </w:r>
    </w:p>
    <w:p w14:paraId="4F318838" w14:textId="77777777" w:rsidR="00676307" w:rsidRPr="00DA2D55" w:rsidRDefault="00676307" w:rsidP="00676307">
      <w:pPr>
        <w:rPr>
          <w:rFonts w:ascii="Arial" w:hAnsi="Arial" w:cs="Arial"/>
          <w:b/>
          <w:lang w:val="mn-MN"/>
        </w:rPr>
      </w:pPr>
    </w:p>
    <w:p w14:paraId="3A43BDB6" w14:textId="77777777" w:rsidR="00676307" w:rsidRPr="00DA2D55" w:rsidRDefault="00676307" w:rsidP="00676307">
      <w:pPr>
        <w:ind w:firstLine="720"/>
        <w:jc w:val="both"/>
        <w:rPr>
          <w:rFonts w:ascii="Arial" w:hAnsi="Arial" w:cs="Arial"/>
          <w:b/>
          <w:lang w:val="mn-MN"/>
        </w:rPr>
      </w:pPr>
      <w:r w:rsidRPr="00DA2D55">
        <w:rPr>
          <w:rFonts w:ascii="Arial" w:hAnsi="Arial" w:cs="Arial"/>
          <w:b/>
          <w:lang w:val="mn-MN"/>
        </w:rPr>
        <w:t>3.Санхүүгийн зах зээлийн дэд бүтэц, түүний институцийг бэхжүүлэх хүрээнд:</w:t>
      </w:r>
    </w:p>
    <w:p w14:paraId="53D1C223" w14:textId="77777777" w:rsidR="00676307" w:rsidRPr="00DA2D55" w:rsidRDefault="00676307" w:rsidP="00676307">
      <w:pPr>
        <w:jc w:val="both"/>
        <w:rPr>
          <w:rFonts w:ascii="Arial" w:hAnsi="Arial" w:cs="Arial"/>
          <w:lang w:val="mn-MN"/>
        </w:rPr>
      </w:pPr>
    </w:p>
    <w:p w14:paraId="31119C72" w14:textId="77777777" w:rsidR="00676307" w:rsidRPr="00DA2D55" w:rsidRDefault="00676307" w:rsidP="00676307">
      <w:pPr>
        <w:jc w:val="both"/>
        <w:rPr>
          <w:rFonts w:ascii="Arial" w:hAnsi="Arial" w:cs="Arial"/>
          <w:lang w:val="mn-MN"/>
        </w:rPr>
      </w:pPr>
      <w:r w:rsidRPr="00DA2D55">
        <w:rPr>
          <w:rFonts w:ascii="Arial" w:hAnsi="Arial" w:cs="Arial"/>
          <w:lang w:val="mn-MN"/>
        </w:rPr>
        <w:tab/>
        <w:t>3.1.Үндэсний</w:t>
      </w:r>
      <w:r w:rsidRPr="00DA2D55">
        <w:rPr>
          <w:rFonts w:ascii="Arial" w:hAnsi="Arial" w:cs="Arial"/>
          <w:b/>
          <w:lang w:val="mn-MN"/>
        </w:rPr>
        <w:t xml:space="preserve"> </w:t>
      </w:r>
      <w:r w:rsidRPr="00DA2D55">
        <w:rPr>
          <w:rFonts w:ascii="Arial" w:hAnsi="Arial" w:cs="Arial"/>
          <w:lang w:val="mn-MN"/>
        </w:rPr>
        <w:t xml:space="preserve">төлбөрийн систем болон зээлийн мэдээллийн шинэ үйлчилгээг дэмжиж, цаг үедээ нийцсэн хяналт, зохицуулалтын уялдааг сайжруулах, санхүүгийн </w:t>
      </w:r>
      <w:r w:rsidRPr="00DA2D55">
        <w:rPr>
          <w:rFonts w:ascii="Arial" w:hAnsi="Arial" w:cs="Arial"/>
          <w:lang w:val="mn-MN"/>
        </w:rPr>
        <w:lastRenderedPageBreak/>
        <w:t>хэрэглэгчийн эрх ашгийг хамгаалах тогтолцоог бүрдүүлэх чиглэлээр эрх зүйн орчныг боловсронгуй болгоно.</w:t>
      </w:r>
    </w:p>
    <w:p w14:paraId="0BAB9231" w14:textId="77777777" w:rsidR="00676307" w:rsidRPr="00DA2D55" w:rsidRDefault="00676307" w:rsidP="00676307">
      <w:pPr>
        <w:jc w:val="both"/>
        <w:rPr>
          <w:rFonts w:ascii="Arial" w:hAnsi="Arial" w:cs="Arial"/>
          <w:lang w:val="mn-MN"/>
        </w:rPr>
      </w:pPr>
    </w:p>
    <w:p w14:paraId="50140DEF" w14:textId="77777777" w:rsidR="00676307" w:rsidRPr="00DA2D55" w:rsidRDefault="00676307" w:rsidP="00676307">
      <w:pPr>
        <w:jc w:val="both"/>
        <w:rPr>
          <w:rFonts w:ascii="Arial" w:hAnsi="Arial" w:cs="Arial"/>
          <w:lang w:val="mn-MN"/>
        </w:rPr>
      </w:pPr>
      <w:r w:rsidRPr="00DA2D55">
        <w:rPr>
          <w:rFonts w:ascii="Arial" w:hAnsi="Arial" w:cs="Arial"/>
          <w:lang w:val="mn-MN"/>
        </w:rPr>
        <w:tab/>
        <w:t>3.2.Гадаад, дотоодын хөрөнгө оруулагчид хөрөнгө оруулалтыг төгрөгөөр хийх суурь нөхцөлийг бүрдүүлэн мөнгөний захыг хөгжүүлнэ.</w:t>
      </w:r>
    </w:p>
    <w:p w14:paraId="2C676324" w14:textId="77777777" w:rsidR="00676307" w:rsidRPr="00DA2D55" w:rsidRDefault="00676307" w:rsidP="00676307">
      <w:pPr>
        <w:jc w:val="both"/>
        <w:rPr>
          <w:rFonts w:ascii="Arial" w:hAnsi="Arial" w:cs="Arial"/>
          <w:lang w:val="mn-MN"/>
        </w:rPr>
      </w:pPr>
    </w:p>
    <w:p w14:paraId="15532356" w14:textId="77777777" w:rsidR="00676307" w:rsidRPr="00DA2D55" w:rsidRDefault="00676307" w:rsidP="00676307">
      <w:pPr>
        <w:ind w:firstLine="720"/>
        <w:jc w:val="both"/>
        <w:rPr>
          <w:rFonts w:ascii="Arial" w:hAnsi="Arial" w:cs="Arial"/>
          <w:lang w:val="mn-MN"/>
        </w:rPr>
      </w:pPr>
      <w:r w:rsidRPr="00DA2D55">
        <w:rPr>
          <w:rFonts w:ascii="Arial" w:hAnsi="Arial" w:cs="Arial"/>
          <w:color w:val="1D2228"/>
          <w:lang w:val="mn-MN"/>
        </w:rPr>
        <w:t>3.3.Олон</w:t>
      </w:r>
      <w:r>
        <w:rPr>
          <w:rFonts w:ascii="Arial" w:hAnsi="Arial" w:cs="Arial"/>
          <w:color w:val="1D2228"/>
          <w:lang w:val="mn-MN"/>
        </w:rPr>
        <w:t xml:space="preserve"> </w:t>
      </w:r>
      <w:r w:rsidRPr="00DA2D55">
        <w:rPr>
          <w:rFonts w:ascii="Arial" w:hAnsi="Arial" w:cs="Arial"/>
          <w:lang w:val="mn-MN"/>
        </w:rPr>
        <w:t>нийтийн санхүү, эдийн засгийн суурь мэдлэгийг дээшлүүлэх стратегийг хэрэгжүүлж, Төв Банкны бодлого, үйл ажиллагаа, тэдгээрийн хэрэгжилтийг олон нийтэд нээлттэй, ил тод хүргэж ажиллана</w:t>
      </w:r>
      <w:r w:rsidRPr="00DA2D55">
        <w:rPr>
          <w:rStyle w:val="ui-provider"/>
          <w:rFonts w:ascii="Arial" w:hAnsi="Arial" w:cs="Arial"/>
          <w:kern w:val="2"/>
          <w:lang w:val="mn-MN"/>
        </w:rPr>
        <w:t>.</w:t>
      </w:r>
    </w:p>
    <w:p w14:paraId="317F6A1E" w14:textId="77777777" w:rsidR="00676307" w:rsidRPr="00DA2D55" w:rsidRDefault="00676307" w:rsidP="00676307">
      <w:pPr>
        <w:jc w:val="both"/>
        <w:rPr>
          <w:rFonts w:ascii="Arial" w:hAnsi="Arial" w:cs="Arial"/>
          <w:lang w:val="mn-MN"/>
        </w:rPr>
      </w:pPr>
    </w:p>
    <w:p w14:paraId="0016CC81" w14:textId="77777777" w:rsidR="00676307" w:rsidRPr="00DA2D55" w:rsidRDefault="00676307" w:rsidP="00676307">
      <w:pPr>
        <w:ind w:firstLine="720"/>
        <w:jc w:val="both"/>
        <w:rPr>
          <w:rFonts w:ascii="Arial" w:hAnsi="Arial" w:cs="Arial"/>
          <w:lang w:val="mn-MN"/>
        </w:rPr>
      </w:pPr>
      <w:r w:rsidRPr="00DA2D55">
        <w:rPr>
          <w:rFonts w:ascii="Arial" w:hAnsi="Arial" w:cs="Arial"/>
          <w:lang w:val="mn-MN"/>
        </w:rPr>
        <w:t>3.4.Олон нийтийн санхүү, эдийн засгийн боловсролыг дээшлүүлэх үйл ажиллагааны цар хүрээг нэмэгдүүлнэ.</w:t>
      </w:r>
    </w:p>
    <w:p w14:paraId="05B02EE8" w14:textId="77777777" w:rsidR="00676307" w:rsidRPr="00DA2D55" w:rsidRDefault="00676307" w:rsidP="00676307">
      <w:pPr>
        <w:ind w:firstLine="720"/>
        <w:jc w:val="both"/>
        <w:rPr>
          <w:rFonts w:ascii="Arial" w:hAnsi="Arial" w:cs="Arial"/>
          <w:lang w:val="mn-MN"/>
        </w:rPr>
      </w:pPr>
    </w:p>
    <w:p w14:paraId="53043D0B" w14:textId="77777777" w:rsidR="00676307" w:rsidRPr="00DA2D55" w:rsidRDefault="00676307" w:rsidP="00676307">
      <w:pPr>
        <w:ind w:firstLine="720"/>
        <w:jc w:val="both"/>
        <w:rPr>
          <w:rFonts w:ascii="Arial" w:hAnsi="Arial" w:cs="Arial"/>
          <w:lang w:val="mn-MN"/>
        </w:rPr>
      </w:pPr>
      <w:r w:rsidRPr="00DA2D55">
        <w:rPr>
          <w:rFonts w:ascii="Arial" w:hAnsi="Arial" w:cs="Arial"/>
          <w:lang w:val="mn-MN"/>
        </w:rPr>
        <w:t>3.5.Жижиг, дунд бизнесийн санхүүгийн хүртээмжийг нэмэгдүүлэх зорилгоор нийлүүлэлтийн сүлжээний санхүүжилтийн тогтолцоог олон улсын сайн жишигт нийцүүлэх ажлыг эхлүүлнэ.</w:t>
      </w:r>
    </w:p>
    <w:p w14:paraId="64A6B06B" w14:textId="77777777" w:rsidR="00676307" w:rsidRPr="00DA2D55" w:rsidRDefault="00676307" w:rsidP="00676307">
      <w:pPr>
        <w:jc w:val="both"/>
        <w:rPr>
          <w:rFonts w:ascii="Arial" w:hAnsi="Arial" w:cs="Arial"/>
          <w:lang w:val="mn-MN"/>
        </w:rPr>
      </w:pPr>
    </w:p>
    <w:p w14:paraId="69CAF64C" w14:textId="77777777" w:rsidR="00676307" w:rsidRPr="00DA2D55" w:rsidRDefault="00676307" w:rsidP="00676307">
      <w:pPr>
        <w:jc w:val="both"/>
        <w:rPr>
          <w:rFonts w:ascii="Arial" w:hAnsi="Arial" w:cs="Arial"/>
          <w:lang w:val="mn-MN"/>
        </w:rPr>
      </w:pPr>
    </w:p>
    <w:p w14:paraId="2A57C45C" w14:textId="77777777" w:rsidR="00676307" w:rsidRPr="00DA2D55" w:rsidRDefault="00676307" w:rsidP="00676307">
      <w:pPr>
        <w:jc w:val="both"/>
        <w:rPr>
          <w:rFonts w:ascii="Arial" w:hAnsi="Arial" w:cs="Arial"/>
          <w:lang w:val="mn-MN"/>
        </w:rPr>
      </w:pPr>
    </w:p>
    <w:p w14:paraId="0414D5D7" w14:textId="77777777" w:rsidR="00676307" w:rsidRPr="00DA2D55" w:rsidRDefault="00676307" w:rsidP="00676307">
      <w:pPr>
        <w:jc w:val="center"/>
        <w:rPr>
          <w:rFonts w:ascii="Arial" w:hAnsi="Arial" w:cs="Arial"/>
          <w:lang w:val="mn-MN"/>
        </w:rPr>
      </w:pPr>
      <w:r w:rsidRPr="00DA2D55">
        <w:rPr>
          <w:rFonts w:ascii="Arial" w:hAnsi="Arial" w:cs="Arial"/>
          <w:lang w:val="mn-MN"/>
        </w:rPr>
        <w:t>---оОо---</w:t>
      </w:r>
    </w:p>
    <w:p w14:paraId="2E5C5978" w14:textId="77777777" w:rsidR="00676307" w:rsidRPr="00DA2D55" w:rsidRDefault="00676307" w:rsidP="00676307">
      <w:pPr>
        <w:jc w:val="both"/>
        <w:rPr>
          <w:rFonts w:ascii="Arial" w:hAnsi="Arial" w:cs="Arial"/>
          <w:lang w:val="mn-MN"/>
        </w:rPr>
      </w:pPr>
    </w:p>
    <w:p w14:paraId="27E12B8F" w14:textId="77777777" w:rsidR="00676307" w:rsidRPr="00DA2D55" w:rsidRDefault="00676307" w:rsidP="00676307">
      <w:pPr>
        <w:rPr>
          <w:rFonts w:ascii="Arial" w:hAnsi="Arial" w:cs="Arial"/>
          <w:lang w:val="mn-MN"/>
        </w:rPr>
      </w:pPr>
    </w:p>
    <w:p w14:paraId="0450D40F" w14:textId="77777777" w:rsidR="00676307" w:rsidRPr="00DA2D55" w:rsidRDefault="00676307" w:rsidP="00676307">
      <w:pPr>
        <w:rPr>
          <w:rFonts w:ascii="Arial" w:hAnsi="Arial" w:cs="Arial"/>
          <w:lang w:val="mn-MN"/>
        </w:rPr>
      </w:pPr>
    </w:p>
    <w:p w14:paraId="1B1E3EF6" w14:textId="77777777" w:rsidR="00D61888" w:rsidRPr="00226A71" w:rsidRDefault="00D61888" w:rsidP="00E32930">
      <w:pPr>
        <w:jc w:val="center"/>
        <w:rPr>
          <w:rFonts w:ascii="Arial" w:hAnsi="Arial"/>
        </w:rPr>
      </w:pPr>
    </w:p>
    <w:sectPr w:rsidR="00D61888" w:rsidRPr="00226A71"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roid Sans">
    <w:altName w:val="Times New Roman"/>
    <w:charset w:val="00"/>
    <w:family w:val="auto"/>
    <w:pitch w:val="variable"/>
  </w:font>
  <w:font w:name="Lohit Hindi">
    <w:altName w:val="Arial"/>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Droid Sans Fallback">
    <w:altName w:val="Calibri"/>
    <w:panose1 w:val="00000000000000000000"/>
    <w:charset w:val="00"/>
    <w:family w:val="roman"/>
    <w:notTrueType/>
    <w:pitch w:val="default"/>
  </w:font>
  <w:font w:name="FreeSans">
    <w:altName w:val="Times New Roman"/>
    <w:charset w:val="00"/>
    <w:family w:val="auto"/>
    <w:pitch w:val="variable"/>
  </w:font>
  <w:font w:name="Times New Roman Mon">
    <w:panose1 w:val="02020500000000000000"/>
    <w:charset w:val="00"/>
    <w:family w:val="roman"/>
    <w:pitch w:val="variable"/>
    <w:sig w:usb0="00000207" w:usb1="00000000" w:usb2="00000000" w:usb3="00000000" w:csb0="00000087" w:csb1="00000000"/>
  </w:font>
  <w:font w:name="Helvetica Neue">
    <w:altName w:val="Corbel"/>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0563" w14:textId="442CA321" w:rsidR="006F4B59" w:rsidRDefault="0067630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AF7ACF" w14:textId="77777777" w:rsidR="006F4B59" w:rsidRDefault="00676307">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5DB"/>
    <w:multiLevelType w:val="hybridMultilevel"/>
    <w:tmpl w:val="5D6EC55C"/>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AA0"/>
    <w:multiLevelType w:val="multilevel"/>
    <w:tmpl w:val="91000FE8"/>
    <w:lvl w:ilvl="0">
      <w:start w:val="1"/>
      <w:numFmt w:val="bullet"/>
      <w:lvlText w:val=""/>
      <w:lvlJc w:val="left"/>
      <w:pPr>
        <w:ind w:left="480" w:hanging="48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DF4DF6"/>
    <w:multiLevelType w:val="hybridMultilevel"/>
    <w:tmpl w:val="2A58C728"/>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BF5F39"/>
    <w:multiLevelType w:val="multilevel"/>
    <w:tmpl w:val="CC9639D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DF7502"/>
    <w:multiLevelType w:val="hybridMultilevel"/>
    <w:tmpl w:val="284EAF00"/>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070E"/>
    <w:multiLevelType w:val="multilevel"/>
    <w:tmpl w:val="DAD6F97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297F82"/>
    <w:multiLevelType w:val="hybridMultilevel"/>
    <w:tmpl w:val="005C16B0"/>
    <w:lvl w:ilvl="0" w:tplc="88F250EC">
      <w:numFmt w:val="bullet"/>
      <w:suff w:val="space"/>
      <w:lvlText w:val="-"/>
      <w:lvlJc w:val="left"/>
      <w:pPr>
        <w:ind w:left="0" w:firstLine="726"/>
      </w:pPr>
      <w:rPr>
        <w:rFonts w:ascii="Arial" w:eastAsiaTheme="minorEastAsia" w:hAnsi="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C7474"/>
    <w:multiLevelType w:val="multilevel"/>
    <w:tmpl w:val="E424E7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A415A6"/>
    <w:multiLevelType w:val="multilevel"/>
    <w:tmpl w:val="7D92BF3A"/>
    <w:lvl w:ilvl="0">
      <w:start w:val="1"/>
      <w:numFmt w:val="decimal"/>
      <w:pStyle w:val="TOC2"/>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130019E"/>
    <w:multiLevelType w:val="multilevel"/>
    <w:tmpl w:val="CA42CCC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CB2E26"/>
    <w:multiLevelType w:val="multilevel"/>
    <w:tmpl w:val="4FE678D4"/>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306015"/>
    <w:multiLevelType w:val="hybridMultilevel"/>
    <w:tmpl w:val="FFFFFFFF"/>
    <w:lvl w:ilvl="0" w:tplc="34389E2C">
      <w:start w:val="1"/>
      <w:numFmt w:val="bullet"/>
      <w:lvlText w:val="-"/>
      <w:lvlJc w:val="left"/>
      <w:pPr>
        <w:ind w:left="1440" w:hanging="360"/>
      </w:pPr>
      <w:rPr>
        <w:rFonts w:ascii="Calibri" w:hAnsi="Calibri" w:hint="default"/>
      </w:rPr>
    </w:lvl>
    <w:lvl w:ilvl="1" w:tplc="9CB2EE16">
      <w:start w:val="1"/>
      <w:numFmt w:val="bullet"/>
      <w:lvlText w:val="o"/>
      <w:lvlJc w:val="left"/>
      <w:pPr>
        <w:ind w:left="2160" w:hanging="360"/>
      </w:pPr>
      <w:rPr>
        <w:rFonts w:ascii="Courier New" w:hAnsi="Courier New" w:hint="default"/>
      </w:rPr>
    </w:lvl>
    <w:lvl w:ilvl="2" w:tplc="593CB3C2">
      <w:start w:val="1"/>
      <w:numFmt w:val="bullet"/>
      <w:lvlText w:val=""/>
      <w:lvlJc w:val="left"/>
      <w:pPr>
        <w:ind w:left="2880" w:hanging="360"/>
      </w:pPr>
      <w:rPr>
        <w:rFonts w:ascii="Wingdings" w:hAnsi="Wingdings" w:hint="default"/>
      </w:rPr>
    </w:lvl>
    <w:lvl w:ilvl="3" w:tplc="AF5A9DDE">
      <w:start w:val="1"/>
      <w:numFmt w:val="bullet"/>
      <w:lvlText w:val=""/>
      <w:lvlJc w:val="left"/>
      <w:pPr>
        <w:ind w:left="3600" w:hanging="360"/>
      </w:pPr>
      <w:rPr>
        <w:rFonts w:ascii="Symbol" w:hAnsi="Symbol" w:hint="default"/>
      </w:rPr>
    </w:lvl>
    <w:lvl w:ilvl="4" w:tplc="BF967CD0">
      <w:start w:val="1"/>
      <w:numFmt w:val="bullet"/>
      <w:lvlText w:val="o"/>
      <w:lvlJc w:val="left"/>
      <w:pPr>
        <w:ind w:left="4320" w:hanging="360"/>
      </w:pPr>
      <w:rPr>
        <w:rFonts w:ascii="Courier New" w:hAnsi="Courier New" w:hint="default"/>
      </w:rPr>
    </w:lvl>
    <w:lvl w:ilvl="5" w:tplc="A51C8BF4">
      <w:start w:val="1"/>
      <w:numFmt w:val="bullet"/>
      <w:lvlText w:val=""/>
      <w:lvlJc w:val="left"/>
      <w:pPr>
        <w:ind w:left="5040" w:hanging="360"/>
      </w:pPr>
      <w:rPr>
        <w:rFonts w:ascii="Wingdings" w:hAnsi="Wingdings" w:hint="default"/>
      </w:rPr>
    </w:lvl>
    <w:lvl w:ilvl="6" w:tplc="7C228912">
      <w:start w:val="1"/>
      <w:numFmt w:val="bullet"/>
      <w:lvlText w:val=""/>
      <w:lvlJc w:val="left"/>
      <w:pPr>
        <w:ind w:left="5760" w:hanging="360"/>
      </w:pPr>
      <w:rPr>
        <w:rFonts w:ascii="Symbol" w:hAnsi="Symbol" w:hint="default"/>
      </w:rPr>
    </w:lvl>
    <w:lvl w:ilvl="7" w:tplc="D89432C6">
      <w:start w:val="1"/>
      <w:numFmt w:val="bullet"/>
      <w:lvlText w:val="o"/>
      <w:lvlJc w:val="left"/>
      <w:pPr>
        <w:ind w:left="6480" w:hanging="360"/>
      </w:pPr>
      <w:rPr>
        <w:rFonts w:ascii="Courier New" w:hAnsi="Courier New" w:hint="default"/>
      </w:rPr>
    </w:lvl>
    <w:lvl w:ilvl="8" w:tplc="42B20F84">
      <w:start w:val="1"/>
      <w:numFmt w:val="bullet"/>
      <w:lvlText w:val=""/>
      <w:lvlJc w:val="left"/>
      <w:pPr>
        <w:ind w:left="7200" w:hanging="360"/>
      </w:pPr>
      <w:rPr>
        <w:rFonts w:ascii="Wingdings" w:hAnsi="Wingdings" w:hint="default"/>
      </w:rPr>
    </w:lvl>
  </w:abstractNum>
  <w:abstractNum w:abstractNumId="12" w15:restartNumberingAfterBreak="0">
    <w:nsid w:val="183A2E2C"/>
    <w:multiLevelType w:val="multilevel"/>
    <w:tmpl w:val="F432A56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46E8C7"/>
    <w:multiLevelType w:val="hybridMultilevel"/>
    <w:tmpl w:val="FFFFFFFF"/>
    <w:lvl w:ilvl="0" w:tplc="71B236A6">
      <w:start w:val="1"/>
      <w:numFmt w:val="bullet"/>
      <w:lvlText w:val="-"/>
      <w:lvlJc w:val="left"/>
      <w:pPr>
        <w:ind w:left="1440" w:hanging="360"/>
      </w:pPr>
      <w:rPr>
        <w:rFonts w:ascii="Calibri" w:hAnsi="Calibri" w:hint="default"/>
      </w:rPr>
    </w:lvl>
    <w:lvl w:ilvl="1" w:tplc="E98C2958">
      <w:start w:val="1"/>
      <w:numFmt w:val="bullet"/>
      <w:lvlText w:val="o"/>
      <w:lvlJc w:val="left"/>
      <w:pPr>
        <w:ind w:left="2160" w:hanging="360"/>
      </w:pPr>
      <w:rPr>
        <w:rFonts w:ascii="Courier New" w:hAnsi="Courier New" w:hint="default"/>
      </w:rPr>
    </w:lvl>
    <w:lvl w:ilvl="2" w:tplc="5F8CFF12">
      <w:start w:val="1"/>
      <w:numFmt w:val="bullet"/>
      <w:lvlText w:val=""/>
      <w:lvlJc w:val="left"/>
      <w:pPr>
        <w:ind w:left="2880" w:hanging="360"/>
      </w:pPr>
      <w:rPr>
        <w:rFonts w:ascii="Wingdings" w:hAnsi="Wingdings" w:hint="default"/>
      </w:rPr>
    </w:lvl>
    <w:lvl w:ilvl="3" w:tplc="05944A06">
      <w:start w:val="1"/>
      <w:numFmt w:val="bullet"/>
      <w:lvlText w:val=""/>
      <w:lvlJc w:val="left"/>
      <w:pPr>
        <w:ind w:left="3600" w:hanging="360"/>
      </w:pPr>
      <w:rPr>
        <w:rFonts w:ascii="Symbol" w:hAnsi="Symbol" w:hint="default"/>
      </w:rPr>
    </w:lvl>
    <w:lvl w:ilvl="4" w:tplc="4F026024">
      <w:start w:val="1"/>
      <w:numFmt w:val="bullet"/>
      <w:lvlText w:val="o"/>
      <w:lvlJc w:val="left"/>
      <w:pPr>
        <w:ind w:left="4320" w:hanging="360"/>
      </w:pPr>
      <w:rPr>
        <w:rFonts w:ascii="Courier New" w:hAnsi="Courier New" w:hint="default"/>
      </w:rPr>
    </w:lvl>
    <w:lvl w:ilvl="5" w:tplc="9B1C0634">
      <w:start w:val="1"/>
      <w:numFmt w:val="bullet"/>
      <w:lvlText w:val=""/>
      <w:lvlJc w:val="left"/>
      <w:pPr>
        <w:ind w:left="5040" w:hanging="360"/>
      </w:pPr>
      <w:rPr>
        <w:rFonts w:ascii="Wingdings" w:hAnsi="Wingdings" w:hint="default"/>
      </w:rPr>
    </w:lvl>
    <w:lvl w:ilvl="6" w:tplc="77709046">
      <w:start w:val="1"/>
      <w:numFmt w:val="bullet"/>
      <w:lvlText w:val=""/>
      <w:lvlJc w:val="left"/>
      <w:pPr>
        <w:ind w:left="5760" w:hanging="360"/>
      </w:pPr>
      <w:rPr>
        <w:rFonts w:ascii="Symbol" w:hAnsi="Symbol" w:hint="default"/>
      </w:rPr>
    </w:lvl>
    <w:lvl w:ilvl="7" w:tplc="7794E7AA">
      <w:start w:val="1"/>
      <w:numFmt w:val="bullet"/>
      <w:lvlText w:val="o"/>
      <w:lvlJc w:val="left"/>
      <w:pPr>
        <w:ind w:left="6480" w:hanging="360"/>
      </w:pPr>
      <w:rPr>
        <w:rFonts w:ascii="Courier New" w:hAnsi="Courier New" w:hint="default"/>
      </w:rPr>
    </w:lvl>
    <w:lvl w:ilvl="8" w:tplc="0778FD88">
      <w:start w:val="1"/>
      <w:numFmt w:val="bullet"/>
      <w:lvlText w:val=""/>
      <w:lvlJc w:val="left"/>
      <w:pPr>
        <w:ind w:left="7200" w:hanging="360"/>
      </w:pPr>
      <w:rPr>
        <w:rFonts w:ascii="Wingdings" w:hAnsi="Wingdings" w:hint="default"/>
      </w:rPr>
    </w:lvl>
  </w:abstractNum>
  <w:abstractNum w:abstractNumId="14" w15:restartNumberingAfterBreak="0">
    <w:nsid w:val="1B5542CD"/>
    <w:multiLevelType w:val="hybridMultilevel"/>
    <w:tmpl w:val="EBF48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F129B3"/>
    <w:multiLevelType w:val="multilevel"/>
    <w:tmpl w:val="7F6A652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C0604C"/>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7" w15:restartNumberingAfterBreak="0">
    <w:nsid w:val="2412745B"/>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8" w15:restartNumberingAfterBreak="0">
    <w:nsid w:val="26D867A9"/>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B0B71BC"/>
    <w:multiLevelType w:val="multilevel"/>
    <w:tmpl w:val="08586380"/>
    <w:lvl w:ilvl="0">
      <w:start w:val="1"/>
      <w:numFmt w:val="decimal"/>
      <w:lvlText w:val="%1."/>
      <w:lvlJc w:val="left"/>
      <w:pPr>
        <w:ind w:left="810" w:hanging="810"/>
      </w:pPr>
      <w:rPr>
        <w:rFonts w:hint="default"/>
      </w:rPr>
    </w:lvl>
    <w:lvl w:ilvl="1">
      <w:start w:val="1"/>
      <w:numFmt w:val="decimal"/>
      <w:lvlText w:val="%1.%2."/>
      <w:lvlJc w:val="left"/>
      <w:pPr>
        <w:ind w:left="1093"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F051D23"/>
    <w:multiLevelType w:val="multilevel"/>
    <w:tmpl w:val="07023D70"/>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1B3E36"/>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F65C6D"/>
    <w:multiLevelType w:val="hybridMultilevel"/>
    <w:tmpl w:val="73FCF4F8"/>
    <w:lvl w:ilvl="0" w:tplc="30045F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C5167"/>
    <w:multiLevelType w:val="hybridMultilevel"/>
    <w:tmpl w:val="85602F3C"/>
    <w:lvl w:ilvl="0" w:tplc="A1B66AD4">
      <w:start w:val="1"/>
      <w:numFmt w:val="bullet"/>
      <w:suff w:val="space"/>
      <w:lvlText w:val="-"/>
      <w:lvlJc w:val="left"/>
      <w:pPr>
        <w:ind w:left="0" w:firstLine="644"/>
      </w:pPr>
      <w:rPr>
        <w:rFonts w:ascii="Arial" w:eastAsiaTheme="minorEastAsia" w:hAnsi="Arial" w:hint="default"/>
        <w:b w:val="0"/>
        <w:bCs/>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DCB5B31"/>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E49402E"/>
    <w:multiLevelType w:val="hybridMultilevel"/>
    <w:tmpl w:val="D776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43A3F"/>
    <w:multiLevelType w:val="hybridMultilevel"/>
    <w:tmpl w:val="9A7C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95E7E"/>
    <w:multiLevelType w:val="multilevel"/>
    <w:tmpl w:val="B94078E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Symbol" w:hAnsi="Symbol"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CB0816"/>
    <w:multiLevelType w:val="multilevel"/>
    <w:tmpl w:val="D1E49A2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bullet"/>
      <w:lvlText w:val="‐"/>
      <w:lvlJc w:val="left"/>
      <w:pPr>
        <w:ind w:left="3000" w:hanging="360"/>
      </w:pPr>
      <w:rPr>
        <w:rFonts w:ascii="Roboto" w:hAnsi="Roboto" w:hint="default"/>
      </w:rPr>
    </w:lvl>
  </w:abstractNum>
  <w:abstractNum w:abstractNumId="29" w15:restartNumberingAfterBreak="0">
    <w:nsid w:val="4D626212"/>
    <w:multiLevelType w:val="multilevel"/>
    <w:tmpl w:val="10341040"/>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07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EBB23BA"/>
    <w:multiLevelType w:val="hybridMultilevel"/>
    <w:tmpl w:val="7B84049E"/>
    <w:lvl w:ilvl="0" w:tplc="234A59BA">
      <w:start w:val="1"/>
      <w:numFmt w:val="decimal"/>
      <w:lvlText w:val="1.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8D5CC8"/>
    <w:multiLevelType w:val="multilevel"/>
    <w:tmpl w:val="7F6A652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3A77C3"/>
    <w:multiLevelType w:val="multilevel"/>
    <w:tmpl w:val="E9AC11E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strike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D96D1C"/>
    <w:multiLevelType w:val="multilevel"/>
    <w:tmpl w:val="3CD29596"/>
    <w:lvl w:ilvl="0">
      <w:start w:val="2"/>
      <w:numFmt w:val="decimal"/>
      <w:lvlText w:val="%1."/>
      <w:lvlJc w:val="left"/>
      <w:pPr>
        <w:ind w:left="360" w:hanging="36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440" w:hanging="144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2160" w:hanging="2160"/>
      </w:pPr>
      <w:rPr>
        <w:rFonts w:hint="default"/>
        <w:sz w:val="26"/>
      </w:rPr>
    </w:lvl>
    <w:lvl w:ilvl="8">
      <w:start w:val="1"/>
      <w:numFmt w:val="decimal"/>
      <w:lvlText w:val="%1.%2.%3.%4.%5.%6.%7.%8.%9."/>
      <w:lvlJc w:val="left"/>
      <w:pPr>
        <w:ind w:left="2160" w:hanging="2160"/>
      </w:pPr>
      <w:rPr>
        <w:rFonts w:hint="default"/>
        <w:sz w:val="26"/>
      </w:rPr>
    </w:lvl>
  </w:abstractNum>
  <w:abstractNum w:abstractNumId="34" w15:restartNumberingAfterBreak="0">
    <w:nsid w:val="5CA03B2F"/>
    <w:multiLevelType w:val="multilevel"/>
    <w:tmpl w:val="7F6A652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523158"/>
    <w:multiLevelType w:val="multilevel"/>
    <w:tmpl w:val="DAD6F97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21756B7"/>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1B01C3"/>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D4080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5EC6E98"/>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1A75EB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600177"/>
    <w:multiLevelType w:val="hybridMultilevel"/>
    <w:tmpl w:val="D7A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70464"/>
    <w:multiLevelType w:val="hybridMultilevel"/>
    <w:tmpl w:val="2C700940"/>
    <w:lvl w:ilvl="0" w:tplc="8548AAD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314F1"/>
    <w:multiLevelType w:val="multilevel"/>
    <w:tmpl w:val="252C8DF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8762C3"/>
    <w:multiLevelType w:val="hybridMultilevel"/>
    <w:tmpl w:val="4ECC47FC"/>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7"/>
  </w:num>
  <w:num w:numId="5">
    <w:abstractNumId w:val="39"/>
  </w:num>
  <w:num w:numId="6">
    <w:abstractNumId w:val="21"/>
  </w:num>
  <w:num w:numId="7">
    <w:abstractNumId w:val="5"/>
  </w:num>
  <w:num w:numId="8">
    <w:abstractNumId w:val="40"/>
  </w:num>
  <w:num w:numId="9">
    <w:abstractNumId w:val="35"/>
  </w:num>
  <w:num w:numId="10">
    <w:abstractNumId w:val="15"/>
  </w:num>
  <w:num w:numId="11">
    <w:abstractNumId w:val="32"/>
  </w:num>
  <w:num w:numId="12">
    <w:abstractNumId w:val="24"/>
  </w:num>
  <w:num w:numId="13">
    <w:abstractNumId w:val="29"/>
  </w:num>
  <w:num w:numId="14">
    <w:abstractNumId w:val="43"/>
  </w:num>
  <w:num w:numId="15">
    <w:abstractNumId w:val="13"/>
  </w:num>
  <w:num w:numId="16">
    <w:abstractNumId w:val="27"/>
  </w:num>
  <w:num w:numId="17">
    <w:abstractNumId w:val="9"/>
  </w:num>
  <w:num w:numId="18">
    <w:abstractNumId w:val="31"/>
  </w:num>
  <w:num w:numId="19">
    <w:abstractNumId w:val="33"/>
  </w:num>
  <w:num w:numId="20">
    <w:abstractNumId w:val="17"/>
  </w:num>
  <w:num w:numId="21">
    <w:abstractNumId w:val="34"/>
  </w:num>
  <w:num w:numId="22">
    <w:abstractNumId w:val="11"/>
  </w:num>
  <w:num w:numId="23">
    <w:abstractNumId w:val="20"/>
  </w:num>
  <w:num w:numId="24">
    <w:abstractNumId w:val="1"/>
  </w:num>
  <w:num w:numId="25">
    <w:abstractNumId w:val="16"/>
  </w:num>
  <w:num w:numId="26">
    <w:abstractNumId w:val="28"/>
  </w:num>
  <w:num w:numId="27">
    <w:abstractNumId w:val="12"/>
  </w:num>
  <w:num w:numId="28">
    <w:abstractNumId w:val="7"/>
  </w:num>
  <w:num w:numId="29">
    <w:abstractNumId w:val="19"/>
  </w:num>
  <w:num w:numId="30">
    <w:abstractNumId w:val="18"/>
  </w:num>
  <w:num w:numId="31">
    <w:abstractNumId w:val="25"/>
  </w:num>
  <w:num w:numId="32">
    <w:abstractNumId w:val="30"/>
  </w:num>
  <w:num w:numId="33">
    <w:abstractNumId w:val="42"/>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0"/>
  </w:num>
  <w:num w:numId="38">
    <w:abstractNumId w:val="41"/>
  </w:num>
  <w:num w:numId="39">
    <w:abstractNumId w:val="4"/>
  </w:num>
  <w:num w:numId="40">
    <w:abstractNumId w:val="44"/>
  </w:num>
  <w:num w:numId="41">
    <w:abstractNumId w:val="23"/>
  </w:num>
  <w:num w:numId="42">
    <w:abstractNumId w:val="38"/>
  </w:num>
  <w:num w:numId="43">
    <w:abstractNumId w:val="3"/>
  </w:num>
  <w:num w:numId="44">
    <w:abstractNumId w:val="10"/>
  </w:num>
  <w:num w:numId="45">
    <w:abstractNumId w:val="26"/>
  </w:num>
  <w:num w:numId="46">
    <w:abstractNumId w:val="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6D"/>
    <w:rsid w:val="00007241"/>
    <w:rsid w:val="00013D13"/>
    <w:rsid w:val="00045E31"/>
    <w:rsid w:val="00072D6D"/>
    <w:rsid w:val="00080F53"/>
    <w:rsid w:val="000A2536"/>
    <w:rsid w:val="000C474F"/>
    <w:rsid w:val="000D630B"/>
    <w:rsid w:val="000F4545"/>
    <w:rsid w:val="000F4E4A"/>
    <w:rsid w:val="00173418"/>
    <w:rsid w:val="001B6CAD"/>
    <w:rsid w:val="001B701F"/>
    <w:rsid w:val="001E1307"/>
    <w:rsid w:val="002245C5"/>
    <w:rsid w:val="00226A71"/>
    <w:rsid w:val="0026328D"/>
    <w:rsid w:val="0027170C"/>
    <w:rsid w:val="00355220"/>
    <w:rsid w:val="00355A09"/>
    <w:rsid w:val="003A28E8"/>
    <w:rsid w:val="003B4300"/>
    <w:rsid w:val="003B7010"/>
    <w:rsid w:val="003C7A0E"/>
    <w:rsid w:val="003D14D1"/>
    <w:rsid w:val="00404752"/>
    <w:rsid w:val="004322AF"/>
    <w:rsid w:val="00432573"/>
    <w:rsid w:val="00433E88"/>
    <w:rsid w:val="0046636A"/>
    <w:rsid w:val="004B4422"/>
    <w:rsid w:val="005168E3"/>
    <w:rsid w:val="00550889"/>
    <w:rsid w:val="00571279"/>
    <w:rsid w:val="005A44CD"/>
    <w:rsid w:val="005A7958"/>
    <w:rsid w:val="005C0800"/>
    <w:rsid w:val="005F3B8D"/>
    <w:rsid w:val="005F5FCF"/>
    <w:rsid w:val="0061589D"/>
    <w:rsid w:val="0062717D"/>
    <w:rsid w:val="006444B5"/>
    <w:rsid w:val="006661DE"/>
    <w:rsid w:val="00676307"/>
    <w:rsid w:val="006B718E"/>
    <w:rsid w:val="00711E0D"/>
    <w:rsid w:val="007739D2"/>
    <w:rsid w:val="007B355C"/>
    <w:rsid w:val="007C413A"/>
    <w:rsid w:val="007C5011"/>
    <w:rsid w:val="007E1C6C"/>
    <w:rsid w:val="007E6BC4"/>
    <w:rsid w:val="0083725C"/>
    <w:rsid w:val="00851B11"/>
    <w:rsid w:val="008724C6"/>
    <w:rsid w:val="008C7F09"/>
    <w:rsid w:val="0092524C"/>
    <w:rsid w:val="00933A79"/>
    <w:rsid w:val="00955CA9"/>
    <w:rsid w:val="00A32F62"/>
    <w:rsid w:val="00A61C01"/>
    <w:rsid w:val="00A63D45"/>
    <w:rsid w:val="00A73FC2"/>
    <w:rsid w:val="00A772DA"/>
    <w:rsid w:val="00A774BE"/>
    <w:rsid w:val="00AA5A36"/>
    <w:rsid w:val="00AE443B"/>
    <w:rsid w:val="00B01A81"/>
    <w:rsid w:val="00B02D0F"/>
    <w:rsid w:val="00B04CD6"/>
    <w:rsid w:val="00B05490"/>
    <w:rsid w:val="00B41B2C"/>
    <w:rsid w:val="00B44F47"/>
    <w:rsid w:val="00B600D3"/>
    <w:rsid w:val="00B71FA3"/>
    <w:rsid w:val="00B738A3"/>
    <w:rsid w:val="00B95BBE"/>
    <w:rsid w:val="00BB398B"/>
    <w:rsid w:val="00BF28CE"/>
    <w:rsid w:val="00C064B3"/>
    <w:rsid w:val="00C213B1"/>
    <w:rsid w:val="00C27250"/>
    <w:rsid w:val="00C45B1A"/>
    <w:rsid w:val="00C8012A"/>
    <w:rsid w:val="00C84B86"/>
    <w:rsid w:val="00CB1392"/>
    <w:rsid w:val="00CE7B16"/>
    <w:rsid w:val="00D03504"/>
    <w:rsid w:val="00D05CA8"/>
    <w:rsid w:val="00D11FDB"/>
    <w:rsid w:val="00D3490E"/>
    <w:rsid w:val="00D61888"/>
    <w:rsid w:val="00D6209F"/>
    <w:rsid w:val="00D74AFE"/>
    <w:rsid w:val="00E21FF6"/>
    <w:rsid w:val="00E32930"/>
    <w:rsid w:val="00E36C21"/>
    <w:rsid w:val="00E43783"/>
    <w:rsid w:val="00E566BB"/>
    <w:rsid w:val="00E6520C"/>
    <w:rsid w:val="00E75BC5"/>
    <w:rsid w:val="00E81A54"/>
    <w:rsid w:val="00E95D40"/>
    <w:rsid w:val="00EB0BB2"/>
    <w:rsid w:val="00EC6912"/>
    <w:rsid w:val="00ED17CA"/>
    <w:rsid w:val="00ED25AB"/>
    <w:rsid w:val="00ED48AB"/>
    <w:rsid w:val="00F34AC4"/>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D618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188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61888"/>
    <w:pPr>
      <w:keepNext/>
      <w:keepLines/>
      <w:spacing w:before="80" w:after="40" w:line="279" w:lineRule="auto"/>
      <w:jc w:val="both"/>
      <w:outlineLvl w:val="3"/>
    </w:pPr>
    <w:rPr>
      <w:rFonts w:ascii="Arial" w:eastAsiaTheme="majorEastAsia" w:hAnsi="Arial" w:cstheme="majorBidi"/>
      <w:i/>
      <w:iCs/>
      <w:color w:val="000000" w:themeColor="text1"/>
      <w:u w:val="single"/>
      <w:lang w:eastAsia="ja-JP"/>
    </w:rPr>
  </w:style>
  <w:style w:type="paragraph" w:styleId="Heading5">
    <w:name w:val="heading 5"/>
    <w:basedOn w:val="Normal"/>
    <w:next w:val="Normal"/>
    <w:link w:val="Heading5Char"/>
    <w:uiPriority w:val="9"/>
    <w:unhideWhenUsed/>
    <w:qFormat/>
    <w:rsid w:val="00D61888"/>
    <w:pPr>
      <w:keepNext/>
      <w:keepLines/>
      <w:spacing w:before="80" w:after="40" w:line="279" w:lineRule="auto"/>
      <w:jc w:val="both"/>
      <w:outlineLvl w:val="4"/>
    </w:pPr>
    <w:rPr>
      <w:rFonts w:ascii="Arial" w:eastAsiaTheme="majorEastAsia" w:hAnsi="Arial" w:cstheme="majorBidi"/>
      <w:color w:val="2F5496" w:themeColor="accent1" w:themeShade="BF"/>
      <w:lang w:eastAsia="ja-JP"/>
    </w:rPr>
  </w:style>
  <w:style w:type="paragraph" w:styleId="Heading6">
    <w:name w:val="heading 6"/>
    <w:basedOn w:val="Normal"/>
    <w:next w:val="Normal"/>
    <w:link w:val="Heading6Char"/>
    <w:uiPriority w:val="9"/>
    <w:unhideWhenUsed/>
    <w:qFormat/>
    <w:rsid w:val="00D61888"/>
    <w:pPr>
      <w:keepNext/>
      <w:keepLines/>
      <w:spacing w:before="40" w:line="279" w:lineRule="auto"/>
      <w:jc w:val="both"/>
      <w:outlineLvl w:val="5"/>
    </w:pPr>
    <w:rPr>
      <w:rFonts w:ascii="Arial" w:eastAsiaTheme="majorEastAsia" w:hAnsi="Arial" w:cstheme="majorBidi"/>
      <w:i/>
      <w:iCs/>
      <w:color w:val="595959" w:themeColor="text1" w:themeTint="A6"/>
      <w:lang w:eastAsia="ja-JP"/>
    </w:rPr>
  </w:style>
  <w:style w:type="paragraph" w:styleId="Heading7">
    <w:name w:val="heading 7"/>
    <w:basedOn w:val="Normal"/>
    <w:next w:val="Normal"/>
    <w:link w:val="Heading7Char"/>
    <w:uiPriority w:val="9"/>
    <w:unhideWhenUsed/>
    <w:qFormat/>
    <w:rsid w:val="00D61888"/>
    <w:pPr>
      <w:keepNext/>
      <w:keepLines/>
      <w:spacing w:before="40" w:line="279" w:lineRule="auto"/>
      <w:jc w:val="both"/>
      <w:outlineLvl w:val="6"/>
    </w:pPr>
    <w:rPr>
      <w:rFonts w:ascii="Arial" w:eastAsiaTheme="majorEastAsia" w:hAnsi="Arial" w:cstheme="majorBidi"/>
      <w:color w:val="595959" w:themeColor="text1" w:themeTint="A6"/>
      <w:lang w:eastAsia="ja-JP"/>
    </w:rPr>
  </w:style>
  <w:style w:type="paragraph" w:styleId="Heading8">
    <w:name w:val="heading 8"/>
    <w:basedOn w:val="Normal"/>
    <w:next w:val="Normal"/>
    <w:link w:val="Heading8Char"/>
    <w:uiPriority w:val="9"/>
    <w:unhideWhenUsed/>
    <w:qFormat/>
    <w:rsid w:val="00D61888"/>
    <w:pPr>
      <w:keepNext/>
      <w:keepLines/>
      <w:spacing w:line="279" w:lineRule="auto"/>
      <w:jc w:val="both"/>
      <w:outlineLvl w:val="7"/>
    </w:pPr>
    <w:rPr>
      <w:rFonts w:ascii="Arial" w:eastAsiaTheme="majorEastAsia" w:hAnsi="Arial" w:cstheme="majorBidi"/>
      <w:i/>
      <w:iCs/>
      <w:color w:val="272727" w:themeColor="text1" w:themeTint="D8"/>
      <w:lang w:eastAsia="ja-JP"/>
    </w:rPr>
  </w:style>
  <w:style w:type="paragraph" w:styleId="Heading9">
    <w:name w:val="heading 9"/>
    <w:basedOn w:val="Normal"/>
    <w:next w:val="Normal"/>
    <w:link w:val="Heading9Char"/>
    <w:uiPriority w:val="9"/>
    <w:unhideWhenUsed/>
    <w:qFormat/>
    <w:rsid w:val="00D61888"/>
    <w:pPr>
      <w:keepNext/>
      <w:keepLines/>
      <w:spacing w:line="279" w:lineRule="auto"/>
      <w:jc w:val="both"/>
      <w:outlineLvl w:val="8"/>
    </w:pPr>
    <w:rPr>
      <w:rFonts w:ascii="Arial" w:eastAsiaTheme="majorEastAsia" w:hAnsi="Arial"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uiPriority w:val="10"/>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aliases w:val="IBL List Paragraph,Heading Number,List Paragraph1,List Paragraph (numbered (a)),Numbered Paragraph,Main numbered paragraph,Bullets,References,List_Paragraph,Multilevel para_II,AusAID List Paragraph,Paragraph,List Paragraph Num,Дэд гарчиг"/>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aliases w:val="IBL List Paragraph Char,Heading Number Char,List Paragraph1 Char,List Paragraph (numbered (a)) Char,Numbered Paragraph Char,Main numbered paragraph Char,Bullets Char,References Char,List_Paragraph Char,Multilevel para_II Char"/>
    <w:link w:val="ListParagraph"/>
    <w:uiPriority w:val="34"/>
    <w:qFormat/>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 w:type="character" w:customStyle="1" w:styleId="normaltextrun">
    <w:name w:val="normaltextrun"/>
    <w:rsid w:val="00A772DA"/>
  </w:style>
  <w:style w:type="character" w:customStyle="1" w:styleId="eop">
    <w:name w:val="eop"/>
    <w:rsid w:val="00A772DA"/>
  </w:style>
  <w:style w:type="character" w:styleId="Emphasis">
    <w:name w:val="Emphasis"/>
    <w:basedOn w:val="DefaultParagraphFont"/>
    <w:uiPriority w:val="20"/>
    <w:qFormat/>
    <w:rsid w:val="008C7F09"/>
    <w:rPr>
      <w:i/>
      <w:iCs/>
    </w:rPr>
  </w:style>
  <w:style w:type="character" w:customStyle="1" w:styleId="Heading2Char">
    <w:name w:val="Heading 2 Char"/>
    <w:basedOn w:val="DefaultParagraphFont"/>
    <w:link w:val="Heading2"/>
    <w:uiPriority w:val="9"/>
    <w:rsid w:val="00D61888"/>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D61888"/>
    <w:rPr>
      <w:rFonts w:asciiTheme="majorHAnsi" w:eastAsiaTheme="majorEastAsia" w:hAnsiTheme="majorHAnsi" w:cstheme="majorBidi"/>
      <w:color w:val="1F3763" w:themeColor="accent1" w:themeShade="7F"/>
      <w:kern w:val="0"/>
      <w:lang w:val="en-US"/>
      <w14:ligatures w14:val="none"/>
    </w:rPr>
  </w:style>
  <w:style w:type="character" w:customStyle="1" w:styleId="Heading4Char">
    <w:name w:val="Heading 4 Char"/>
    <w:basedOn w:val="DefaultParagraphFont"/>
    <w:link w:val="Heading4"/>
    <w:uiPriority w:val="9"/>
    <w:rsid w:val="00D61888"/>
    <w:rPr>
      <w:rFonts w:ascii="Arial" w:eastAsiaTheme="majorEastAsia" w:hAnsi="Arial" w:cstheme="majorBidi"/>
      <w:i/>
      <w:iCs/>
      <w:color w:val="000000" w:themeColor="text1"/>
      <w:kern w:val="0"/>
      <w:u w:val="single"/>
      <w:lang w:val="en-US" w:eastAsia="ja-JP"/>
      <w14:ligatures w14:val="none"/>
    </w:rPr>
  </w:style>
  <w:style w:type="character" w:customStyle="1" w:styleId="Heading5Char">
    <w:name w:val="Heading 5 Char"/>
    <w:basedOn w:val="DefaultParagraphFont"/>
    <w:link w:val="Heading5"/>
    <w:uiPriority w:val="9"/>
    <w:rsid w:val="00D61888"/>
    <w:rPr>
      <w:rFonts w:ascii="Arial" w:eastAsiaTheme="majorEastAsia" w:hAnsi="Arial" w:cstheme="majorBidi"/>
      <w:color w:val="2F5496" w:themeColor="accent1" w:themeShade="BF"/>
      <w:kern w:val="0"/>
      <w:lang w:val="en-US" w:eastAsia="ja-JP"/>
      <w14:ligatures w14:val="none"/>
    </w:rPr>
  </w:style>
  <w:style w:type="character" w:customStyle="1" w:styleId="Heading6Char">
    <w:name w:val="Heading 6 Char"/>
    <w:basedOn w:val="DefaultParagraphFont"/>
    <w:link w:val="Heading6"/>
    <w:uiPriority w:val="9"/>
    <w:rsid w:val="00D61888"/>
    <w:rPr>
      <w:rFonts w:ascii="Arial" w:eastAsiaTheme="majorEastAsia" w:hAnsi="Arial" w:cstheme="majorBidi"/>
      <w:i/>
      <w:iCs/>
      <w:color w:val="595959" w:themeColor="text1" w:themeTint="A6"/>
      <w:kern w:val="0"/>
      <w:lang w:val="en-US" w:eastAsia="ja-JP"/>
      <w14:ligatures w14:val="none"/>
    </w:rPr>
  </w:style>
  <w:style w:type="character" w:customStyle="1" w:styleId="Heading7Char">
    <w:name w:val="Heading 7 Char"/>
    <w:basedOn w:val="DefaultParagraphFont"/>
    <w:link w:val="Heading7"/>
    <w:uiPriority w:val="9"/>
    <w:rsid w:val="00D61888"/>
    <w:rPr>
      <w:rFonts w:ascii="Arial" w:eastAsiaTheme="majorEastAsia" w:hAnsi="Arial" w:cstheme="majorBidi"/>
      <w:color w:val="595959" w:themeColor="text1" w:themeTint="A6"/>
      <w:kern w:val="0"/>
      <w:lang w:val="en-US" w:eastAsia="ja-JP"/>
      <w14:ligatures w14:val="none"/>
    </w:rPr>
  </w:style>
  <w:style w:type="character" w:customStyle="1" w:styleId="Heading8Char">
    <w:name w:val="Heading 8 Char"/>
    <w:basedOn w:val="DefaultParagraphFont"/>
    <w:link w:val="Heading8"/>
    <w:uiPriority w:val="9"/>
    <w:rsid w:val="00D61888"/>
    <w:rPr>
      <w:rFonts w:ascii="Arial" w:eastAsiaTheme="majorEastAsia" w:hAnsi="Arial" w:cstheme="majorBidi"/>
      <w:i/>
      <w:iCs/>
      <w:color w:val="272727" w:themeColor="text1" w:themeTint="D8"/>
      <w:kern w:val="0"/>
      <w:lang w:val="en-US" w:eastAsia="ja-JP"/>
      <w14:ligatures w14:val="none"/>
    </w:rPr>
  </w:style>
  <w:style w:type="character" w:customStyle="1" w:styleId="Heading9Char">
    <w:name w:val="Heading 9 Char"/>
    <w:basedOn w:val="DefaultParagraphFont"/>
    <w:link w:val="Heading9"/>
    <w:uiPriority w:val="9"/>
    <w:rsid w:val="00D61888"/>
    <w:rPr>
      <w:rFonts w:ascii="Arial" w:eastAsiaTheme="majorEastAsia" w:hAnsi="Arial" w:cstheme="majorBidi"/>
      <w:color w:val="272727" w:themeColor="text1" w:themeTint="D8"/>
      <w:kern w:val="0"/>
      <w:lang w:val="en-US" w:eastAsia="ja-JP"/>
      <w14:ligatures w14:val="none"/>
    </w:rPr>
  </w:style>
  <w:style w:type="character" w:customStyle="1" w:styleId="TitleChar1">
    <w:name w:val="Title Char1"/>
    <w:basedOn w:val="DefaultParagraphFont"/>
    <w:uiPriority w:val="10"/>
    <w:rsid w:val="00D61888"/>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D61888"/>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D61888"/>
    <w:pPr>
      <w:numPr>
        <w:ilvl w:val="1"/>
      </w:numPr>
      <w:spacing w:after="160" w:line="279" w:lineRule="auto"/>
      <w:jc w:val="both"/>
    </w:pPr>
    <w:rPr>
      <w:rFonts w:asciiTheme="minorHAnsi" w:eastAsiaTheme="majorEastAsia" w:hAnsiTheme="minorHAnsi" w:cstheme="majorBidi"/>
      <w:color w:val="595959" w:themeColor="text1" w:themeTint="A6"/>
      <w:spacing w:val="15"/>
      <w:kern w:val="2"/>
      <w:sz w:val="28"/>
      <w:szCs w:val="28"/>
      <w:lang w:val="mn-MN"/>
      <w14:ligatures w14:val="standardContextual"/>
    </w:rPr>
  </w:style>
  <w:style w:type="character" w:customStyle="1" w:styleId="SubtitleChar1">
    <w:name w:val="Subtitle Char1"/>
    <w:basedOn w:val="DefaultParagraphFont"/>
    <w:uiPriority w:val="11"/>
    <w:rsid w:val="00D61888"/>
    <w:rPr>
      <w:rFonts w:eastAsiaTheme="minorEastAsia"/>
      <w:color w:val="5A5A5A" w:themeColor="text1" w:themeTint="A5"/>
      <w:spacing w:val="15"/>
      <w:kern w:val="0"/>
      <w:sz w:val="22"/>
      <w:szCs w:val="22"/>
      <w:lang w:val="en-US"/>
      <w14:ligatures w14:val="none"/>
    </w:rPr>
  </w:style>
  <w:style w:type="character" w:styleId="IntenseEmphasis">
    <w:name w:val="Intense Emphasis"/>
    <w:basedOn w:val="DefaultParagraphFont"/>
    <w:uiPriority w:val="21"/>
    <w:qFormat/>
    <w:rsid w:val="00D61888"/>
    <w:rPr>
      <w:i/>
      <w:iCs/>
      <w:color w:val="2F5496" w:themeColor="accent1" w:themeShade="BF"/>
    </w:rPr>
  </w:style>
  <w:style w:type="character" w:customStyle="1" w:styleId="QuoteChar">
    <w:name w:val="Quote Char"/>
    <w:basedOn w:val="DefaultParagraphFont"/>
    <w:link w:val="Quote"/>
    <w:uiPriority w:val="29"/>
    <w:rsid w:val="00D61888"/>
    <w:rPr>
      <w:i/>
      <w:iCs/>
      <w:color w:val="404040" w:themeColor="text1" w:themeTint="BF"/>
    </w:rPr>
  </w:style>
  <w:style w:type="paragraph" w:styleId="Quote">
    <w:name w:val="Quote"/>
    <w:basedOn w:val="Normal"/>
    <w:next w:val="Normal"/>
    <w:link w:val="QuoteChar"/>
    <w:uiPriority w:val="29"/>
    <w:qFormat/>
    <w:rsid w:val="00D61888"/>
    <w:pPr>
      <w:spacing w:before="160" w:after="160" w:line="279" w:lineRule="auto"/>
      <w:jc w:val="center"/>
    </w:pPr>
    <w:rPr>
      <w:rFonts w:asciiTheme="minorHAnsi" w:hAnsiTheme="minorHAnsi" w:cstheme="minorBidi"/>
      <w:i/>
      <w:iCs/>
      <w:color w:val="404040" w:themeColor="text1" w:themeTint="BF"/>
      <w:kern w:val="2"/>
      <w:lang w:val="mn-MN"/>
      <w14:ligatures w14:val="standardContextual"/>
    </w:rPr>
  </w:style>
  <w:style w:type="character" w:customStyle="1" w:styleId="QuoteChar1">
    <w:name w:val="Quote Char1"/>
    <w:basedOn w:val="DefaultParagraphFont"/>
    <w:uiPriority w:val="29"/>
    <w:rsid w:val="00D61888"/>
    <w:rPr>
      <w:rFonts w:ascii="Arial Mon" w:hAnsi="Arial Mon" w:cs="Times New Roman"/>
      <w:i/>
      <w:iCs/>
      <w:color w:val="404040" w:themeColor="text1" w:themeTint="BF"/>
      <w:kern w:val="0"/>
      <w:lang w:val="en-US"/>
      <w14:ligatures w14:val="none"/>
    </w:rPr>
  </w:style>
  <w:style w:type="character" w:customStyle="1" w:styleId="IntenseQuoteChar">
    <w:name w:val="Intense Quote Char"/>
    <w:basedOn w:val="DefaultParagraphFont"/>
    <w:link w:val="IntenseQuote"/>
    <w:uiPriority w:val="30"/>
    <w:rsid w:val="00D61888"/>
    <w:rPr>
      <w:i/>
      <w:iCs/>
      <w:color w:val="2F5496" w:themeColor="accent1" w:themeShade="BF"/>
    </w:rPr>
  </w:style>
  <w:style w:type="paragraph" w:styleId="IntenseQuote">
    <w:name w:val="Intense Quote"/>
    <w:basedOn w:val="Normal"/>
    <w:next w:val="Normal"/>
    <w:link w:val="IntenseQuoteChar"/>
    <w:uiPriority w:val="30"/>
    <w:qFormat/>
    <w:rsid w:val="00D61888"/>
    <w:pPr>
      <w:pBdr>
        <w:top w:val="single" w:sz="4" w:space="10" w:color="2F5496" w:themeColor="accent1" w:themeShade="BF"/>
        <w:bottom w:val="single" w:sz="4" w:space="10" w:color="2F5496" w:themeColor="accent1" w:themeShade="BF"/>
      </w:pBdr>
      <w:spacing w:before="360" w:after="360" w:line="279" w:lineRule="auto"/>
      <w:ind w:left="864" w:right="864"/>
      <w:jc w:val="center"/>
    </w:pPr>
    <w:rPr>
      <w:rFonts w:asciiTheme="minorHAnsi" w:hAnsiTheme="minorHAnsi" w:cstheme="minorBidi"/>
      <w:i/>
      <w:iCs/>
      <w:color w:val="2F5496" w:themeColor="accent1" w:themeShade="BF"/>
      <w:kern w:val="2"/>
      <w:lang w:val="mn-MN"/>
      <w14:ligatures w14:val="standardContextual"/>
    </w:rPr>
  </w:style>
  <w:style w:type="character" w:customStyle="1" w:styleId="IntenseQuoteChar1">
    <w:name w:val="Intense Quote Char1"/>
    <w:basedOn w:val="DefaultParagraphFont"/>
    <w:uiPriority w:val="30"/>
    <w:rsid w:val="00D61888"/>
    <w:rPr>
      <w:rFonts w:ascii="Arial Mon" w:hAnsi="Arial Mon" w:cs="Times New Roman"/>
      <w:i/>
      <w:iCs/>
      <w:color w:val="4472C4" w:themeColor="accent1"/>
      <w:kern w:val="0"/>
      <w:lang w:val="en-US"/>
      <w14:ligatures w14:val="none"/>
    </w:rPr>
  </w:style>
  <w:style w:type="character" w:styleId="IntenseReference">
    <w:name w:val="Intense Reference"/>
    <w:basedOn w:val="DefaultParagraphFont"/>
    <w:uiPriority w:val="32"/>
    <w:qFormat/>
    <w:rsid w:val="00D61888"/>
    <w:rPr>
      <w:b/>
      <w:bCs/>
      <w:smallCaps/>
      <w:color w:val="2F5496" w:themeColor="accent1" w:themeShade="BF"/>
      <w:spacing w:val="5"/>
    </w:rPr>
  </w:style>
  <w:style w:type="paragraph" w:styleId="TOC2">
    <w:name w:val="toc 2"/>
    <w:basedOn w:val="Normal"/>
    <w:next w:val="Normal"/>
    <w:autoRedefine/>
    <w:uiPriority w:val="39"/>
    <w:unhideWhenUsed/>
    <w:rsid w:val="00D61888"/>
    <w:pPr>
      <w:numPr>
        <w:numId w:val="1"/>
      </w:numPr>
      <w:tabs>
        <w:tab w:val="left" w:pos="720"/>
        <w:tab w:val="right" w:leader="dot" w:pos="9330"/>
      </w:tabs>
      <w:spacing w:after="100"/>
      <w:jc w:val="both"/>
    </w:pPr>
    <w:rPr>
      <w:rFonts w:ascii="Arial" w:eastAsiaTheme="minorHAnsi" w:hAnsi="Arial" w:cstheme="minorBidi"/>
      <w:b/>
      <w:bCs/>
      <w:noProof/>
      <w:lang w:val="mn-MN"/>
    </w:rPr>
  </w:style>
  <w:style w:type="character" w:styleId="Hyperlink">
    <w:name w:val="Hyperlink"/>
    <w:basedOn w:val="DefaultParagraphFont"/>
    <w:uiPriority w:val="99"/>
    <w:unhideWhenUsed/>
    <w:rsid w:val="00D61888"/>
    <w:rPr>
      <w:color w:val="0563C1" w:themeColor="hyperlink"/>
      <w:u w:val="single"/>
    </w:rPr>
  </w:style>
  <w:style w:type="paragraph" w:styleId="Header">
    <w:name w:val="header"/>
    <w:basedOn w:val="Normal"/>
    <w:link w:val="HeaderChar"/>
    <w:uiPriority w:val="99"/>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HeaderChar">
    <w:name w:val="Header Char"/>
    <w:basedOn w:val="DefaultParagraphFont"/>
    <w:link w:val="Header"/>
    <w:uiPriority w:val="99"/>
    <w:rsid w:val="00D61888"/>
    <w:rPr>
      <w:rFonts w:ascii="Arial" w:eastAsiaTheme="minorEastAsia" w:hAnsi="Arial"/>
      <w:color w:val="000000" w:themeColor="text1"/>
      <w:kern w:val="0"/>
      <w:lang w:val="en-US" w:eastAsia="ja-JP"/>
      <w14:ligatures w14:val="none"/>
    </w:rPr>
  </w:style>
  <w:style w:type="paragraph" w:styleId="Footer">
    <w:name w:val="footer"/>
    <w:basedOn w:val="Normal"/>
    <w:link w:val="FooterChar"/>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FooterChar">
    <w:name w:val="Footer Char"/>
    <w:basedOn w:val="DefaultParagraphFont"/>
    <w:link w:val="Footer"/>
    <w:uiPriority w:val="99"/>
    <w:rsid w:val="00D61888"/>
    <w:rPr>
      <w:rFonts w:ascii="Arial" w:eastAsiaTheme="minorEastAsia" w:hAnsi="Arial"/>
      <w:color w:val="000000" w:themeColor="text1"/>
      <w:kern w:val="0"/>
      <w:lang w:val="en-US" w:eastAsia="ja-JP"/>
      <w14:ligatures w14:val="none"/>
    </w:rPr>
  </w:style>
  <w:style w:type="character" w:customStyle="1" w:styleId="BodyTextChar">
    <w:name w:val="Body Text Char"/>
    <w:basedOn w:val="DefaultParagraphFont"/>
    <w:link w:val="BodyText"/>
    <w:rsid w:val="00D61888"/>
    <w:rPr>
      <w:rFonts w:ascii="Arial" w:hAnsi="Arial" w:cs="Mongolian Baiti"/>
      <w:szCs w:val="30"/>
      <w:lang w:val="mn-Mong-CN" w:bidi="mn-Mong-CN"/>
    </w:rPr>
  </w:style>
  <w:style w:type="paragraph" w:styleId="BodyText">
    <w:name w:val="Body Text"/>
    <w:basedOn w:val="Normal"/>
    <w:link w:val="BodyTextChar"/>
    <w:qFormat/>
    <w:rsid w:val="00D61888"/>
    <w:pPr>
      <w:spacing w:after="160" w:line="279" w:lineRule="auto"/>
      <w:jc w:val="both"/>
    </w:pPr>
    <w:rPr>
      <w:rFonts w:ascii="Arial" w:hAnsi="Arial" w:cs="Mongolian Baiti"/>
      <w:kern w:val="2"/>
      <w:szCs w:val="30"/>
      <w:lang w:val="mn-Mong-CN" w:bidi="mn-Mong-CN"/>
      <w14:ligatures w14:val="standardContextual"/>
    </w:rPr>
  </w:style>
  <w:style w:type="character" w:customStyle="1" w:styleId="BodyTextChar1">
    <w:name w:val="Body Text Char1"/>
    <w:basedOn w:val="DefaultParagraphFont"/>
    <w:uiPriority w:val="99"/>
    <w:semiHidden/>
    <w:rsid w:val="00D61888"/>
    <w:rPr>
      <w:rFonts w:ascii="Arial Mon" w:hAnsi="Arial Mon" w:cs="Times New Roman"/>
      <w:kern w:val="0"/>
      <w:lang w:val="en-US"/>
      <w14:ligatures w14:val="none"/>
    </w:rPr>
  </w:style>
  <w:style w:type="paragraph" w:styleId="Revision">
    <w:name w:val="Revision"/>
    <w:hidden/>
    <w:uiPriority w:val="99"/>
    <w:semiHidden/>
    <w:rsid w:val="00D61888"/>
    <w:rPr>
      <w:rFonts w:ascii="Arial" w:eastAsiaTheme="minorEastAsia" w:hAnsi="Arial"/>
      <w:color w:val="000000" w:themeColor="text1"/>
      <w:kern w:val="0"/>
      <w:lang w:val="en-US" w:eastAsia="ja-JP"/>
      <w14:ligatures w14:val="none"/>
    </w:rPr>
  </w:style>
  <w:style w:type="character" w:styleId="CommentReference">
    <w:name w:val="annotation reference"/>
    <w:basedOn w:val="DefaultParagraphFont"/>
    <w:uiPriority w:val="99"/>
    <w:semiHidden/>
    <w:unhideWhenUsed/>
    <w:rsid w:val="00D61888"/>
    <w:rPr>
      <w:sz w:val="16"/>
      <w:szCs w:val="16"/>
    </w:rPr>
  </w:style>
  <w:style w:type="paragraph" w:styleId="CommentText">
    <w:name w:val="annotation text"/>
    <w:basedOn w:val="Normal"/>
    <w:link w:val="CommentTextChar"/>
    <w:uiPriority w:val="99"/>
    <w:unhideWhenUsed/>
    <w:rsid w:val="00D61888"/>
    <w:pPr>
      <w:spacing w:after="160"/>
      <w:jc w:val="both"/>
    </w:pPr>
    <w:rPr>
      <w:rFonts w:ascii="Arial" w:eastAsiaTheme="minorEastAsia" w:hAnsi="Arial" w:cstheme="minorBidi"/>
      <w:color w:val="000000" w:themeColor="text1"/>
      <w:sz w:val="20"/>
      <w:szCs w:val="20"/>
      <w:lang w:eastAsia="ja-JP"/>
    </w:rPr>
  </w:style>
  <w:style w:type="character" w:customStyle="1" w:styleId="CommentTextChar">
    <w:name w:val="Comment Text Char"/>
    <w:basedOn w:val="DefaultParagraphFont"/>
    <w:link w:val="CommentText"/>
    <w:uiPriority w:val="99"/>
    <w:rsid w:val="00D61888"/>
    <w:rPr>
      <w:rFonts w:ascii="Arial" w:eastAsiaTheme="minorEastAsia" w:hAnsi="Arial"/>
      <w:color w:val="000000" w:themeColor="text1"/>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D61888"/>
    <w:rPr>
      <w:b/>
      <w:bCs/>
    </w:rPr>
  </w:style>
  <w:style w:type="character" w:customStyle="1" w:styleId="CommentSubjectChar">
    <w:name w:val="Comment Subject Char"/>
    <w:basedOn w:val="CommentTextChar"/>
    <w:link w:val="CommentSubject"/>
    <w:uiPriority w:val="99"/>
    <w:semiHidden/>
    <w:rsid w:val="00D61888"/>
    <w:rPr>
      <w:rFonts w:ascii="Arial" w:eastAsiaTheme="minorEastAsia" w:hAnsi="Arial"/>
      <w:b/>
      <w:bCs/>
      <w:color w:val="000000" w:themeColor="text1"/>
      <w:kern w:val="0"/>
      <w:sz w:val="20"/>
      <w:szCs w:val="20"/>
      <w:lang w:val="en-US" w:eastAsia="ja-JP"/>
      <w14:ligatures w14:val="none"/>
    </w:rPr>
  </w:style>
  <w:style w:type="character" w:customStyle="1" w:styleId="Mention">
    <w:name w:val="Mention"/>
    <w:basedOn w:val="DefaultParagraphFont"/>
    <w:uiPriority w:val="99"/>
    <w:unhideWhenUsed/>
    <w:rsid w:val="00D61888"/>
    <w:rPr>
      <w:color w:val="2B579A"/>
      <w:shd w:val="clear" w:color="auto" w:fill="E1DFDD"/>
    </w:rPr>
  </w:style>
  <w:style w:type="paragraph" w:styleId="TOCHeading">
    <w:name w:val="TOC Heading"/>
    <w:basedOn w:val="Heading1"/>
    <w:next w:val="Normal"/>
    <w:uiPriority w:val="39"/>
    <w:unhideWhenUsed/>
    <w:qFormat/>
    <w:rsid w:val="00D61888"/>
    <w:pPr>
      <w:keepLines/>
      <w:spacing w:before="240" w:line="259" w:lineRule="auto"/>
      <w:outlineLvl w:val="9"/>
    </w:pPr>
    <w:rPr>
      <w:rFonts w:asciiTheme="majorHAnsi" w:eastAsiaTheme="majorEastAsia" w:hAnsiTheme="majorHAnsi" w:cstheme="majorBidi"/>
      <w:color w:val="2F5496" w:themeColor="accent1" w:themeShade="BF"/>
      <w:sz w:val="24"/>
      <w:szCs w:val="32"/>
      <w:lang w:val="en-US"/>
    </w:rPr>
  </w:style>
  <w:style w:type="paragraph" w:styleId="TOC1">
    <w:name w:val="toc 1"/>
    <w:basedOn w:val="Normal"/>
    <w:next w:val="Normal"/>
    <w:autoRedefine/>
    <w:uiPriority w:val="39"/>
    <w:unhideWhenUsed/>
    <w:rsid w:val="00D61888"/>
    <w:pPr>
      <w:tabs>
        <w:tab w:val="right" w:leader="dot" w:pos="9678"/>
      </w:tabs>
      <w:spacing w:after="100" w:line="279" w:lineRule="auto"/>
      <w:jc w:val="both"/>
    </w:pPr>
    <w:rPr>
      <w:rFonts w:ascii="Arial" w:eastAsiaTheme="minorEastAsia" w:hAnsi="Arial" w:cstheme="minorBidi"/>
      <w:b/>
      <w:bCs/>
      <w:noProof/>
      <w:lang w:val="mn-MN" w:eastAsia="ja-JP"/>
    </w:rPr>
  </w:style>
  <w:style w:type="character" w:customStyle="1" w:styleId="UnresolvedMention">
    <w:name w:val="Unresolved Mention"/>
    <w:basedOn w:val="DefaultParagraphFont"/>
    <w:uiPriority w:val="99"/>
    <w:semiHidden/>
    <w:unhideWhenUsed/>
    <w:rsid w:val="00D61888"/>
    <w:rPr>
      <w:color w:val="605E5C"/>
      <w:shd w:val="clear" w:color="auto" w:fill="E1DFDD"/>
    </w:rPr>
  </w:style>
  <w:style w:type="paragraph" w:styleId="TOC3">
    <w:name w:val="toc 3"/>
    <w:basedOn w:val="Normal"/>
    <w:next w:val="Normal"/>
    <w:autoRedefine/>
    <w:uiPriority w:val="39"/>
    <w:unhideWhenUsed/>
    <w:rsid w:val="00D61888"/>
    <w:pPr>
      <w:spacing w:after="100" w:line="279" w:lineRule="auto"/>
      <w:ind w:left="480"/>
      <w:jc w:val="both"/>
    </w:pPr>
    <w:rPr>
      <w:rFonts w:ascii="Arial" w:eastAsiaTheme="minorEastAsia" w:hAnsi="Arial" w:cstheme="minorBidi"/>
      <w:color w:val="000000" w:themeColor="text1"/>
      <w:lang w:eastAsia="ja-JP"/>
    </w:rPr>
  </w:style>
  <w:style w:type="paragraph" w:styleId="TOC4">
    <w:name w:val="toc 4"/>
    <w:basedOn w:val="Normal"/>
    <w:next w:val="Normal"/>
    <w:autoRedefine/>
    <w:uiPriority w:val="39"/>
    <w:unhideWhenUsed/>
    <w:rsid w:val="00D61888"/>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188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188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188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188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1888"/>
    <w:pPr>
      <w:spacing w:after="100" w:line="259"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D61888"/>
    <w:pPr>
      <w:jc w:val="both"/>
    </w:pPr>
    <w:rPr>
      <w:rFonts w:ascii="Times New Roman" w:eastAsiaTheme="minorEastAsia" w:hAnsi="Times New Roman"/>
      <w:color w:val="000000" w:themeColor="text1"/>
      <w:sz w:val="18"/>
      <w:szCs w:val="18"/>
      <w:lang w:eastAsia="ja-JP"/>
    </w:rPr>
  </w:style>
  <w:style w:type="character" w:customStyle="1" w:styleId="BalloonTextChar">
    <w:name w:val="Balloon Text Char"/>
    <w:basedOn w:val="DefaultParagraphFont"/>
    <w:link w:val="BalloonText"/>
    <w:uiPriority w:val="99"/>
    <w:semiHidden/>
    <w:rsid w:val="00D61888"/>
    <w:rPr>
      <w:rFonts w:ascii="Times New Roman" w:eastAsiaTheme="minorEastAsia" w:hAnsi="Times New Roman" w:cs="Times New Roman"/>
      <w:color w:val="000000" w:themeColor="text1"/>
      <w:kern w:val="0"/>
      <w:sz w:val="18"/>
      <w:szCs w:val="18"/>
      <w:lang w:val="en-US" w:eastAsia="ja-JP"/>
      <w14:ligatures w14:val="none"/>
    </w:rPr>
  </w:style>
  <w:style w:type="paragraph" w:styleId="FootnoteText">
    <w:name w:val="footnote text"/>
    <w:basedOn w:val="Normal"/>
    <w:link w:val="FootnoteTextChar"/>
    <w:uiPriority w:val="99"/>
    <w:semiHidden/>
    <w:unhideWhenUsed/>
    <w:rsid w:val="00D61888"/>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semiHidden/>
    <w:rsid w:val="00D61888"/>
    <w:rPr>
      <w:rFonts w:eastAsiaTheme="minorEastAsia"/>
      <w:kern w:val="0"/>
      <w:sz w:val="20"/>
      <w:szCs w:val="20"/>
      <w:lang w:val="en-US" w:eastAsia="ja-JP"/>
      <w14:ligatures w14:val="none"/>
    </w:rPr>
  </w:style>
  <w:style w:type="character" w:styleId="FootnoteReference">
    <w:name w:val="footnote reference"/>
    <w:basedOn w:val="DefaultParagraphFont"/>
    <w:uiPriority w:val="99"/>
    <w:semiHidden/>
    <w:unhideWhenUsed/>
    <w:rsid w:val="00D61888"/>
    <w:rPr>
      <w:vertAlign w:val="superscript"/>
    </w:rPr>
  </w:style>
  <w:style w:type="character" w:customStyle="1" w:styleId="highlight2">
    <w:name w:val="highlight2"/>
    <w:basedOn w:val="DefaultParagraphFont"/>
    <w:rsid w:val="00D61888"/>
  </w:style>
  <w:style w:type="paragraph" w:customStyle="1" w:styleId="Textbody">
    <w:name w:val="Text body"/>
    <w:basedOn w:val="Standard"/>
    <w:rsid w:val="00D74AFE"/>
    <w:pPr>
      <w:spacing w:after="140" w:line="288" w:lineRule="auto"/>
    </w:pPr>
  </w:style>
  <w:style w:type="character" w:styleId="PageNumber">
    <w:name w:val="page number"/>
    <w:basedOn w:val="DefaultParagraphFont"/>
    <w:rsid w:val="00676307"/>
  </w:style>
  <w:style w:type="character" w:customStyle="1" w:styleId="FooterChar1">
    <w:name w:val="Footer Char1"/>
    <w:locked/>
    <w:rsid w:val="00676307"/>
    <w:rPr>
      <w:rFonts w:ascii="Arial Mon" w:hAnsi="Arial Mon"/>
      <w:sz w:val="24"/>
      <w:szCs w:val="24"/>
    </w:rPr>
  </w:style>
  <w:style w:type="character" w:customStyle="1" w:styleId="ui-provider">
    <w:name w:val="ui-provider"/>
    <w:rsid w:val="00676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User</cp:lastModifiedBy>
  <cp:revision>6</cp:revision>
  <cp:lastPrinted>2023-10-23T08:15:00Z</cp:lastPrinted>
  <dcterms:created xsi:type="dcterms:W3CDTF">2024-09-12T09:11:00Z</dcterms:created>
  <dcterms:modified xsi:type="dcterms:W3CDTF">2024-11-14T08:16:00Z</dcterms:modified>
</cp:coreProperties>
</file>