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0E275C5"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D750B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D750B3">
        <w:rPr>
          <w:rFonts w:ascii="Arial" w:hAnsi="Arial" w:cs="Arial"/>
          <w:color w:val="3366FF"/>
          <w:sz w:val="20"/>
          <w:szCs w:val="20"/>
          <w:u w:val="single"/>
        </w:rPr>
        <w:t>0</w:t>
      </w:r>
      <w:r w:rsidR="002A0168">
        <w:rPr>
          <w:rFonts w:ascii="Arial" w:hAnsi="Arial" w:cs="Arial"/>
          <w:color w:val="3366FF"/>
          <w:sz w:val="20"/>
          <w:szCs w:val="20"/>
          <w:u w:val="single"/>
        </w:rPr>
        <w:t>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44EE83EC" w14:textId="77777777" w:rsidR="002A0168" w:rsidRDefault="002A0168" w:rsidP="006E2872">
      <w:pPr>
        <w:jc w:val="center"/>
        <w:rPr>
          <w:rFonts w:ascii="Arial" w:hAnsi="Arial" w:cs="Arial"/>
          <w:b/>
          <w:bCs/>
          <w:lang w:val="mn-MN"/>
        </w:rPr>
      </w:pPr>
    </w:p>
    <w:p w14:paraId="0D47CF7A" w14:textId="77777777" w:rsidR="002A0168" w:rsidRDefault="002A0168" w:rsidP="006E2872">
      <w:pPr>
        <w:jc w:val="center"/>
        <w:rPr>
          <w:rFonts w:ascii="Arial" w:hAnsi="Arial" w:cs="Arial"/>
          <w:b/>
          <w:bCs/>
          <w:lang w:val="mn-MN"/>
        </w:rPr>
      </w:pPr>
    </w:p>
    <w:p w14:paraId="29576597" w14:textId="77777777" w:rsidR="00766399" w:rsidRPr="001E530C" w:rsidRDefault="00766399" w:rsidP="00766399">
      <w:pPr>
        <w:ind w:left="142"/>
        <w:jc w:val="center"/>
        <w:rPr>
          <w:rFonts w:ascii="Arial" w:eastAsia="Malgun Gothic" w:hAnsi="Arial" w:cs="Arial"/>
          <w:b/>
          <w:lang w:val="mn-MN" w:eastAsia="ko-KR"/>
        </w:rPr>
      </w:pPr>
      <w:r w:rsidRPr="001E530C">
        <w:rPr>
          <w:rFonts w:ascii="Arial" w:eastAsia="Malgun Gothic" w:hAnsi="Arial" w:cs="Arial"/>
          <w:b/>
          <w:lang w:val="mn-MN" w:eastAsia="ko-KR"/>
        </w:rPr>
        <w:t xml:space="preserve">УСНЫ ТУХАЙ ХУУЛЬД НЭМЭЛТ, </w:t>
      </w:r>
    </w:p>
    <w:p w14:paraId="18E12C4C" w14:textId="77777777" w:rsidR="00766399" w:rsidRPr="001E530C" w:rsidRDefault="00766399" w:rsidP="00766399">
      <w:pPr>
        <w:ind w:left="142"/>
        <w:jc w:val="center"/>
        <w:rPr>
          <w:rFonts w:ascii="Arial" w:eastAsia="Malgun Gothic" w:hAnsi="Arial" w:cs="Arial"/>
          <w:b/>
          <w:lang w:val="mn-MN" w:eastAsia="ko-KR"/>
        </w:rPr>
      </w:pPr>
      <w:r w:rsidRPr="001E530C">
        <w:rPr>
          <w:rFonts w:ascii="Arial" w:eastAsia="Malgun Gothic" w:hAnsi="Arial" w:cs="Arial"/>
          <w:b/>
          <w:lang w:val="mn-MN" w:eastAsia="ko-KR"/>
        </w:rPr>
        <w:t>ӨӨРЧЛӨЛТ ОРУУЛАХ ТУХАЙ</w:t>
      </w:r>
    </w:p>
    <w:p w14:paraId="116D1C4E" w14:textId="77777777" w:rsidR="00766399" w:rsidRPr="001E530C" w:rsidRDefault="00766399" w:rsidP="00766399">
      <w:pPr>
        <w:spacing w:line="360" w:lineRule="auto"/>
        <w:jc w:val="center"/>
        <w:rPr>
          <w:rFonts w:ascii="Arial" w:eastAsia="Malgun Gothic" w:hAnsi="Arial" w:cs="Arial"/>
          <w:b/>
          <w:lang w:val="mn-MN" w:eastAsia="ko-KR"/>
        </w:rPr>
      </w:pPr>
    </w:p>
    <w:p w14:paraId="21E394C2" w14:textId="77777777" w:rsidR="00766399" w:rsidRPr="001E530C" w:rsidRDefault="00766399" w:rsidP="00766399">
      <w:pPr>
        <w:ind w:firstLine="720"/>
        <w:jc w:val="both"/>
        <w:rPr>
          <w:rFonts w:ascii="Arial" w:eastAsia="Malgun Gothic" w:hAnsi="Arial" w:cs="Arial"/>
          <w:lang w:val="mn-MN" w:eastAsia="ko-KR"/>
        </w:rPr>
      </w:pPr>
      <w:r w:rsidRPr="001E530C">
        <w:rPr>
          <w:rFonts w:ascii="Arial" w:eastAsia="Malgun Gothic" w:hAnsi="Arial" w:cs="Arial"/>
          <w:b/>
          <w:lang w:val="mn-MN" w:eastAsia="ko-KR"/>
        </w:rPr>
        <w:t>1 дүгээр зүйл.</w:t>
      </w:r>
      <w:r w:rsidRPr="001E530C">
        <w:rPr>
          <w:rFonts w:ascii="Arial" w:eastAsia="Malgun Gothic" w:hAnsi="Arial" w:cs="Arial"/>
          <w:lang w:val="mn-MN" w:eastAsia="ko-KR"/>
        </w:rPr>
        <w:t>Усны тухай хуульд доор дурдсан агуулгатай дараах хэсэг, заалт нэмсүгэй:</w:t>
      </w:r>
    </w:p>
    <w:p w14:paraId="32CEA7B3" w14:textId="77777777" w:rsidR="00766399" w:rsidRPr="001E530C" w:rsidRDefault="00766399" w:rsidP="00766399">
      <w:pPr>
        <w:ind w:firstLine="720"/>
        <w:jc w:val="both"/>
        <w:rPr>
          <w:rFonts w:ascii="Arial" w:eastAsia="Malgun Gothic" w:hAnsi="Arial" w:cs="Arial"/>
          <w:lang w:val="mn-MN" w:eastAsia="ko-KR"/>
        </w:rPr>
      </w:pPr>
    </w:p>
    <w:p w14:paraId="3D0453F8" w14:textId="77777777" w:rsidR="00766399" w:rsidRPr="001E530C" w:rsidRDefault="00766399" w:rsidP="00766399">
      <w:pPr>
        <w:ind w:left="720" w:firstLine="720"/>
        <w:jc w:val="both"/>
        <w:rPr>
          <w:rFonts w:ascii="Arial" w:eastAsia="Malgun Gothic" w:hAnsi="Arial" w:cs="Arial"/>
          <w:b/>
          <w:lang w:val="mn-MN" w:eastAsia="ko-KR"/>
        </w:rPr>
      </w:pPr>
      <w:r w:rsidRPr="001E530C">
        <w:rPr>
          <w:rFonts w:ascii="Arial" w:eastAsia="Malgun Gothic" w:hAnsi="Arial" w:cs="Arial"/>
          <w:b/>
          <w:lang w:val="mn-MN" w:eastAsia="ko-KR"/>
        </w:rPr>
        <w:t>1/25 дугаар зүйлийн 25.3 дахь хэсэг:</w:t>
      </w:r>
    </w:p>
    <w:p w14:paraId="6A16380B" w14:textId="77777777" w:rsidR="00766399" w:rsidRPr="001E530C" w:rsidRDefault="00766399" w:rsidP="00766399">
      <w:pPr>
        <w:ind w:firstLine="720"/>
        <w:jc w:val="both"/>
        <w:rPr>
          <w:rFonts w:ascii="Arial" w:eastAsia="Malgun Gothic" w:hAnsi="Arial" w:cs="Arial"/>
          <w:lang w:val="mn-MN" w:eastAsia="ko-KR"/>
        </w:rPr>
      </w:pPr>
    </w:p>
    <w:p w14:paraId="7170EDDD" w14:textId="77777777" w:rsidR="00766399" w:rsidRPr="001E530C" w:rsidRDefault="00766399" w:rsidP="00766399">
      <w:pPr>
        <w:ind w:firstLine="720"/>
        <w:jc w:val="both"/>
        <w:rPr>
          <w:rFonts w:ascii="Arial" w:eastAsia="Malgun Gothic" w:hAnsi="Arial" w:cs="Arial"/>
          <w:lang w:val="mn-MN" w:eastAsia="ko-KR"/>
        </w:rPr>
      </w:pPr>
      <w:r w:rsidRPr="001E530C">
        <w:rPr>
          <w:rFonts w:ascii="Arial" w:eastAsia="Malgun Gothic" w:hAnsi="Arial" w:cs="Arial"/>
          <w:lang w:val="mn-MN" w:eastAsia="ko-KR"/>
        </w:rPr>
        <w:t>“25.3.Энэ хуулийн 17.1.13 дахь заалтад заасан гэрээний загвар болон 25.2 дахь хэсэгт заасан шатлан өсгөх хэлбэрээр нөхөн төлбөрийн хэмжээг тооцох журмыг байгаль орчны асуудал эрхэлсэн Засгийн газрын гишүүн батална.”</w:t>
      </w:r>
    </w:p>
    <w:p w14:paraId="14621865" w14:textId="77777777" w:rsidR="00766399" w:rsidRPr="001E530C" w:rsidRDefault="00766399" w:rsidP="00766399">
      <w:pPr>
        <w:ind w:firstLine="720"/>
        <w:jc w:val="both"/>
        <w:rPr>
          <w:rFonts w:ascii="Arial" w:eastAsia="Malgun Gothic" w:hAnsi="Arial" w:cs="Arial"/>
          <w:lang w:val="mn-MN" w:eastAsia="ko-KR"/>
        </w:rPr>
      </w:pPr>
    </w:p>
    <w:p w14:paraId="124E9DC1" w14:textId="77777777" w:rsidR="00766399" w:rsidRPr="001E530C" w:rsidRDefault="00766399" w:rsidP="00766399">
      <w:pPr>
        <w:ind w:left="709" w:firstLine="720"/>
        <w:jc w:val="both"/>
        <w:rPr>
          <w:rFonts w:ascii="Arial" w:eastAsia="Malgun Gothic" w:hAnsi="Arial" w:cs="Arial"/>
          <w:b/>
          <w:lang w:val="mn-MN" w:eastAsia="ko-KR"/>
        </w:rPr>
      </w:pPr>
      <w:r w:rsidRPr="001E530C">
        <w:rPr>
          <w:rFonts w:ascii="Arial" w:eastAsia="Malgun Gothic" w:hAnsi="Arial" w:cs="Arial"/>
          <w:b/>
          <w:lang w:val="mn-MN" w:eastAsia="ko-KR"/>
        </w:rPr>
        <w:t>2/17 дугаар зүйлийн 17.1.13 дахь заалт:</w:t>
      </w:r>
    </w:p>
    <w:p w14:paraId="6D06BE64" w14:textId="77777777" w:rsidR="00766399" w:rsidRPr="001E530C" w:rsidRDefault="00766399" w:rsidP="00766399">
      <w:pPr>
        <w:ind w:firstLine="720"/>
        <w:jc w:val="both"/>
        <w:rPr>
          <w:rFonts w:ascii="Arial" w:eastAsia="Malgun Gothic" w:hAnsi="Arial" w:cs="Arial"/>
          <w:b/>
          <w:lang w:val="mn-MN" w:eastAsia="ko-KR"/>
        </w:rPr>
      </w:pPr>
    </w:p>
    <w:p w14:paraId="36C2F4E5" w14:textId="77777777" w:rsidR="00766399" w:rsidRPr="001E530C" w:rsidRDefault="00766399" w:rsidP="00766399">
      <w:pPr>
        <w:ind w:firstLine="1429"/>
        <w:jc w:val="both"/>
        <w:rPr>
          <w:rFonts w:ascii="Arial" w:eastAsia="Malgun Gothic" w:hAnsi="Arial" w:cs="Arial"/>
          <w:lang w:val="mn-MN" w:eastAsia="ko-KR"/>
        </w:rPr>
      </w:pPr>
      <w:r w:rsidRPr="001E530C">
        <w:rPr>
          <w:rFonts w:ascii="Arial" w:eastAsia="Malgun Gothic" w:hAnsi="Arial" w:cs="Arial"/>
          <w:lang w:val="mn-MN" w:eastAsia="ko-KR"/>
        </w:rPr>
        <w:t>“17.1.13.хаягдал усыг зохих журмын дагуу байгальд шууд нийлүүлж байгаа хуулийн этгээдтэй ус бохирдуулсны төлбөрийн гэрээ байгуулж, биелэлтэд хяналт тавьж ажиллах.”</w:t>
      </w:r>
    </w:p>
    <w:p w14:paraId="7039C4B0" w14:textId="77777777" w:rsidR="00766399" w:rsidRPr="001E530C" w:rsidRDefault="00766399" w:rsidP="00766399">
      <w:pPr>
        <w:ind w:firstLine="720"/>
        <w:jc w:val="both"/>
        <w:rPr>
          <w:rFonts w:ascii="Arial" w:eastAsia="Malgun Gothic" w:hAnsi="Arial" w:cs="Arial"/>
          <w:lang w:val="mn-MN" w:eastAsia="ko-KR"/>
        </w:rPr>
      </w:pPr>
    </w:p>
    <w:p w14:paraId="733B896C" w14:textId="77777777" w:rsidR="00766399" w:rsidRPr="001E530C" w:rsidRDefault="00766399" w:rsidP="00766399">
      <w:pPr>
        <w:ind w:firstLine="720"/>
        <w:jc w:val="both"/>
        <w:rPr>
          <w:rFonts w:ascii="Arial" w:eastAsia="Malgun Gothic" w:hAnsi="Arial" w:cs="Arial"/>
          <w:lang w:val="mn-MN" w:eastAsia="ko-KR"/>
        </w:rPr>
      </w:pPr>
      <w:r w:rsidRPr="001E530C">
        <w:rPr>
          <w:rFonts w:ascii="Arial" w:eastAsia="Malgun Gothic" w:hAnsi="Arial" w:cs="Arial"/>
          <w:b/>
          <w:lang w:val="mn-MN" w:eastAsia="ko-KR"/>
        </w:rPr>
        <w:t>2 дугаар зүйл.</w:t>
      </w:r>
      <w:r w:rsidRPr="001E530C">
        <w:rPr>
          <w:rFonts w:ascii="Arial" w:eastAsia="Malgun Gothic" w:hAnsi="Arial" w:cs="Arial"/>
          <w:lang w:val="mn-MN" w:eastAsia="ko-KR"/>
        </w:rPr>
        <w:t>Усны тухай хуулийн 11 дүгээр зүйлийн 11.1.4 дэх заалтын “хот, суурины” гэсний дараа “ус хангамж,” гэж нэмсүгэй.</w:t>
      </w:r>
    </w:p>
    <w:p w14:paraId="4E13ED3E" w14:textId="77777777" w:rsidR="00766399" w:rsidRPr="001E530C" w:rsidRDefault="00766399" w:rsidP="00766399">
      <w:pPr>
        <w:ind w:firstLine="720"/>
        <w:jc w:val="both"/>
        <w:rPr>
          <w:rFonts w:ascii="Arial" w:eastAsia="Malgun Gothic" w:hAnsi="Arial" w:cs="Arial"/>
          <w:b/>
          <w:lang w:val="mn-MN" w:eastAsia="ko-KR"/>
        </w:rPr>
      </w:pPr>
    </w:p>
    <w:p w14:paraId="6D814AD9" w14:textId="77777777" w:rsidR="00766399" w:rsidRPr="001E530C" w:rsidRDefault="00766399" w:rsidP="00766399">
      <w:pPr>
        <w:ind w:firstLine="720"/>
        <w:jc w:val="both"/>
        <w:rPr>
          <w:rFonts w:ascii="Arial" w:eastAsia="Malgun Gothic" w:hAnsi="Arial" w:cs="Arial"/>
          <w:bCs/>
          <w:lang w:val="mn-MN" w:eastAsia="ko-KR"/>
        </w:rPr>
      </w:pPr>
      <w:r w:rsidRPr="001E530C">
        <w:rPr>
          <w:rFonts w:ascii="Arial" w:eastAsia="Malgun Gothic" w:hAnsi="Arial" w:cs="Arial"/>
          <w:b/>
          <w:bCs/>
          <w:lang w:val="mn-MN" w:eastAsia="ko-KR"/>
        </w:rPr>
        <w:t>3 дугаар зүйл.</w:t>
      </w:r>
      <w:r w:rsidRPr="001E530C">
        <w:rPr>
          <w:rFonts w:ascii="Arial" w:eastAsia="Malgun Gothic" w:hAnsi="Arial" w:cs="Arial"/>
          <w:bCs/>
          <w:lang w:val="mn-MN" w:eastAsia="ko-KR"/>
        </w:rPr>
        <w:t>Усны тухай хуулийн 25 дугаар зүйлийн 25.2 дахь хэсгийг доор дурдсанаар өөрчлөн найруулсугай:</w:t>
      </w:r>
    </w:p>
    <w:p w14:paraId="1421532E" w14:textId="77777777" w:rsidR="00766399" w:rsidRPr="001E530C" w:rsidRDefault="00766399" w:rsidP="00766399">
      <w:pPr>
        <w:ind w:firstLine="720"/>
        <w:jc w:val="both"/>
        <w:rPr>
          <w:rFonts w:ascii="Arial" w:eastAsia="Malgun Gothic" w:hAnsi="Arial" w:cs="Arial"/>
          <w:bCs/>
          <w:lang w:val="mn-MN" w:eastAsia="ko-KR"/>
        </w:rPr>
      </w:pPr>
    </w:p>
    <w:p w14:paraId="5D80D85C" w14:textId="77777777" w:rsidR="00766399" w:rsidRPr="001E530C" w:rsidRDefault="00766399" w:rsidP="00766399">
      <w:pPr>
        <w:ind w:firstLine="720"/>
        <w:jc w:val="both"/>
        <w:rPr>
          <w:rFonts w:ascii="Arial" w:eastAsia="Malgun Gothic" w:hAnsi="Arial" w:cs="Arial"/>
          <w:lang w:val="mn-MN" w:eastAsia="ko-KR"/>
        </w:rPr>
      </w:pPr>
      <w:r w:rsidRPr="001E530C">
        <w:rPr>
          <w:rFonts w:ascii="Arial" w:eastAsia="Malgun Gothic" w:hAnsi="Arial" w:cs="Arial"/>
          <w:lang w:val="mn-MN" w:eastAsia="ko-KR"/>
        </w:rPr>
        <w:t xml:space="preserve">”25.2.Ус бохирдуулагч нь бохирдуулах бодисыг хаягдал усны стандартад заасан хэмжээнээс хэтрүүлэн гаргасан тохиолдолд байгаль орчны итгэмжлэгдсэн лабораторийн шинжилгээний дүгнэлтийг үндэслэн байгаль орчны байцаагч ус бохирдуулсны нөхөн төлбөрийг ногдуулж, төлөлтөд хяналт тавих бөгөөд нөхөн төлбөрийн хэмжээг ус бохирдуулсны төлбөрийг хоёроос тав дахин шатлан өсгөх хэлбэрээр нэмэгдүүлж, бохирдуулах бодис бүрээр тогтооно.” </w:t>
      </w:r>
    </w:p>
    <w:p w14:paraId="32F93AA8" w14:textId="77777777" w:rsidR="00766399" w:rsidRPr="001E530C" w:rsidRDefault="00766399" w:rsidP="00766399">
      <w:pPr>
        <w:ind w:firstLine="720"/>
        <w:jc w:val="both"/>
        <w:rPr>
          <w:rFonts w:ascii="Arial" w:eastAsia="Malgun Gothic" w:hAnsi="Arial" w:cs="Arial"/>
          <w:b/>
          <w:bCs/>
          <w:lang w:val="mn-MN" w:eastAsia="ko-KR"/>
        </w:rPr>
      </w:pPr>
    </w:p>
    <w:p w14:paraId="1E4C14D4" w14:textId="77777777" w:rsidR="00766399" w:rsidRPr="001E530C" w:rsidRDefault="00766399" w:rsidP="00766399">
      <w:pPr>
        <w:ind w:firstLine="720"/>
        <w:jc w:val="both"/>
        <w:rPr>
          <w:rFonts w:ascii="Arial" w:eastAsia="Malgun Gothic" w:hAnsi="Arial" w:cs="Arial"/>
          <w:b/>
          <w:lang w:val="mn-MN" w:eastAsia="ko-KR"/>
        </w:rPr>
      </w:pPr>
      <w:r w:rsidRPr="001E530C">
        <w:rPr>
          <w:rFonts w:ascii="Arial" w:eastAsia="Malgun Gothic" w:hAnsi="Arial" w:cs="Arial"/>
          <w:b/>
          <w:lang w:val="mn-MN" w:eastAsia="ko-KR"/>
        </w:rPr>
        <w:t>4 дүгээр зүйл.</w:t>
      </w:r>
      <w:r w:rsidRPr="001E530C">
        <w:rPr>
          <w:rFonts w:ascii="Arial" w:eastAsia="Malgun Gothic" w:hAnsi="Arial" w:cs="Arial"/>
          <w:lang w:val="mn-MN" w:eastAsia="ko-KR"/>
        </w:rPr>
        <w:t>Усны тухай хуулийн 6 дугаар зүйлийн 6.3 дахь хэсгийн “хөтөлбөрийг” гэснийг “хөтөлбөр, усны шинжилгээний аргачлалыг” гэж, 10 дугаар зүйлийн 10.1.3 дахь заалтын “усны хяналт-шинжилгээ хийх” гэснийг “усны хэрэглээний норм тогтоох, усны чанарыг бохирдлын индексээр үнэлэх” гэж, 17 дугаар зүйлийн “17.1.13” дахь заалтын дугаарыг “17.1.14” гэж, 25 дугаар зүйлийн “25.3” дахь хэсгийн дугаарыг “25.4” гэж, “25.4” дэх хэсгийн дугаарыг “25.5” гэж, “25.5” дахь хэсгийн дугаарыг “25.6” гэж, “25.6” дахь хэсгийн дугаарыг “25.7” гэж тус тус өөрчилсүгэй.</w:t>
      </w:r>
    </w:p>
    <w:p w14:paraId="67C7BBAA" w14:textId="77777777" w:rsidR="00766399" w:rsidRPr="001E530C" w:rsidRDefault="00766399" w:rsidP="00766399">
      <w:pPr>
        <w:ind w:firstLine="720"/>
        <w:jc w:val="both"/>
        <w:rPr>
          <w:rFonts w:ascii="Arial" w:eastAsia="Malgun Gothic" w:hAnsi="Arial" w:cs="Arial"/>
          <w:bCs/>
          <w:lang w:val="mn-MN" w:eastAsia="ko-KR"/>
        </w:rPr>
      </w:pPr>
    </w:p>
    <w:p w14:paraId="747760DD" w14:textId="77777777" w:rsidR="00766399" w:rsidRPr="001E530C" w:rsidRDefault="00766399" w:rsidP="00766399">
      <w:pPr>
        <w:ind w:firstLine="720"/>
        <w:jc w:val="both"/>
        <w:rPr>
          <w:rFonts w:ascii="Arial" w:eastAsia="Malgun Gothic" w:hAnsi="Arial" w:cs="Arial"/>
          <w:bCs/>
          <w:lang w:val="mn-MN" w:eastAsia="ko-KR"/>
        </w:rPr>
      </w:pPr>
      <w:r w:rsidRPr="001E530C">
        <w:rPr>
          <w:rFonts w:ascii="Arial" w:eastAsia="Malgun Gothic" w:hAnsi="Arial" w:cs="Arial"/>
          <w:b/>
          <w:lang w:val="mn-MN" w:eastAsia="ko-KR"/>
        </w:rPr>
        <w:lastRenderedPageBreak/>
        <w:t>5 дугаар зүйл.</w:t>
      </w:r>
      <w:r w:rsidRPr="001E530C">
        <w:rPr>
          <w:rFonts w:ascii="Arial" w:eastAsia="Malgun Gothic" w:hAnsi="Arial" w:cs="Arial"/>
          <w:lang w:val="mn-MN" w:eastAsia="ko-KR"/>
        </w:rPr>
        <w:t xml:space="preserve">Усны тухай хуулийн 2 дугаар зүйлийн 2.2 дахь </w:t>
      </w:r>
      <w:r w:rsidRPr="001E530C">
        <w:rPr>
          <w:rFonts w:ascii="Arial" w:eastAsia="Malgun Gothic" w:hAnsi="Arial" w:cs="Arial"/>
          <w:bCs/>
          <w:lang w:val="mn-MN" w:eastAsia="ko-KR"/>
        </w:rPr>
        <w:t>хэсгийг хүчингүй болсонд тооцсугай.</w:t>
      </w:r>
    </w:p>
    <w:p w14:paraId="22CC0502" w14:textId="77777777" w:rsidR="00766399" w:rsidRPr="001E530C" w:rsidRDefault="00766399" w:rsidP="00766399">
      <w:pPr>
        <w:ind w:firstLine="720"/>
        <w:jc w:val="both"/>
        <w:rPr>
          <w:rFonts w:ascii="Arial" w:eastAsia="Malgun Gothic" w:hAnsi="Arial" w:cs="Arial"/>
          <w:b/>
          <w:lang w:val="mn-MN" w:eastAsia="ko-KR"/>
        </w:rPr>
      </w:pPr>
    </w:p>
    <w:p w14:paraId="07E8E7FC" w14:textId="77777777" w:rsidR="00766399" w:rsidRPr="001E530C" w:rsidRDefault="00766399" w:rsidP="00766399">
      <w:pPr>
        <w:ind w:firstLine="720"/>
        <w:jc w:val="both"/>
        <w:rPr>
          <w:rFonts w:ascii="Arial" w:eastAsia="Malgun Gothic" w:hAnsi="Arial" w:cs="Arial"/>
          <w:b/>
          <w:bCs/>
          <w:lang w:val="mn-MN" w:eastAsia="ko-KR"/>
        </w:rPr>
      </w:pPr>
      <w:r w:rsidRPr="001E530C">
        <w:rPr>
          <w:rFonts w:ascii="Arial" w:eastAsia="Malgun Gothic" w:hAnsi="Arial" w:cs="Arial"/>
          <w:b/>
          <w:lang w:val="mn-MN" w:eastAsia="ko-KR"/>
        </w:rPr>
        <w:t>6 дугаар зүйл.</w:t>
      </w:r>
      <w:r w:rsidRPr="001E530C">
        <w:rPr>
          <w:rFonts w:ascii="Arial" w:eastAsia="Malgun Gothic" w:hAnsi="Arial" w:cs="Arial"/>
          <w:bCs/>
          <w:lang w:val="mn-MN" w:eastAsia="ko-KR"/>
        </w:rPr>
        <w:t xml:space="preserve">Энэ хуулийг Ус бохирдуулсны төлбөрийн тухай хуульд нэмэлт, өөрчлөлт оруулах тухай хууль хүчин төгөлдөр болсон өдрөөс эхлэн дагаж мөрдөнө. </w:t>
      </w:r>
    </w:p>
    <w:p w14:paraId="0D186240" w14:textId="77777777" w:rsidR="00766399" w:rsidRPr="001E530C" w:rsidRDefault="00766399" w:rsidP="00766399">
      <w:pPr>
        <w:jc w:val="both"/>
        <w:rPr>
          <w:rFonts w:ascii="Arial" w:eastAsia="Malgun Gothic" w:hAnsi="Arial" w:cs="Arial"/>
          <w:b/>
          <w:lang w:val="mn-MN" w:eastAsia="ko-KR"/>
        </w:rPr>
      </w:pPr>
    </w:p>
    <w:p w14:paraId="7B7DF176" w14:textId="77777777" w:rsidR="00766399" w:rsidRPr="001E530C" w:rsidRDefault="00766399" w:rsidP="00766399">
      <w:pPr>
        <w:jc w:val="both"/>
        <w:rPr>
          <w:rFonts w:ascii="Arial" w:eastAsia="Malgun Gothic" w:hAnsi="Arial" w:cs="Arial"/>
          <w:b/>
          <w:lang w:val="mn-MN" w:eastAsia="ko-KR"/>
        </w:rPr>
      </w:pPr>
    </w:p>
    <w:p w14:paraId="29A52F42" w14:textId="77777777" w:rsidR="00766399" w:rsidRPr="001E530C" w:rsidRDefault="00766399" w:rsidP="00766399">
      <w:pPr>
        <w:jc w:val="both"/>
        <w:rPr>
          <w:rFonts w:ascii="Arial" w:eastAsia="Malgun Gothic" w:hAnsi="Arial" w:cs="Arial"/>
          <w:b/>
          <w:lang w:val="mn-MN" w:eastAsia="ko-KR"/>
        </w:rPr>
      </w:pPr>
    </w:p>
    <w:p w14:paraId="4112C653" w14:textId="77777777" w:rsidR="00766399" w:rsidRPr="001E530C" w:rsidRDefault="00766399" w:rsidP="00766399">
      <w:pPr>
        <w:jc w:val="both"/>
        <w:rPr>
          <w:rFonts w:ascii="Arial" w:eastAsia="Malgun Gothic" w:hAnsi="Arial" w:cs="Arial"/>
          <w:bCs/>
          <w:lang w:val="mn-MN" w:eastAsia="ko-KR"/>
        </w:rPr>
      </w:pPr>
    </w:p>
    <w:p w14:paraId="084F45B5" w14:textId="77777777" w:rsidR="00766399" w:rsidRPr="001E530C" w:rsidRDefault="00766399" w:rsidP="00766399">
      <w:pPr>
        <w:jc w:val="both"/>
        <w:rPr>
          <w:rFonts w:ascii="Arial" w:eastAsia="Malgun Gothic" w:hAnsi="Arial" w:cs="Arial"/>
          <w:bCs/>
          <w:lang w:val="mn-MN" w:eastAsia="ko-KR"/>
        </w:rPr>
      </w:pPr>
      <w:r w:rsidRPr="001E530C">
        <w:rPr>
          <w:rFonts w:ascii="Arial" w:eastAsia="Malgun Gothic" w:hAnsi="Arial" w:cs="Arial"/>
          <w:bCs/>
          <w:lang w:val="mn-MN" w:eastAsia="ko-KR"/>
        </w:rPr>
        <w:tab/>
      </w:r>
      <w:r w:rsidRPr="001E530C">
        <w:rPr>
          <w:rFonts w:ascii="Arial" w:eastAsia="Malgun Gothic" w:hAnsi="Arial" w:cs="Arial"/>
          <w:bCs/>
          <w:lang w:val="mn-MN" w:eastAsia="ko-KR"/>
        </w:rPr>
        <w:tab/>
        <w:t xml:space="preserve">МОНГОЛ УЛСЫН </w:t>
      </w:r>
    </w:p>
    <w:p w14:paraId="51FB8D57" w14:textId="098F2709" w:rsidR="002A0168" w:rsidRPr="002A0168" w:rsidRDefault="00766399" w:rsidP="002A0168">
      <w:pPr>
        <w:jc w:val="both"/>
        <w:rPr>
          <w:rFonts w:ascii="Arial" w:eastAsia="Malgun Gothic" w:hAnsi="Arial" w:cs="Arial"/>
          <w:bCs/>
          <w:lang w:val="mn-MN" w:eastAsia="ko-KR"/>
        </w:rPr>
      </w:pPr>
      <w:r w:rsidRPr="001E530C">
        <w:rPr>
          <w:rFonts w:ascii="Arial" w:eastAsia="Malgun Gothic" w:hAnsi="Arial" w:cs="Arial"/>
          <w:bCs/>
          <w:lang w:val="mn-MN" w:eastAsia="ko-KR"/>
        </w:rPr>
        <w:tab/>
      </w:r>
      <w:r w:rsidRPr="001E530C">
        <w:rPr>
          <w:rFonts w:ascii="Arial" w:eastAsia="Malgun Gothic" w:hAnsi="Arial" w:cs="Arial"/>
          <w:bCs/>
          <w:lang w:val="mn-MN" w:eastAsia="ko-KR"/>
        </w:rPr>
        <w:tab/>
        <w:t>ИХ ХУРЛЫН ДАРГА</w:t>
      </w:r>
      <w:r w:rsidRPr="001E530C">
        <w:rPr>
          <w:rFonts w:ascii="Arial" w:eastAsia="Malgun Gothic" w:hAnsi="Arial" w:cs="Arial"/>
          <w:bCs/>
          <w:lang w:val="mn-MN" w:eastAsia="ko-KR"/>
        </w:rPr>
        <w:tab/>
      </w:r>
      <w:r w:rsidRPr="001E530C">
        <w:rPr>
          <w:rFonts w:ascii="Arial" w:eastAsia="Malgun Gothic" w:hAnsi="Arial" w:cs="Arial"/>
          <w:bCs/>
          <w:lang w:val="mn-MN" w:eastAsia="ko-KR"/>
        </w:rPr>
        <w:tab/>
      </w:r>
      <w:r w:rsidRPr="001E530C">
        <w:rPr>
          <w:rFonts w:ascii="Arial" w:eastAsia="Malgun Gothic" w:hAnsi="Arial" w:cs="Arial"/>
          <w:bCs/>
          <w:lang w:val="mn-MN" w:eastAsia="ko-KR"/>
        </w:rPr>
        <w:tab/>
        <w:t xml:space="preserve">     </w:t>
      </w:r>
      <w:r>
        <w:rPr>
          <w:rFonts w:ascii="Arial" w:eastAsia="Malgun Gothic" w:hAnsi="Arial" w:cs="Arial"/>
          <w:bCs/>
          <w:lang w:val="mn-MN" w:eastAsia="ko-KR"/>
        </w:rPr>
        <w:t>Г.ЗАНДАНШАТАР</w:t>
      </w:r>
      <w:bookmarkStart w:id="0" w:name="_GoBack"/>
      <w:bookmarkEnd w:id="0"/>
    </w:p>
    <w:sectPr w:rsidR="002A0168" w:rsidRPr="002A016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9AA8C" w14:textId="77777777" w:rsidR="00CB2594" w:rsidRDefault="00CB2594">
      <w:r>
        <w:separator/>
      </w:r>
    </w:p>
  </w:endnote>
  <w:endnote w:type="continuationSeparator" w:id="0">
    <w:p w14:paraId="2E581C9B" w14:textId="77777777" w:rsidR="00CB2594" w:rsidRDefault="00CB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766399">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17352" w14:textId="77777777" w:rsidR="00CB2594" w:rsidRDefault="00CB2594">
      <w:r>
        <w:separator/>
      </w:r>
    </w:p>
  </w:footnote>
  <w:footnote w:type="continuationSeparator" w:id="0">
    <w:p w14:paraId="4139BD37" w14:textId="77777777" w:rsidR="00CB2594" w:rsidRDefault="00CB25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A0168"/>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B44C7"/>
    <w:rsid w:val="006C1929"/>
    <w:rsid w:val="006C1A3E"/>
    <w:rsid w:val="006E2872"/>
    <w:rsid w:val="006E2B7A"/>
    <w:rsid w:val="006E7155"/>
    <w:rsid w:val="0070342D"/>
    <w:rsid w:val="007122E3"/>
    <w:rsid w:val="00730F92"/>
    <w:rsid w:val="00731A75"/>
    <w:rsid w:val="00742AE5"/>
    <w:rsid w:val="00745A66"/>
    <w:rsid w:val="00745CC4"/>
    <w:rsid w:val="00760A36"/>
    <w:rsid w:val="00766399"/>
    <w:rsid w:val="00782428"/>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B2594"/>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750B3"/>
    <w:rsid w:val="00D81D9C"/>
    <w:rsid w:val="00D82CFE"/>
    <w:rsid w:val="00DB0A1C"/>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2019-05-31T01:35:00Z</dcterms:created>
  <dcterms:modified xsi:type="dcterms:W3CDTF">2019-05-31T01:35:00Z</dcterms:modified>
</cp:coreProperties>
</file>