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89" w:rsidRPr="002C68A3" w:rsidRDefault="00E02F89" w:rsidP="00E02F8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F89" w:rsidRPr="002C68A3" w:rsidRDefault="00E02F89" w:rsidP="00E02F89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E02F89" w:rsidRPr="002C68A3" w:rsidRDefault="00E02F89" w:rsidP="00E02F89">
      <w:pPr>
        <w:jc w:val="both"/>
        <w:rPr>
          <w:rFonts w:ascii="Arial" w:hAnsi="Arial" w:cs="Arial"/>
          <w:color w:val="3366FF"/>
          <w:lang w:val="ms-MY"/>
        </w:rPr>
      </w:pPr>
    </w:p>
    <w:p w:rsidR="00E02F89" w:rsidRPr="002C68A3" w:rsidRDefault="00E02F89" w:rsidP="00E02F89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E02F89" w:rsidRDefault="00E02F89" w:rsidP="00E02F89">
      <w:pPr>
        <w:jc w:val="center"/>
        <w:rPr>
          <w:rFonts w:ascii="Arial" w:hAnsi="Arial" w:cs="Arial"/>
          <w:b/>
          <w:bCs/>
        </w:rPr>
      </w:pPr>
    </w:p>
    <w:p w:rsidR="00E660DD" w:rsidRPr="00061595" w:rsidRDefault="00E660DD" w:rsidP="00E660DD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A54E31" w:rsidRDefault="00A54E31" w:rsidP="00E660D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C1A5B" w:rsidRPr="00061595" w:rsidRDefault="00E660DD" w:rsidP="00E660D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6159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="0006159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r w:rsidRPr="0006159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r w:rsidR="00FC1A5B" w:rsidRPr="0006159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УЛСЫН БҮРТГЭЛИЙН ЕРӨНХИЙ ХУУЛИЙГ </w:t>
      </w:r>
    </w:p>
    <w:p w:rsidR="00FC1A5B" w:rsidRPr="00061595" w:rsidRDefault="00E660DD" w:rsidP="00E660D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6159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 </w:t>
      </w:r>
      <w:r w:rsidR="00061595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 </w:t>
      </w:r>
      <w:bookmarkStart w:id="0" w:name="_GoBack"/>
      <w:bookmarkEnd w:id="0"/>
      <w:r w:rsidR="00FC1A5B" w:rsidRPr="00061595">
        <w:rPr>
          <w:rFonts w:ascii="Arial" w:eastAsia="Times New Roman" w:hAnsi="Arial" w:cs="Arial"/>
          <w:b/>
          <w:bCs/>
          <w:sz w:val="24"/>
          <w:szCs w:val="24"/>
          <w:lang w:val="mn-MN"/>
        </w:rPr>
        <w:t>ДАГАЖ МӨРДӨХ ЖУРМЫН ТУХАЙ</w:t>
      </w:r>
    </w:p>
    <w:p w:rsidR="00FC1A5B" w:rsidRPr="00061595" w:rsidRDefault="00FC1A5B" w:rsidP="00E660DD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 w:rsidRPr="00061595">
        <w:rPr>
          <w:rStyle w:val="Strong"/>
          <w:rFonts w:ascii="Arial" w:hAnsi="Arial" w:cs="Arial"/>
          <w:lang w:val="mn-MN"/>
        </w:rPr>
        <w:t>1 дүгээр зүйл.</w:t>
      </w:r>
      <w:r w:rsidRPr="00061595">
        <w:rPr>
          <w:rStyle w:val="Strong"/>
          <w:rFonts w:ascii="Arial" w:hAnsi="Arial" w:cs="Arial"/>
          <w:b w:val="0"/>
          <w:lang w:val="mn-MN"/>
        </w:rPr>
        <w:t xml:space="preserve">Улсын бүртгэлийн ерөнхий хуулийг дагаж мөрдөхөөс өмнө төрийн цахим мэдээллийн сан /цаашид “Үндэсний дата төв” гэх/-д газрын кадастрын мэдээллийн сан болон эрхийн улсын бүртгэлийн цахим мэдээллийн сангийн мэдээллээс бүрдэх </w:t>
      </w:r>
      <w:r w:rsidR="003B0662" w:rsidRPr="00061595">
        <w:rPr>
          <w:rStyle w:val="Strong"/>
          <w:rFonts w:ascii="Arial" w:hAnsi="Arial" w:cs="Arial"/>
          <w:b w:val="0"/>
          <w:lang w:val="mn-MN"/>
        </w:rPr>
        <w:t>д</w:t>
      </w:r>
      <w:r w:rsidRPr="00061595">
        <w:rPr>
          <w:rStyle w:val="Strong"/>
          <w:rFonts w:ascii="Arial" w:hAnsi="Arial" w:cs="Arial"/>
          <w:b w:val="0"/>
          <w:lang w:val="mn-MN"/>
        </w:rPr>
        <w:t>ундын мэдээллийн сан үүсгэх, мэдээлэл солилцохтой холбогдсон ажлыг үе шаттайгаар хэрэгжүүлэх, шаардлагатай хөрөнгө санхүүжилтийн асуудлыг Засгийн газар хариуцан зохион байгуулж шийдвэрлэнэ.</w:t>
      </w:r>
      <w:r w:rsidRPr="00061595">
        <w:rPr>
          <w:rStyle w:val="Strong"/>
          <w:rFonts w:ascii="Arial" w:hAnsi="Arial" w:cs="Arial"/>
          <w:lang w:val="mn-MN"/>
        </w:rPr>
        <w:t xml:space="preserve"> </w:t>
      </w: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 w:rsidRPr="00061595">
        <w:rPr>
          <w:rStyle w:val="Strong"/>
          <w:rFonts w:ascii="Arial" w:hAnsi="Arial" w:cs="Arial"/>
          <w:lang w:val="mn-MN"/>
        </w:rPr>
        <w:t>2 дугаар зүйл.</w:t>
      </w:r>
      <w:r w:rsidRPr="00061595">
        <w:rPr>
          <w:rStyle w:val="Strong"/>
          <w:rFonts w:ascii="Arial" w:hAnsi="Arial" w:cs="Arial"/>
          <w:b w:val="0"/>
          <w:lang w:val="mn-MN"/>
        </w:rPr>
        <w:t>Дундын мэдээллийн санг үүсгэхтэй холбогдсон арга хэмжээг улсын бүртгэлийн болон барилга, хот байгуулалтын асуудал эрхэлсэн Засгийн газрын гишүүний хамтарсан тушаалаар баталсан төлөвлөгөөний дагуу хэрэгжүүлнэ.</w:t>
      </w:r>
      <w:r w:rsidRPr="00061595">
        <w:rPr>
          <w:rStyle w:val="Strong"/>
          <w:rFonts w:ascii="Arial" w:hAnsi="Arial" w:cs="Arial"/>
          <w:lang w:val="mn-MN"/>
        </w:rPr>
        <w:t xml:space="preserve">       </w:t>
      </w: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 w:rsidRPr="00061595">
        <w:rPr>
          <w:rStyle w:val="Strong"/>
          <w:rFonts w:ascii="Arial" w:hAnsi="Arial" w:cs="Arial"/>
          <w:lang w:val="mn-MN"/>
        </w:rPr>
        <w:t>3 дугаар зүйл.</w:t>
      </w:r>
      <w:r w:rsidRPr="00061595">
        <w:rPr>
          <w:rStyle w:val="Strong"/>
          <w:rFonts w:ascii="Arial" w:hAnsi="Arial" w:cs="Arial"/>
          <w:b w:val="0"/>
          <w:lang w:val="mn-MN"/>
        </w:rPr>
        <w:t xml:space="preserve">Дундын мэдээллийн сан үүсгэх, хэвийн ажиллагаатай болох хүртэл хугацаанд кадастрын зураглалын мэдээллийн сан болон эрхийн улсын бүртгэлийн цахим мэдээллийн сангаас лавлагаа, мэдээллийг хуульд заасан журмын дагуу өгнө. </w:t>
      </w: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 w:rsidRPr="00061595">
        <w:rPr>
          <w:rFonts w:ascii="Arial" w:hAnsi="Arial" w:cs="Arial"/>
          <w:b/>
          <w:lang w:val="mn-MN"/>
        </w:rPr>
        <w:t>4 дүгээр зүйл.</w:t>
      </w:r>
      <w:r w:rsidRPr="00061595">
        <w:rPr>
          <w:rStyle w:val="Strong"/>
          <w:rFonts w:ascii="Arial" w:hAnsi="Arial" w:cs="Arial"/>
          <w:b w:val="0"/>
          <w:lang w:val="mn-MN"/>
        </w:rPr>
        <w:t>Улсын бүртгэлийн байгууллагад ажиллаж байгаа эрх зүйч мэргэжил эзэмшээгүй улсын бүртгэгч нь хууль хүчин төгөлдөр дагаж мөрдөж эхэлснээс хойш 5 жилийн хугацаанд Улсын бүртгэлийн ерөнхий хуулийн 19 дүгээр зүйлийн 19.1-д заасан шаардлагыг хангасан байна.</w:t>
      </w: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 w:rsidRPr="00061595">
        <w:rPr>
          <w:rStyle w:val="Strong"/>
          <w:rFonts w:ascii="Arial" w:hAnsi="Arial" w:cs="Arial"/>
          <w:lang w:val="mn-MN"/>
        </w:rPr>
        <w:t>5 дугаар зүйл.</w:t>
      </w:r>
      <w:r w:rsidRPr="00061595">
        <w:rPr>
          <w:rStyle w:val="Strong"/>
          <w:rFonts w:ascii="Arial" w:hAnsi="Arial" w:cs="Arial"/>
          <w:b w:val="0"/>
          <w:lang w:val="mn-MN"/>
        </w:rPr>
        <w:t>Энэ хуулийг Улсын бүртгэлийн ерөнхий хууль /Шинэчилсэн найруулга/</w:t>
      </w:r>
      <w:r w:rsidRPr="00061595">
        <w:rPr>
          <w:rStyle w:val="Strong"/>
          <w:rFonts w:ascii="Arial" w:hAnsi="Arial" w:cs="Arial"/>
          <w:b w:val="0"/>
          <w:i/>
          <w:lang w:val="mn-MN"/>
        </w:rPr>
        <w:t xml:space="preserve"> </w:t>
      </w:r>
      <w:r w:rsidRPr="00061595">
        <w:rPr>
          <w:rStyle w:val="Strong"/>
          <w:rFonts w:ascii="Arial" w:hAnsi="Arial" w:cs="Arial"/>
          <w:b w:val="0"/>
          <w:lang w:val="mn-MN"/>
        </w:rPr>
        <w:t xml:space="preserve"> хүчин төгөлдөр болсон өдрөөс эхлэн дагаж мөрдөнө.</w:t>
      </w: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FC1A5B" w:rsidRPr="00061595" w:rsidRDefault="00FC1A5B" w:rsidP="00E660DD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B619A4" w:rsidRPr="00061595" w:rsidRDefault="00B619A4" w:rsidP="00E660DD">
      <w:pPr>
        <w:pStyle w:val="msghead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B619A4" w:rsidRPr="00061595" w:rsidRDefault="00B619A4" w:rsidP="00E660D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B619A4" w:rsidRPr="00061595" w:rsidRDefault="00B619A4" w:rsidP="00E660D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159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FC1A5B" w:rsidRPr="00061595" w:rsidRDefault="00B619A4" w:rsidP="00E02F89">
      <w:pPr>
        <w:ind w:firstLine="720"/>
        <w:jc w:val="both"/>
        <w:rPr>
          <w:lang w:val="mn-MN"/>
        </w:rPr>
      </w:pPr>
      <w:r w:rsidRPr="00061595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  <w:t xml:space="preserve">       М.ЭНХБОЛД</w:t>
      </w:r>
    </w:p>
    <w:sectPr w:rsidR="00FC1A5B" w:rsidRPr="00061595" w:rsidSect="00B619A4">
      <w:footerReference w:type="even" r:id="rId7"/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B8" w:rsidRDefault="009011B8">
      <w:r>
        <w:separator/>
      </w:r>
    </w:p>
  </w:endnote>
  <w:endnote w:type="continuationSeparator" w:id="0">
    <w:p w:rsidR="009011B8" w:rsidRDefault="00901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99383541"/>
      <w:docPartObj>
        <w:docPartGallery w:val="Page Numbers (Bottom of Page)"/>
        <w:docPartUnique/>
      </w:docPartObj>
    </w:sdtPr>
    <w:sdtContent>
      <w:p w:rsidR="008D6134" w:rsidRDefault="00200579" w:rsidP="009135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FC1A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D6134" w:rsidRDefault="00A54E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B8" w:rsidRDefault="009011B8">
      <w:r>
        <w:separator/>
      </w:r>
    </w:p>
  </w:footnote>
  <w:footnote w:type="continuationSeparator" w:id="0">
    <w:p w:rsidR="009011B8" w:rsidRDefault="00901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5B"/>
    <w:rsid w:val="00061595"/>
    <w:rsid w:val="000C2EB3"/>
    <w:rsid w:val="00126ADA"/>
    <w:rsid w:val="00184D9B"/>
    <w:rsid w:val="00200579"/>
    <w:rsid w:val="002B00C6"/>
    <w:rsid w:val="003805D5"/>
    <w:rsid w:val="003B0662"/>
    <w:rsid w:val="00455AA2"/>
    <w:rsid w:val="004B068C"/>
    <w:rsid w:val="00555F94"/>
    <w:rsid w:val="00575263"/>
    <w:rsid w:val="005F2F86"/>
    <w:rsid w:val="00602B62"/>
    <w:rsid w:val="00632AFB"/>
    <w:rsid w:val="00661DDB"/>
    <w:rsid w:val="006A23B0"/>
    <w:rsid w:val="00727BBC"/>
    <w:rsid w:val="007A4607"/>
    <w:rsid w:val="008A659E"/>
    <w:rsid w:val="008D41F2"/>
    <w:rsid w:val="008E09D8"/>
    <w:rsid w:val="009011B8"/>
    <w:rsid w:val="0096643A"/>
    <w:rsid w:val="00A54E31"/>
    <w:rsid w:val="00B14F63"/>
    <w:rsid w:val="00B619A4"/>
    <w:rsid w:val="00BC0D7C"/>
    <w:rsid w:val="00BC1CF4"/>
    <w:rsid w:val="00BC244B"/>
    <w:rsid w:val="00BF1023"/>
    <w:rsid w:val="00C17FDF"/>
    <w:rsid w:val="00C8609A"/>
    <w:rsid w:val="00CB2DAF"/>
    <w:rsid w:val="00D72B77"/>
    <w:rsid w:val="00DC0E71"/>
    <w:rsid w:val="00E02F89"/>
    <w:rsid w:val="00E40B48"/>
    <w:rsid w:val="00E660DD"/>
    <w:rsid w:val="00EA6DAB"/>
    <w:rsid w:val="00EF0845"/>
    <w:rsid w:val="00F96A59"/>
    <w:rsid w:val="00FC1A5B"/>
    <w:rsid w:val="00FC5155"/>
    <w:rsid w:val="00FE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5B"/>
    <w:rPr>
      <w:rFonts w:ascii="Verdana" w:eastAsia="Verdana" w:hAnsi="Verdana" w:cs="Times New Roman"/>
      <w:noProof/>
      <w:sz w:val="15"/>
      <w:szCs w:val="1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FC1A5B"/>
    <w:rPr>
      <w:rFonts w:ascii="Verdana" w:eastAsia="Verdana" w:hAnsi="Verdana" w:cs="Times New Roman"/>
      <w:sz w:val="15"/>
      <w:szCs w:val="1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C1A5B"/>
    <w:pPr>
      <w:tabs>
        <w:tab w:val="center" w:pos="4680"/>
        <w:tab w:val="right" w:pos="9360"/>
      </w:tabs>
    </w:pPr>
    <w:rPr>
      <w:noProof w:val="0"/>
    </w:rPr>
  </w:style>
  <w:style w:type="character" w:customStyle="1" w:styleId="FooterChar1">
    <w:name w:val="Footer Char1"/>
    <w:basedOn w:val="DefaultParagraphFont"/>
    <w:uiPriority w:val="99"/>
    <w:semiHidden/>
    <w:rsid w:val="00FC1A5B"/>
    <w:rPr>
      <w:rFonts w:ascii="Verdana" w:eastAsia="Verdana" w:hAnsi="Verdana" w:cs="Times New Roman"/>
      <w:noProof/>
      <w:sz w:val="15"/>
      <w:szCs w:val="16"/>
      <w:lang w:eastAsia="ko-KR"/>
    </w:rPr>
  </w:style>
  <w:style w:type="character" w:styleId="Strong">
    <w:name w:val="Strong"/>
    <w:uiPriority w:val="22"/>
    <w:qFormat/>
    <w:rsid w:val="00FC1A5B"/>
    <w:rPr>
      <w:b/>
      <w:bCs/>
    </w:rPr>
  </w:style>
  <w:style w:type="paragraph" w:customStyle="1" w:styleId="msghead">
    <w:name w:val="msg_head"/>
    <w:basedOn w:val="Normal"/>
    <w:rsid w:val="00FC1A5B"/>
    <w:pPr>
      <w:spacing w:before="100" w:beforeAutospacing="1" w:after="100" w:afterAutospacing="1"/>
    </w:pPr>
    <w:rPr>
      <w:rFonts w:ascii="Times New Roman" w:eastAsia="Malgun Gothic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C1A5B"/>
  </w:style>
  <w:style w:type="paragraph" w:styleId="Header">
    <w:name w:val="header"/>
    <w:basedOn w:val="Normal"/>
    <w:link w:val="HeaderChar"/>
    <w:uiPriority w:val="99"/>
    <w:unhideWhenUsed/>
    <w:rsid w:val="006A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3B0"/>
    <w:rPr>
      <w:rFonts w:ascii="Verdana" w:eastAsia="Verdana" w:hAnsi="Verdana" w:cs="Times New Roman"/>
      <w:noProof/>
      <w:sz w:val="15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DD"/>
    <w:rPr>
      <w:rFonts w:ascii="Segoe UI" w:eastAsia="Verdana" w:hAnsi="Segoe UI" w:cs="Segoe UI"/>
      <w:noProof/>
      <w:sz w:val="18"/>
      <w:szCs w:val="18"/>
      <w:lang w:eastAsia="ko-KR"/>
    </w:rPr>
  </w:style>
  <w:style w:type="paragraph" w:styleId="Title">
    <w:name w:val="Title"/>
    <w:basedOn w:val="Normal"/>
    <w:link w:val="TitleChar"/>
    <w:qFormat/>
    <w:rsid w:val="00E02F89"/>
    <w:pPr>
      <w:jc w:val="center"/>
    </w:pPr>
    <w:rPr>
      <w:rFonts w:ascii="Times New Roman Mon" w:eastAsia="Times New Roman" w:hAnsi="Times New Roman Mon"/>
      <w:b/>
      <w:bCs/>
      <w:noProof w:val="0"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E02F8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cp:lastPrinted>2018-06-28T06:32:00Z</cp:lastPrinted>
  <dcterms:created xsi:type="dcterms:W3CDTF">2018-07-09T07:38:00Z</dcterms:created>
  <dcterms:modified xsi:type="dcterms:W3CDTF">2018-11-01T01:03:00Z</dcterms:modified>
</cp:coreProperties>
</file>