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25AB66AC" w14:textId="77777777" w:rsidR="00BB0AB0" w:rsidRPr="00707BC7" w:rsidRDefault="00BB0AB0" w:rsidP="00BB0AB0">
      <w:pPr>
        <w:contextualSpacing/>
        <w:jc w:val="center"/>
        <w:rPr>
          <w:rFonts w:ascii="Arial" w:eastAsiaTheme="minorEastAsia" w:hAnsi="Arial" w:cs="Arial"/>
          <w:b/>
          <w:bCs/>
          <w:lang w:val="mn-MN"/>
        </w:rPr>
      </w:pPr>
      <w:r w:rsidRPr="00707BC7">
        <w:rPr>
          <w:rFonts w:ascii="Arial" w:eastAsiaTheme="minorEastAsia" w:hAnsi="Arial" w:cs="Arial"/>
          <w:b/>
          <w:bCs/>
          <w:lang w:val="mn-MN"/>
        </w:rPr>
        <w:t xml:space="preserve">   ТӨМӨР ЗАМЫН ТЭЭВРИЙН ТУХАЙ</w:t>
      </w:r>
    </w:p>
    <w:p w14:paraId="3B8E9539" w14:textId="77777777" w:rsidR="00BB0AB0" w:rsidRPr="00707BC7" w:rsidRDefault="00BB0AB0" w:rsidP="00BB0AB0">
      <w:pPr>
        <w:contextualSpacing/>
        <w:jc w:val="center"/>
        <w:rPr>
          <w:rFonts w:ascii="Arial" w:eastAsiaTheme="minorEastAsia" w:hAnsi="Arial" w:cs="Arial"/>
          <w:b/>
          <w:bCs/>
          <w:lang w:val="mn-MN"/>
        </w:rPr>
      </w:pPr>
      <w:r w:rsidRPr="00707BC7">
        <w:rPr>
          <w:rFonts w:ascii="Arial" w:eastAsiaTheme="minorEastAsia" w:hAnsi="Arial" w:cs="Arial"/>
          <w:b/>
          <w:bCs/>
          <w:lang w:val="mn-MN"/>
        </w:rPr>
        <w:t xml:space="preserve">   ХУУЛЬД НЭМЭЛТ, ӨӨРЧЛӨЛТ</w:t>
      </w:r>
    </w:p>
    <w:p w14:paraId="67FF8325" w14:textId="77777777" w:rsidR="00BB0AB0" w:rsidRPr="00707BC7" w:rsidRDefault="00BB0AB0" w:rsidP="00BB0AB0">
      <w:pPr>
        <w:contextualSpacing/>
        <w:jc w:val="center"/>
        <w:rPr>
          <w:rFonts w:ascii="Arial" w:eastAsiaTheme="minorEastAsia" w:hAnsi="Arial" w:cs="Arial"/>
          <w:lang w:val="mn-MN"/>
        </w:rPr>
      </w:pPr>
      <w:r w:rsidRPr="00707BC7">
        <w:rPr>
          <w:rFonts w:ascii="Arial" w:eastAsiaTheme="minorEastAsia" w:hAnsi="Arial" w:cs="Arial"/>
          <w:b/>
          <w:bCs/>
          <w:lang w:val="mn-MN"/>
        </w:rPr>
        <w:t xml:space="preserve">   ОРУУЛАХ ТУХАЙ</w:t>
      </w:r>
    </w:p>
    <w:p w14:paraId="505721AB" w14:textId="77777777" w:rsidR="00BB0AB0" w:rsidRPr="00707BC7" w:rsidRDefault="00BB0AB0" w:rsidP="00BB0AB0">
      <w:pPr>
        <w:spacing w:line="360" w:lineRule="auto"/>
        <w:contextualSpacing/>
        <w:rPr>
          <w:rFonts w:ascii="Arial" w:eastAsiaTheme="minorEastAsia" w:hAnsi="Arial" w:cs="Arial"/>
          <w:bCs/>
          <w:lang w:val="mn-MN"/>
        </w:rPr>
      </w:pPr>
    </w:p>
    <w:p w14:paraId="39B3874C" w14:textId="77777777" w:rsidR="00BB0AB0" w:rsidRPr="00707BC7" w:rsidRDefault="00BB0AB0" w:rsidP="00BB0AB0">
      <w:pPr>
        <w:ind w:firstLine="720"/>
        <w:contextualSpacing/>
        <w:jc w:val="both"/>
        <w:rPr>
          <w:rFonts w:ascii="Arial" w:eastAsiaTheme="minorEastAsia" w:hAnsi="Arial" w:cs="Arial"/>
          <w:lang w:val="mn-MN"/>
        </w:rPr>
      </w:pPr>
      <w:bookmarkStart w:id="0" w:name="_Hlk118123433"/>
      <w:r w:rsidRPr="00707BC7">
        <w:rPr>
          <w:rFonts w:ascii="Arial" w:eastAsiaTheme="minorEastAsia" w:hAnsi="Arial" w:cs="Arial"/>
          <w:b/>
          <w:lang w:val="mn-MN"/>
        </w:rPr>
        <w:t>1 дүгээр зүйл</w:t>
      </w:r>
      <w:r w:rsidRPr="00707BC7">
        <w:rPr>
          <w:rFonts w:ascii="Arial" w:eastAsiaTheme="minorEastAsia" w:hAnsi="Arial" w:cs="Arial"/>
          <w:lang w:val="mn-MN"/>
        </w:rPr>
        <w:t xml:space="preserve">.Төмөр замын тээврийн тухай хуулийн 16 дугаар зүйлд доор дурдсан агуулгатай 16.12 дахь </w:t>
      </w:r>
      <w:bookmarkStart w:id="1" w:name="_Hlk118391768"/>
      <w:bookmarkEnd w:id="0"/>
      <w:r w:rsidRPr="00707BC7">
        <w:rPr>
          <w:rFonts w:ascii="Arial" w:eastAsiaTheme="minorEastAsia" w:hAnsi="Arial" w:cs="Arial"/>
          <w:lang w:val="mn-MN"/>
        </w:rPr>
        <w:t>хэсэг нэмсүгэй:</w:t>
      </w:r>
      <w:bookmarkEnd w:id="1"/>
    </w:p>
    <w:p w14:paraId="375A30D9" w14:textId="77777777" w:rsidR="00BB0AB0" w:rsidRPr="00707BC7" w:rsidRDefault="00BB0AB0" w:rsidP="00BB0AB0">
      <w:pPr>
        <w:ind w:firstLine="720"/>
        <w:contextualSpacing/>
        <w:jc w:val="both"/>
        <w:rPr>
          <w:rFonts w:ascii="Arial" w:eastAsiaTheme="minorEastAsia" w:hAnsi="Arial" w:cs="Arial"/>
          <w:lang w:val="mn-MN"/>
        </w:rPr>
      </w:pPr>
    </w:p>
    <w:p w14:paraId="1A10BE31" w14:textId="77777777" w:rsidR="00BB0AB0" w:rsidRPr="00707BC7" w:rsidRDefault="00BB0AB0" w:rsidP="00BB0AB0">
      <w:pPr>
        <w:ind w:firstLine="720"/>
        <w:contextualSpacing/>
        <w:jc w:val="both"/>
        <w:rPr>
          <w:rFonts w:ascii="Arial" w:eastAsia="SimSun" w:hAnsi="Arial" w:cs="Arial"/>
          <w:shd w:val="clear" w:color="auto" w:fill="FFFFFF"/>
          <w:lang w:val="mn-MN"/>
        </w:rPr>
      </w:pPr>
      <w:r w:rsidRPr="00707BC7">
        <w:rPr>
          <w:rFonts w:ascii="Arial" w:eastAsia="SimSun" w:hAnsi="Arial" w:cs="Arial"/>
          <w:shd w:val="clear" w:color="auto" w:fill="FFFFFF"/>
          <w:lang w:val="mn-MN"/>
        </w:rPr>
        <w:t>“16.12.Төмөр замын суурь бүтэц барих зөвшөөрлийг Зөвшөөрлийн тухай хуулийн 8.1 дүгээр зүйлийн 5.1-д заасны дагуу Засгийн газар олгох, сунгах, хүчингүй болгох бөгөөд мөн хуулийн 3.3 дугаар зүйлийн 1-д заасны дагуу уг зөвшөөрлийг түдгэлзүүлэх, сэргээх шийдвэрийг төмөр замын асуудал эрхэлсэн төрийн захиргааны төв байгууллага гаргана.”</w:t>
      </w:r>
    </w:p>
    <w:p w14:paraId="0F5D0A9C" w14:textId="77777777" w:rsidR="00BB0AB0" w:rsidRPr="00707BC7" w:rsidRDefault="00BB0AB0" w:rsidP="00BB0AB0">
      <w:pPr>
        <w:contextualSpacing/>
        <w:jc w:val="both"/>
        <w:rPr>
          <w:rFonts w:ascii="Arial" w:eastAsia="SimSun" w:hAnsi="Arial" w:cs="Arial"/>
          <w:shd w:val="clear" w:color="auto" w:fill="FFFFFF"/>
          <w:lang w:val="mn-MN"/>
        </w:rPr>
      </w:pPr>
    </w:p>
    <w:p w14:paraId="7F6CCDF9" w14:textId="77777777" w:rsidR="00BB0AB0" w:rsidRPr="00707BC7" w:rsidRDefault="00BB0AB0" w:rsidP="00BB0AB0">
      <w:pPr>
        <w:ind w:firstLine="709"/>
        <w:contextualSpacing/>
        <w:jc w:val="both"/>
        <w:rPr>
          <w:rFonts w:ascii="Arial" w:eastAsia="SimSun" w:hAnsi="Arial" w:cs="Arial"/>
          <w:shd w:val="clear" w:color="auto" w:fill="FFFFFF"/>
          <w:lang w:val="mn-MN"/>
        </w:rPr>
      </w:pPr>
      <w:r w:rsidRPr="00707BC7">
        <w:rPr>
          <w:rFonts w:ascii="Arial" w:eastAsiaTheme="minorEastAsia" w:hAnsi="Arial" w:cs="Arial"/>
          <w:b/>
          <w:bCs/>
          <w:shd w:val="clear" w:color="auto" w:fill="FFFFFF"/>
          <w:lang w:val="mn-MN"/>
        </w:rPr>
        <w:t>2 дугаар зүйл.</w:t>
      </w:r>
      <w:r w:rsidRPr="00707BC7">
        <w:rPr>
          <w:rFonts w:ascii="Arial" w:eastAsiaTheme="minorEastAsia" w:hAnsi="Arial" w:cs="Arial"/>
          <w:lang w:val="mn-MN"/>
        </w:rPr>
        <w:t>Төмөр замын тээврийн тухай хуулийн 16 дугаар зүйлийн 16.8 дахь хэсгийг доор дурдсанаар өөрчлөн найруулсугай:</w:t>
      </w:r>
    </w:p>
    <w:p w14:paraId="0C26B85B" w14:textId="77777777" w:rsidR="00BB0AB0" w:rsidRPr="00707BC7" w:rsidRDefault="00BB0AB0" w:rsidP="00BB0AB0">
      <w:pPr>
        <w:contextualSpacing/>
        <w:jc w:val="both"/>
        <w:rPr>
          <w:rFonts w:ascii="Arial" w:eastAsiaTheme="minorEastAsia" w:hAnsi="Arial" w:cs="Arial"/>
          <w:lang w:val="mn-MN"/>
        </w:rPr>
      </w:pPr>
    </w:p>
    <w:p w14:paraId="447B27F1" w14:textId="77777777" w:rsidR="00BB0AB0" w:rsidRPr="00707BC7" w:rsidRDefault="00BB0AB0" w:rsidP="00BB0AB0">
      <w:pPr>
        <w:ind w:firstLine="709"/>
        <w:contextualSpacing/>
        <w:jc w:val="both"/>
        <w:rPr>
          <w:rFonts w:ascii="Arial" w:eastAsiaTheme="minorEastAsia" w:hAnsi="Arial" w:cs="Arial"/>
          <w:lang w:val="mn-MN"/>
        </w:rPr>
      </w:pPr>
      <w:r w:rsidRPr="00707BC7">
        <w:rPr>
          <w:rFonts w:ascii="Arial" w:eastAsiaTheme="minorEastAsia" w:hAnsi="Arial" w:cs="Arial"/>
          <w:lang w:val="mn-MN"/>
        </w:rPr>
        <w:t>“16.8.</w:t>
      </w:r>
      <w:r w:rsidRPr="00707BC7">
        <w:rPr>
          <w:rFonts w:ascii="Arial" w:eastAsiaTheme="minorEastAsia" w:hAnsi="Arial" w:cs="Arial"/>
          <w:shd w:val="clear" w:color="auto" w:fill="FFFFFF"/>
          <w:lang w:val="mn-MN"/>
        </w:rPr>
        <w:t xml:space="preserve">Төмөр замын асуудал эрхэлсэн төрийн захиргааны төв байгууллага суурь бүтэц барих тусгай зөвшөөрөл олгох, сунгах өргөдлийг </w:t>
      </w:r>
      <w:r w:rsidRPr="00707BC7">
        <w:rPr>
          <w:rFonts w:ascii="Arial" w:eastAsiaTheme="minorEastAsia" w:hAnsi="Arial" w:cs="Arial"/>
          <w:lang w:val="mn-MN"/>
        </w:rPr>
        <w:t>хүлээн авч, магадлан шалгах ажиллагааг Зөвшөөрлийн тухай хуульд заасны дагуу хэрэгжүүлж, шийдвэр гаргуулахаар ажлын хоёр өдөрт багтаан Засгийн газарт хүргүүлнэ. Засгийн газар зөвшөөрөл олгох, сунгах саналыг ажлын 15 өдөрт багтаан хэлэлцэж, шийдвэрийг гаргана.”</w:t>
      </w:r>
    </w:p>
    <w:p w14:paraId="43B81AD2" w14:textId="77777777" w:rsidR="00BB0AB0" w:rsidRPr="00707BC7" w:rsidRDefault="00BB0AB0" w:rsidP="00BB0AB0">
      <w:pPr>
        <w:contextualSpacing/>
        <w:jc w:val="both"/>
        <w:rPr>
          <w:rFonts w:ascii="Arial" w:eastAsiaTheme="minorEastAsia" w:hAnsi="Arial" w:cs="Arial"/>
          <w:shd w:val="clear" w:color="auto" w:fill="FFFFFF"/>
          <w:lang w:val="mn-MN"/>
        </w:rPr>
      </w:pPr>
    </w:p>
    <w:p w14:paraId="08E9D511" w14:textId="77777777" w:rsidR="00BB0AB0" w:rsidRPr="00707BC7" w:rsidRDefault="00BB0AB0" w:rsidP="00BB0AB0">
      <w:pPr>
        <w:ind w:firstLine="709"/>
        <w:contextualSpacing/>
        <w:jc w:val="both"/>
        <w:rPr>
          <w:rFonts w:ascii="Arial" w:hAnsi="Arial" w:cs="Arial"/>
          <w:lang w:val="mn-MN"/>
        </w:rPr>
      </w:pPr>
      <w:r w:rsidRPr="00707BC7">
        <w:rPr>
          <w:rFonts w:ascii="Arial" w:eastAsiaTheme="minorEastAsia" w:hAnsi="Arial" w:cs="Arial"/>
          <w:b/>
          <w:lang w:val="mn-MN"/>
        </w:rPr>
        <w:t>3 дугаар зүйл.</w:t>
      </w:r>
      <w:r w:rsidRPr="00707BC7">
        <w:rPr>
          <w:rFonts w:ascii="Arial" w:hAnsi="Arial" w:cs="Arial"/>
          <w:lang w:val="mn-MN"/>
        </w:rPr>
        <w:t>Энэ хуулийг 2023 оны 01 дүгээр сарын 06-ны өдрөөс эхлэн дагаж мөрдөнө.</w:t>
      </w:r>
    </w:p>
    <w:p w14:paraId="0D9F9A70" w14:textId="77777777" w:rsidR="00BB0AB0" w:rsidRPr="00707BC7" w:rsidRDefault="00BB0AB0" w:rsidP="00BB0AB0">
      <w:pPr>
        <w:ind w:firstLine="709"/>
        <w:contextualSpacing/>
        <w:jc w:val="both"/>
        <w:rPr>
          <w:rFonts w:ascii="Arial" w:hAnsi="Arial" w:cs="Arial"/>
          <w:lang w:val="mn-MN"/>
        </w:rPr>
      </w:pPr>
    </w:p>
    <w:p w14:paraId="60E2F585" w14:textId="77777777" w:rsidR="007813A9" w:rsidRPr="00707BC7" w:rsidRDefault="007813A9" w:rsidP="007813A9">
      <w:pPr>
        <w:ind w:firstLine="709"/>
        <w:contextualSpacing/>
        <w:jc w:val="both"/>
        <w:rPr>
          <w:rFonts w:ascii="Arial" w:hAnsi="Arial" w:cs="Arial"/>
          <w:noProof/>
          <w:sz w:val="23"/>
          <w:szCs w:val="23"/>
          <w:lang w:val="mn-MN"/>
        </w:rPr>
      </w:pPr>
    </w:p>
    <w:p w14:paraId="7DF1DB49" w14:textId="77777777" w:rsidR="007813A9" w:rsidRPr="00707BC7" w:rsidRDefault="007813A9" w:rsidP="007813A9">
      <w:pPr>
        <w:ind w:firstLine="709"/>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2023-02-06T07:46:00Z</dcterms:created>
  <dcterms:modified xsi:type="dcterms:W3CDTF">2023-02-06T07:46:00Z</dcterms:modified>
</cp:coreProperties>
</file>