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5E0F34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367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08493573" w14:textId="77777777" w:rsidR="00E32561" w:rsidRPr="00E21E8C" w:rsidRDefault="00E32561" w:rsidP="00E32561">
      <w:pPr>
        <w:jc w:val="center"/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 xml:space="preserve">     АШИГТ МАЛТМАЛЫН ТУХАЙ ХУУЛЬД</w:t>
      </w:r>
    </w:p>
    <w:p w14:paraId="7B943B57" w14:textId="77777777" w:rsidR="00E32561" w:rsidRPr="00E21E8C" w:rsidRDefault="00E32561" w:rsidP="00E32561">
      <w:pPr>
        <w:jc w:val="center"/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 xml:space="preserve">     НЭМЭЛТ, ӨӨРЧЛӨЛТ ОРУУЛАХ ТУХАЙ</w:t>
      </w:r>
    </w:p>
    <w:p w14:paraId="00B56C26" w14:textId="77777777" w:rsidR="00E32561" w:rsidRPr="00E21E8C" w:rsidRDefault="00E32561" w:rsidP="00E32561">
      <w:pPr>
        <w:spacing w:line="360" w:lineRule="auto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4B02A4E0" w14:textId="77777777" w:rsidR="00E32561" w:rsidRPr="00E21E8C" w:rsidRDefault="00E32561" w:rsidP="00E32561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>1 дүгээр зүйл.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>Ашигт малтмалын тухай хуулийн 39 дүгээр зүйлд доор дурдсан агуулгатай 39.1.4.5 дахь дэд заалт нэмсүгэй:</w:t>
      </w:r>
    </w:p>
    <w:p w14:paraId="3F7C129F" w14:textId="77777777" w:rsidR="00E32561" w:rsidRPr="00E21E8C" w:rsidRDefault="00E32561" w:rsidP="00E32561">
      <w:pPr>
        <w:jc w:val="both"/>
        <w:rPr>
          <w:rFonts w:ascii="Arial" w:eastAsia="Calibri" w:hAnsi="Arial" w:cs="Arial"/>
          <w:strike/>
          <w:color w:val="000000" w:themeColor="text1"/>
          <w:kern w:val="2"/>
          <w:lang w:val="mn-MN"/>
          <w14:ligatures w14:val="standardContextual"/>
        </w:rPr>
      </w:pPr>
    </w:p>
    <w:p w14:paraId="15E33CA0" w14:textId="77777777" w:rsidR="00E32561" w:rsidRPr="00E21E8C" w:rsidRDefault="00E32561" w:rsidP="00E32561">
      <w:pPr>
        <w:ind w:left="720" w:firstLine="720"/>
        <w:jc w:val="both"/>
        <w:rPr>
          <w:rFonts w:ascii="Arial" w:eastAsia="Calibri" w:hAnsi="Arial" w:cs="Arial"/>
          <w:color w:val="000000" w:themeColor="text1"/>
          <w:kern w:val="2"/>
          <w:u w:val="single"/>
          <w:lang w:val="mn-MN"/>
          <w14:ligatures w14:val="standardContextual"/>
        </w:rPr>
      </w:pP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>“39.1.4.5.Монгол Улсад үйлдвэрлэсэн органик бордоо хэрэглэх;”</w:t>
      </w:r>
    </w:p>
    <w:p w14:paraId="499977F4" w14:textId="77777777" w:rsidR="00E32561" w:rsidRPr="00E21E8C" w:rsidRDefault="00E32561" w:rsidP="00E32561">
      <w:pPr>
        <w:ind w:firstLine="720"/>
        <w:jc w:val="both"/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</w:pPr>
    </w:p>
    <w:p w14:paraId="1F9B9D77" w14:textId="77777777" w:rsidR="00E32561" w:rsidRPr="00E21E8C" w:rsidRDefault="00E32561" w:rsidP="00E32561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>2 дугаар зүйл.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>Ашигт малтмалын тухай хуулийн 39 дүгээр зүйлийн 39.1.4.5 дахь дэд заалтын дугаарыг “39.1.4.6” гэж өөрчилсүгэй.</w:t>
      </w:r>
    </w:p>
    <w:p w14:paraId="2FF49F32" w14:textId="77777777" w:rsidR="00E32561" w:rsidRPr="00E21E8C" w:rsidRDefault="00E32561" w:rsidP="00E32561">
      <w:pPr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568C0725" w14:textId="77777777" w:rsidR="00E32561" w:rsidRPr="00E21E8C" w:rsidRDefault="00E32561" w:rsidP="00E32561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b/>
          <w:bCs/>
          <w:color w:val="000000" w:themeColor="text1"/>
          <w:kern w:val="2"/>
          <w:lang w:val="mn-MN"/>
          <w14:ligatures w14:val="standardContextual"/>
        </w:rPr>
        <w:t>3 дугаар зүйл.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 xml:space="preserve">Энэ хуулийг Органик бүтээгдэхүүний тухай /Шинэчилсэн найруулга/ хууль хүчин төгөлдөр болсон өдрөөс эхлэн дагаж мөрдөнө. </w:t>
      </w:r>
    </w:p>
    <w:p w14:paraId="54FB094E" w14:textId="77777777" w:rsidR="00E32561" w:rsidRPr="00E21E8C" w:rsidRDefault="00E32561" w:rsidP="00E32561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3DA0E0A2" w14:textId="77777777" w:rsidR="00E32561" w:rsidRPr="00E21E8C" w:rsidRDefault="00E32561" w:rsidP="00E32561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5FD684E3" w14:textId="77777777" w:rsidR="00E32561" w:rsidRPr="00E21E8C" w:rsidRDefault="00E32561" w:rsidP="00E32561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43B4D0BB" w14:textId="77777777" w:rsidR="00E32561" w:rsidRPr="00E21E8C" w:rsidRDefault="00E32561" w:rsidP="00E32561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</w:p>
    <w:p w14:paraId="0AB86EBA" w14:textId="77777777" w:rsidR="00E32561" w:rsidRPr="00E21E8C" w:rsidRDefault="00E32561" w:rsidP="00E32561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МОНГОЛ УЛСЫН </w:t>
      </w:r>
    </w:p>
    <w:p w14:paraId="607C9269" w14:textId="77777777" w:rsidR="00E32561" w:rsidRPr="00E21E8C" w:rsidRDefault="00E32561" w:rsidP="00E32561">
      <w:pPr>
        <w:ind w:firstLine="720"/>
        <w:jc w:val="both"/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</w:pP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ИХ ХУРЛЫН ДАРГА </w:t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</w:r>
      <w:r w:rsidRPr="00E21E8C">
        <w:rPr>
          <w:rFonts w:ascii="Arial" w:eastAsia="Calibri" w:hAnsi="Arial" w:cs="Arial"/>
          <w:color w:val="000000" w:themeColor="text1"/>
          <w:kern w:val="2"/>
          <w:lang w:val="mn-MN"/>
          <w14:ligatures w14:val="standardContextual"/>
        </w:rPr>
        <w:tab/>
        <w:t xml:space="preserve">Г.ЗАНДАНШАТАР </w:t>
      </w:r>
    </w:p>
    <w:p w14:paraId="0EE8102A" w14:textId="77777777" w:rsidR="006B4A52" w:rsidRPr="00E32561" w:rsidRDefault="006B4A52" w:rsidP="006B4A52">
      <w:pPr>
        <w:ind w:firstLine="720"/>
        <w:jc w:val="both"/>
        <w:rPr>
          <w:rFonts w:ascii="Arial" w:eastAsia="Arial" w:hAnsi="Arial" w:cs="Arial"/>
          <w:bCs/>
        </w:rPr>
      </w:pPr>
    </w:p>
    <w:p w14:paraId="77C0C7C3" w14:textId="77777777" w:rsidR="006B4A52" w:rsidRDefault="006B4A52" w:rsidP="006B4A52">
      <w:pPr>
        <w:pStyle w:val="Heading2"/>
        <w:rPr>
          <w:lang w:val="mn-MN"/>
        </w:rPr>
      </w:pPr>
    </w:p>
    <w:p w14:paraId="39BC7FFF" w14:textId="77777777" w:rsidR="006B4A52" w:rsidRDefault="006B4A52" w:rsidP="006B4A52"/>
    <w:p w14:paraId="527F0C5B" w14:textId="0F8732BB" w:rsidR="00887A9E" w:rsidRPr="00D9760B" w:rsidRDefault="00887A9E" w:rsidP="006B4A52">
      <w:pPr>
        <w:jc w:val="center"/>
        <w:rPr>
          <w:rFonts w:ascii="Arial" w:hAnsi="Arial" w:cs="Arial"/>
          <w:b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32561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2024-05-24T03:30:00Z</dcterms:created>
  <dcterms:modified xsi:type="dcterms:W3CDTF">2024-05-24T03:30:00Z</dcterms:modified>
</cp:coreProperties>
</file>