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A6148E" w:rsidRPr="00661BCB" w:rsidRDefault="006A432B" w:rsidP="00A6148E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</w:t>
      </w:r>
      <w:r w:rsidR="00A6148E"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  УСНЫ ТУХАЙ ХУУЛЬД НЭМЭЛТ, </w:t>
      </w:r>
    </w:p>
    <w:p w:rsidR="00A6148E" w:rsidRPr="00661BCB" w:rsidRDefault="00A6148E" w:rsidP="00A6148E">
      <w:pPr>
        <w:jc w:val="center"/>
        <w:rPr>
          <w:rFonts w:ascii="Arial" w:hAnsi="Arial" w:cs="Arial"/>
          <w:b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 xml:space="preserve">      ӨӨРЧЛӨЛТ ОРУУЛАХ ТУХАЙ</w:t>
      </w:r>
    </w:p>
    <w:p w:rsidR="00A6148E" w:rsidRPr="00661BCB" w:rsidRDefault="00A6148E" w:rsidP="00A6148E">
      <w:pPr>
        <w:spacing w:line="360" w:lineRule="auto"/>
        <w:rPr>
          <w:rFonts w:ascii="Arial" w:hAnsi="Arial" w:cs="Arial"/>
          <w:noProof/>
          <w:color w:val="000000" w:themeColor="text1"/>
          <w:lang w:val="mn-MN"/>
        </w:rPr>
      </w:pPr>
    </w:p>
    <w:p w:rsidR="00A6148E" w:rsidRPr="00661BCB" w:rsidRDefault="00A6148E" w:rsidP="00A614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Усны тухай хуулийн 3 дугаар зүйлд доор дурдсан агуулгатай 3.1.35 дахь заалт нэмсүгэй:</w:t>
      </w:r>
    </w:p>
    <w:p w:rsidR="00A6148E" w:rsidRPr="00661BCB" w:rsidRDefault="00A6148E" w:rsidP="00A614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A6148E" w:rsidRPr="00661BCB" w:rsidRDefault="00A6148E" w:rsidP="00A6148E">
      <w:pPr>
        <w:ind w:firstLine="144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>“</w:t>
      </w:r>
      <w:r w:rsidRPr="00661BCB">
        <w:rPr>
          <w:rFonts w:ascii="Arial" w:hAnsi="Arial" w:cs="Arial"/>
          <w:bCs/>
          <w:noProof/>
          <w:color w:val="000000" w:themeColor="text1"/>
          <w:lang w:val="mn-MN"/>
        </w:rPr>
        <w:t>3.1.35.“уст цэг” гэж энэ хуулийн 3.1.4, 3.1.5, 3.1.6, 3.1.7, 3.1.8, 3.1.12, 3.1.13, 3.1.14, 3.1.15 дахь заалтад заасан объектыг.”</w:t>
      </w:r>
    </w:p>
    <w:p w:rsidR="00A6148E" w:rsidRPr="00661BCB" w:rsidRDefault="00A6148E" w:rsidP="00A6148E">
      <w:pPr>
        <w:jc w:val="both"/>
        <w:rPr>
          <w:rFonts w:ascii="Arial" w:hAnsi="Arial" w:cs="Arial"/>
          <w:b/>
          <w:noProof/>
          <w:color w:val="000000" w:themeColor="text1"/>
          <w:lang w:val="mn-MN"/>
        </w:rPr>
      </w:pPr>
    </w:p>
    <w:p w:rsidR="00A6148E" w:rsidRPr="00661BCB" w:rsidRDefault="00A6148E" w:rsidP="00A614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Усны тухай хуулийн 7 дугаар зүйлийн 7.3 дахь хэсэг, 11 дүгээр зүйлийн гарчиг, мөн зүйлийн 11.1 дэх хэсгийн “нийслэл, сум,” гэснийг “сум, нийслэл,” гэж, 13 дугаар зүйлийн 13.1.4 дэх заалтын “тогтоох;” гэснийг “тогтоож, хэрэгжилтэд хяналт тавих;” гэж тус тус өөрчилсүгэй. </w:t>
      </w:r>
    </w:p>
    <w:p w:rsidR="00A6148E" w:rsidRPr="00661BCB" w:rsidRDefault="00A6148E" w:rsidP="00A614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A6148E" w:rsidRPr="00661BCB" w:rsidRDefault="00A6148E" w:rsidP="00A614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A6148E" w:rsidRPr="00661BCB" w:rsidRDefault="00A6148E" w:rsidP="00A6148E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A6148E" w:rsidRPr="00661BCB" w:rsidRDefault="00A6148E" w:rsidP="00A6148E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A6148E" w:rsidRPr="00661BCB" w:rsidRDefault="00A6148E" w:rsidP="00A6148E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A6148E" w:rsidP="00A6148E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3291" w:rsidRDefault="00553291" w:rsidP="00B546B3">
      <w:r>
        <w:separator/>
      </w:r>
    </w:p>
  </w:endnote>
  <w:endnote w:type="continuationSeparator" w:id="0">
    <w:p w:rsidR="00553291" w:rsidRDefault="00553291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3291" w:rsidRDefault="00553291" w:rsidP="00B546B3">
      <w:r>
        <w:separator/>
      </w:r>
    </w:p>
  </w:footnote>
  <w:footnote w:type="continuationSeparator" w:id="0">
    <w:p w:rsidR="00553291" w:rsidRDefault="00553291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3291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C1EC4"/>
    <w:rsid w:val="007C519D"/>
    <w:rsid w:val="007C52F9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2022-05-18T04:59:00Z</dcterms:created>
  <dcterms:modified xsi:type="dcterms:W3CDTF">2022-05-18T04:59:00Z</dcterms:modified>
</cp:coreProperties>
</file>