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BB4E81B"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2A7CA8">
        <w:rPr>
          <w:rFonts w:ascii="Arial" w:hAnsi="Arial" w:cs="Arial"/>
          <w:color w:val="3366FF"/>
          <w:sz w:val="20"/>
          <w:szCs w:val="20"/>
          <w:u w:val="single"/>
          <w:lang w:val="ms-MY"/>
        </w:rPr>
        <w:t>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w:t>
      </w:r>
      <w:r w:rsidR="002A7CA8">
        <w:rPr>
          <w:rFonts w:ascii="Arial" w:hAnsi="Arial" w:cs="Arial"/>
          <w:color w:val="3366FF"/>
          <w:sz w:val="20"/>
          <w:szCs w:val="20"/>
          <w:u w:val="single"/>
        </w:rPr>
        <w:t>3</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2926863E"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3D913A37" w14:textId="77777777" w:rsidR="00ED4F44" w:rsidRPr="00E152E4" w:rsidRDefault="00ED4F44" w:rsidP="00ED4F44">
      <w:pPr>
        <w:shd w:val="clear" w:color="auto" w:fill="FFFFFF"/>
        <w:jc w:val="center"/>
        <w:textAlignment w:val="top"/>
        <w:rPr>
          <w:rFonts w:cs="Arial"/>
          <w:b/>
          <w:bCs/>
          <w:lang w:val="mn-MN"/>
        </w:rPr>
      </w:pPr>
      <w:r w:rsidRPr="00E152E4">
        <w:rPr>
          <w:rFonts w:cs="Arial"/>
          <w:b/>
          <w:bCs/>
          <w:lang w:val="mn-MN"/>
        </w:rPr>
        <w:t xml:space="preserve">   НЭМЭГДСЭН ӨРТГИЙН АЛБАН </w:t>
      </w:r>
    </w:p>
    <w:p w14:paraId="077326D3" w14:textId="77777777" w:rsidR="00ED4F44" w:rsidRPr="00E152E4" w:rsidRDefault="00ED4F44" w:rsidP="00ED4F44">
      <w:pPr>
        <w:shd w:val="clear" w:color="auto" w:fill="FFFFFF"/>
        <w:jc w:val="center"/>
        <w:textAlignment w:val="top"/>
        <w:rPr>
          <w:rFonts w:cs="Arial"/>
          <w:b/>
          <w:bCs/>
          <w:lang w:val="mn-MN"/>
        </w:rPr>
      </w:pPr>
      <w:r w:rsidRPr="00E152E4">
        <w:rPr>
          <w:rFonts w:cs="Arial"/>
          <w:b/>
          <w:bCs/>
          <w:lang w:val="mn-MN"/>
        </w:rPr>
        <w:t xml:space="preserve">   ТАТВАРААС ЧӨЛӨӨЛӨХ ТУХАЙ</w:t>
      </w:r>
    </w:p>
    <w:p w14:paraId="67A53422" w14:textId="77777777" w:rsidR="00ED4F44" w:rsidRPr="00E152E4" w:rsidRDefault="00ED4F44" w:rsidP="00ED4F44">
      <w:pPr>
        <w:shd w:val="clear" w:color="auto" w:fill="FFFFFF"/>
        <w:spacing w:line="360" w:lineRule="auto"/>
        <w:textAlignment w:val="top"/>
        <w:rPr>
          <w:rFonts w:cs="Arial"/>
          <w:b/>
          <w:bCs/>
          <w:lang w:val="mn-MN"/>
        </w:rPr>
      </w:pPr>
    </w:p>
    <w:p w14:paraId="47CDE121" w14:textId="77777777" w:rsidR="00ED4F44" w:rsidRPr="00E152E4" w:rsidRDefault="00ED4F44" w:rsidP="00ED4F44">
      <w:pPr>
        <w:shd w:val="clear" w:color="auto" w:fill="FFFFFF"/>
        <w:ind w:firstLine="720"/>
        <w:jc w:val="both"/>
        <w:textAlignment w:val="top"/>
        <w:rPr>
          <w:rFonts w:cs="Arial"/>
          <w:bCs/>
          <w:lang w:val="mn-MN"/>
        </w:rPr>
      </w:pPr>
      <w:r w:rsidRPr="00E152E4">
        <w:rPr>
          <w:rFonts w:cs="Arial"/>
          <w:b/>
          <w:lang w:val="mn-MN"/>
        </w:rPr>
        <w:t>1 дүгээр зүйл.</w:t>
      </w:r>
      <w:r w:rsidRPr="00E152E4">
        <w:rPr>
          <w:rFonts w:cs="Arial"/>
          <w:bCs/>
          <w:lang w:val="mn-MN"/>
        </w:rPr>
        <w:t>Импортоор оруулж байгаа болон дотоодод борлуулсан хөдөө аж ахуйн зориулалттай шинэ трактор, комбайн, машин механизм, усалгаа, хүлэмжийн тоног төхөөрөмж, ойн болон шувууны аж ахуйн техник, тоног төхөөрөмж, бордоо, ургамал хамгааллын бодисыг нэмэгдсэн өртгийн албан татвараас чөлөөлсүгэй.</w:t>
      </w:r>
    </w:p>
    <w:p w14:paraId="40429497" w14:textId="77777777" w:rsidR="00ED4F44" w:rsidRPr="00E152E4" w:rsidRDefault="00ED4F44" w:rsidP="00ED4F44">
      <w:pPr>
        <w:shd w:val="clear" w:color="auto" w:fill="FFFFFF"/>
        <w:ind w:firstLine="720"/>
        <w:jc w:val="both"/>
        <w:textAlignment w:val="top"/>
        <w:rPr>
          <w:rFonts w:cs="Arial"/>
          <w:bCs/>
          <w:lang w:val="mn-MN"/>
        </w:rPr>
      </w:pPr>
    </w:p>
    <w:p w14:paraId="554B4A62" w14:textId="77777777" w:rsidR="00ED4F44" w:rsidRPr="00E152E4" w:rsidRDefault="00ED4F44" w:rsidP="00ED4F44">
      <w:pPr>
        <w:shd w:val="clear" w:color="auto" w:fill="FFFFFF"/>
        <w:ind w:firstLine="720"/>
        <w:jc w:val="both"/>
        <w:textAlignment w:val="top"/>
        <w:rPr>
          <w:rFonts w:cs="Arial"/>
          <w:bCs/>
          <w:lang w:val="mn-MN"/>
        </w:rPr>
      </w:pPr>
      <w:r w:rsidRPr="00E152E4">
        <w:rPr>
          <w:rFonts w:cs="Arial"/>
          <w:b/>
          <w:lang w:val="mn-MN"/>
        </w:rPr>
        <w:t>2 дугаар зүйл.</w:t>
      </w:r>
      <w:r w:rsidRPr="00E152E4">
        <w:rPr>
          <w:rFonts w:cs="Arial"/>
          <w:bCs/>
          <w:lang w:val="mn-MN"/>
        </w:rPr>
        <w:t>Энэ хуулийн 1 дүгээр зүйлд заасан барааны</w:t>
      </w:r>
      <w:r w:rsidRPr="00E152E4">
        <w:rPr>
          <w:rFonts w:cs="Arial"/>
          <w:b/>
          <w:lang w:val="mn-MN"/>
        </w:rPr>
        <w:t xml:space="preserve"> </w:t>
      </w:r>
      <w:r w:rsidRPr="00E152E4">
        <w:rPr>
          <w:rFonts w:cs="Arial"/>
          <w:bCs/>
          <w:lang w:val="mn-MN"/>
        </w:rPr>
        <w:t>жагсаалтыг “Барааг тодорхойлох, кодлох уялдуулсан систем /БТКУС/”-ийн ангиллын дагуу Монгол Улсын</w:t>
      </w:r>
      <w:r w:rsidRPr="00E152E4">
        <w:rPr>
          <w:rFonts w:cs="Arial"/>
          <w:b/>
          <w:bCs/>
          <w:i/>
          <w:lang w:val="mn-MN"/>
        </w:rPr>
        <w:t xml:space="preserve"> </w:t>
      </w:r>
      <w:r w:rsidRPr="00E152E4">
        <w:rPr>
          <w:rFonts w:cs="Arial"/>
          <w:bCs/>
          <w:lang w:val="mn-MN"/>
        </w:rPr>
        <w:t>Засгийн газар батална.</w:t>
      </w:r>
    </w:p>
    <w:p w14:paraId="44717029" w14:textId="77777777" w:rsidR="00ED4F44" w:rsidRPr="00E152E4" w:rsidRDefault="00ED4F44" w:rsidP="00ED4F44">
      <w:pPr>
        <w:shd w:val="clear" w:color="auto" w:fill="FFFFFF"/>
        <w:ind w:firstLine="720"/>
        <w:jc w:val="both"/>
        <w:textAlignment w:val="top"/>
        <w:rPr>
          <w:rFonts w:cs="Arial"/>
          <w:bCs/>
          <w:lang w:val="mn-MN"/>
        </w:rPr>
      </w:pPr>
    </w:p>
    <w:p w14:paraId="4EE8B793" w14:textId="77777777" w:rsidR="00ED4F44" w:rsidRPr="00E152E4" w:rsidRDefault="00ED4F44" w:rsidP="00ED4F44">
      <w:pPr>
        <w:shd w:val="clear" w:color="auto" w:fill="FFFFFF"/>
        <w:ind w:firstLine="720"/>
        <w:jc w:val="both"/>
        <w:textAlignment w:val="top"/>
        <w:rPr>
          <w:rFonts w:cs="Arial"/>
          <w:bCs/>
          <w:noProof/>
          <w:lang w:val="mn-MN"/>
        </w:rPr>
      </w:pPr>
      <w:r w:rsidRPr="00E152E4">
        <w:rPr>
          <w:rFonts w:cs="Arial"/>
          <w:b/>
          <w:noProof/>
          <w:lang w:val="mn-MN"/>
        </w:rPr>
        <w:t>3 дугаар зүйл.</w:t>
      </w:r>
      <w:r w:rsidRPr="00E152E4">
        <w:rPr>
          <w:rFonts w:cs="Arial"/>
          <w:noProof/>
          <w:lang w:val="mn-MN"/>
        </w:rPr>
        <w:t xml:space="preserve">Энэ хуулийг 2025 оны 01 дүгээр сарын 01-ний </w:t>
      </w:r>
      <w:r w:rsidRPr="00E152E4">
        <w:rPr>
          <w:rFonts w:cs="Arial"/>
          <w:bCs/>
          <w:noProof/>
          <w:lang w:val="mn-MN"/>
        </w:rPr>
        <w:t>өдөр хүртэл</w:t>
      </w:r>
      <w:r w:rsidRPr="00E152E4">
        <w:rPr>
          <w:rFonts w:cs="Arial"/>
          <w:b/>
          <w:bCs/>
          <w:noProof/>
          <w:lang w:val="mn-MN"/>
        </w:rPr>
        <w:t xml:space="preserve"> </w:t>
      </w:r>
      <w:r w:rsidRPr="00E152E4">
        <w:rPr>
          <w:rFonts w:cs="Arial"/>
          <w:bCs/>
          <w:noProof/>
          <w:lang w:val="mn-MN"/>
        </w:rPr>
        <w:t xml:space="preserve">дагаж мөрдөнө. </w:t>
      </w:r>
    </w:p>
    <w:p w14:paraId="50D764B5" w14:textId="77777777" w:rsidR="00ED4F44" w:rsidRPr="00E152E4" w:rsidRDefault="00ED4F44" w:rsidP="00ED4F44">
      <w:pPr>
        <w:shd w:val="clear" w:color="auto" w:fill="FFFFFF"/>
        <w:jc w:val="both"/>
        <w:textAlignment w:val="top"/>
        <w:rPr>
          <w:rFonts w:cs="Arial"/>
          <w:bCs/>
          <w:noProof/>
          <w:lang w:val="mn-MN"/>
        </w:rPr>
      </w:pPr>
    </w:p>
    <w:p w14:paraId="723F5994" w14:textId="77777777" w:rsidR="00ED4F44" w:rsidRPr="00E152E4" w:rsidRDefault="00ED4F44" w:rsidP="00ED4F44">
      <w:pPr>
        <w:shd w:val="clear" w:color="auto" w:fill="FFFFFF"/>
        <w:textAlignment w:val="top"/>
        <w:rPr>
          <w:rFonts w:cs="Arial"/>
          <w:bCs/>
          <w:noProof/>
          <w:lang w:val="mn-MN"/>
        </w:rPr>
      </w:pPr>
    </w:p>
    <w:p w14:paraId="035C7D34" w14:textId="77777777" w:rsidR="00ED4F44" w:rsidRPr="00E152E4" w:rsidRDefault="00ED4F44" w:rsidP="00ED4F44">
      <w:pPr>
        <w:shd w:val="clear" w:color="auto" w:fill="FFFFFF"/>
        <w:textAlignment w:val="top"/>
        <w:rPr>
          <w:rFonts w:cs="Arial"/>
          <w:bCs/>
          <w:noProof/>
          <w:lang w:val="mn-MN"/>
        </w:rPr>
      </w:pPr>
    </w:p>
    <w:p w14:paraId="0E3BDFE0" w14:textId="77777777" w:rsidR="00ED4F44" w:rsidRPr="00E152E4" w:rsidRDefault="00ED4F44" w:rsidP="00ED4F44">
      <w:pPr>
        <w:shd w:val="clear" w:color="auto" w:fill="FFFFFF"/>
        <w:textAlignment w:val="top"/>
        <w:rPr>
          <w:rFonts w:cs="Arial"/>
          <w:bCs/>
          <w:noProof/>
          <w:lang w:val="mn-MN"/>
        </w:rPr>
      </w:pPr>
    </w:p>
    <w:p w14:paraId="2A085FC1" w14:textId="77777777" w:rsidR="00ED4F44" w:rsidRPr="00E152E4" w:rsidRDefault="00ED4F44" w:rsidP="00ED4F44">
      <w:pPr>
        <w:shd w:val="clear" w:color="auto" w:fill="FFFFFF"/>
        <w:textAlignment w:val="top"/>
        <w:rPr>
          <w:rFonts w:cs="Arial"/>
          <w:bCs/>
          <w:noProof/>
          <w:lang w:val="mn-MN"/>
        </w:rPr>
      </w:pPr>
      <w:r w:rsidRPr="00E152E4">
        <w:rPr>
          <w:rFonts w:cs="Arial"/>
          <w:bCs/>
          <w:noProof/>
          <w:lang w:val="mn-MN"/>
        </w:rPr>
        <w:tab/>
      </w:r>
      <w:r w:rsidRPr="00E152E4">
        <w:rPr>
          <w:rFonts w:cs="Arial"/>
          <w:bCs/>
          <w:noProof/>
          <w:lang w:val="mn-MN"/>
        </w:rPr>
        <w:tab/>
        <w:t xml:space="preserve">МОНГОЛ УЛСЫН </w:t>
      </w:r>
    </w:p>
    <w:p w14:paraId="45F8D343" w14:textId="60AC0C62" w:rsidR="002A7CA8" w:rsidRPr="00ED4F44" w:rsidRDefault="00ED4F44" w:rsidP="00ED4F44">
      <w:pPr>
        <w:shd w:val="clear" w:color="auto" w:fill="FFFFFF"/>
        <w:textAlignment w:val="top"/>
        <w:rPr>
          <w:rFonts w:cs="Arial"/>
          <w:bCs/>
          <w:noProof/>
          <w:lang w:val="mn-MN"/>
        </w:rPr>
      </w:pPr>
      <w:r w:rsidRPr="00E152E4">
        <w:rPr>
          <w:rFonts w:cs="Arial"/>
          <w:bCs/>
          <w:noProof/>
          <w:lang w:val="mn-MN"/>
        </w:rPr>
        <w:tab/>
      </w:r>
      <w:r w:rsidRPr="00E152E4">
        <w:rPr>
          <w:rFonts w:cs="Arial"/>
          <w:bCs/>
          <w:noProof/>
          <w:lang w:val="mn-MN"/>
        </w:rPr>
        <w:tab/>
        <w:t xml:space="preserve">ИХ ХУРЛЫН ДАРГА </w:t>
      </w:r>
      <w:r w:rsidRPr="00E152E4">
        <w:rPr>
          <w:rFonts w:cs="Arial"/>
          <w:bCs/>
          <w:noProof/>
          <w:lang w:val="mn-MN"/>
        </w:rPr>
        <w:tab/>
      </w:r>
      <w:r w:rsidRPr="00E152E4">
        <w:rPr>
          <w:rFonts w:cs="Arial"/>
          <w:bCs/>
          <w:noProof/>
          <w:lang w:val="mn-MN"/>
        </w:rPr>
        <w:tab/>
      </w:r>
      <w:r w:rsidRPr="00E152E4">
        <w:rPr>
          <w:rFonts w:cs="Arial"/>
          <w:bCs/>
          <w:noProof/>
          <w:lang w:val="mn-MN"/>
        </w:rPr>
        <w:tab/>
      </w:r>
      <w:r w:rsidRPr="00E152E4">
        <w:rPr>
          <w:rFonts w:cs="Arial"/>
          <w:bCs/>
          <w:noProof/>
          <w:lang w:val="mn-MN"/>
        </w:rPr>
        <w:tab/>
        <w:t xml:space="preserve">Г.ЗАНДАНШАТАР </w:t>
      </w:r>
    </w:p>
    <w:sectPr w:rsidR="002A7CA8" w:rsidRPr="00ED4F44"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1E121" w14:textId="77777777" w:rsidR="00963CEE" w:rsidRDefault="00963CEE">
      <w:r>
        <w:separator/>
      </w:r>
    </w:p>
  </w:endnote>
  <w:endnote w:type="continuationSeparator" w:id="0">
    <w:p w14:paraId="7C016D8E" w14:textId="77777777" w:rsidR="00963CEE" w:rsidRDefault="0096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D2845" w14:textId="77777777" w:rsidR="00963CEE" w:rsidRDefault="00963CEE">
      <w:r>
        <w:separator/>
      </w:r>
    </w:p>
  </w:footnote>
  <w:footnote w:type="continuationSeparator" w:id="0">
    <w:p w14:paraId="7D06E842" w14:textId="77777777" w:rsidR="00963CEE" w:rsidRDefault="00963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A7CA8"/>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3CEE"/>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D4F44"/>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2021-05-07T02:03:00Z</dcterms:created>
  <dcterms:modified xsi:type="dcterms:W3CDTF">2021-05-07T02:03:00Z</dcterms:modified>
</cp:coreProperties>
</file>