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АЖ АХУЙН ҮЙЛ АЖИЛЛАГААНЫ ТУСГАЙ</w:t>
      </w:r>
    </w:p>
    <w:p w:rsidR="00743E65" w:rsidRPr="00AF3AAB" w:rsidRDefault="00743E65" w:rsidP="00743E65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ЗӨВШӨӨРЛИЙН ТУХАЙ ХУУЛЬД НЭМЭЛТ,</w:t>
      </w:r>
    </w:p>
    <w:p w:rsidR="00743E65" w:rsidRPr="00AF3AAB" w:rsidRDefault="00743E65" w:rsidP="00743E65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 ӨӨРЧЛӨЛТ ОРУУЛАХ ТУХАЙ</w:t>
      </w:r>
    </w:p>
    <w:p w:rsidR="00743E65" w:rsidRPr="00AF3AAB" w:rsidRDefault="00743E65" w:rsidP="00743E65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Аж ахуйн үйл ажиллагааны тусгай зөвшөөрлийн тухай хуулийн 11 дүгээр зүйлд доор дурдсан агуулгатай 11.1.9, 11.1.10 дахь заалт нэмсүгэй:</w:t>
      </w:r>
      <w:r w:rsidRPr="00AF3AAB">
        <w:rPr>
          <w:rFonts w:ascii="Arial" w:hAnsi="Arial" w:cs="Arial"/>
          <w:color w:val="000000" w:themeColor="text1"/>
          <w:lang w:val="mn-MN"/>
        </w:rPr>
        <w:t> </w:t>
      </w:r>
    </w:p>
    <w:p w:rsidR="00743E65" w:rsidRPr="00AF3AAB" w:rsidRDefault="00743E65" w:rsidP="00743E65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743E65" w:rsidRPr="00AF3AAB" w:rsidRDefault="00743E65" w:rsidP="00743E65">
      <w:pPr>
        <w:shd w:val="clear" w:color="auto" w:fill="FFFFFF" w:themeFill="background1"/>
        <w:ind w:left="720" w:firstLine="709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“11.1.9.</w:t>
      </w:r>
      <w:r w:rsidRPr="00AF3AAB">
        <w:rPr>
          <w:rFonts w:ascii="Arial" w:hAnsi="Arial" w:cs="Arial"/>
          <w:color w:val="000000" w:themeColor="text1"/>
          <w:lang w:val="mn-MN"/>
        </w:rPr>
        <w:t>та</w:t>
      </w: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тварын өргүй байх;</w:t>
      </w:r>
    </w:p>
    <w:p w:rsidR="00743E65" w:rsidRPr="00AF3AAB" w:rsidRDefault="00743E65" w:rsidP="00743E65">
      <w:pPr>
        <w:shd w:val="clear" w:color="auto" w:fill="FFFFFF" w:themeFill="background1"/>
        <w:ind w:firstLine="1429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11.1.10.Татварын ерөнхий хуулийн 28 дугаар зүйлд заасан цахим төлбөрийн баримтын системд холбогдсон байх</w:t>
      </w:r>
      <w:r w:rsidRPr="00AF3AAB">
        <w:rPr>
          <w:rFonts w:ascii="Arial" w:hAnsi="Arial" w:cs="Arial"/>
          <w:color w:val="000000" w:themeColor="text1"/>
          <w:lang w:val="mn-MN"/>
        </w:rPr>
        <w:t>.”</w:t>
      </w:r>
    </w:p>
    <w:p w:rsidR="00743E65" w:rsidRPr="00AF3AAB" w:rsidRDefault="00743E65" w:rsidP="00743E65">
      <w:pPr>
        <w:pStyle w:val="msghead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pStyle w:val="msghead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eastAsia="Times New Roman" w:hAnsi="Arial" w:cs="Arial"/>
          <w:b/>
          <w:noProof/>
          <w:color w:val="000000" w:themeColor="text1"/>
          <w:lang w:val="mn-MN"/>
        </w:rPr>
        <w:t>2 дугаар зүйл.</w:t>
      </w:r>
      <w:r w:rsidRPr="00AF3AAB">
        <w:rPr>
          <w:rFonts w:ascii="Arial" w:eastAsia="Times New Roman" w:hAnsi="Arial" w:cs="Arial"/>
          <w:bCs/>
          <w:noProof/>
          <w:color w:val="000000" w:themeColor="text1"/>
          <w:lang w:val="mn-MN"/>
        </w:rPr>
        <w:t>Аж ахуйн үйл ажиллагааны тусгай зөвшөөрлийн тухай хуулийн 16 дугаар зүйлийн гарчгийн “нийслэл, сум,” гэснийг “сум, нийслэл,” гэж өөрчилсүгэй.</w:t>
      </w:r>
    </w:p>
    <w:p w:rsidR="00743E65" w:rsidRPr="00AF3AAB" w:rsidRDefault="00743E65" w:rsidP="00743E65">
      <w:pPr>
        <w:pStyle w:val="msghead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>3 дугаар зүйл</w:t>
      </w:r>
      <w:r w:rsidRPr="00AF3AAB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.</w:t>
      </w:r>
      <w:r w:rsidRPr="00AF3AAB">
        <w:rPr>
          <w:rFonts w:ascii="Arial" w:eastAsia="Times New Roman" w:hAnsi="Arial" w:cs="Arial"/>
          <w:bCs/>
          <w:noProof/>
          <w:color w:val="000000" w:themeColor="text1"/>
          <w:lang w:val="mn-MN"/>
        </w:rPr>
        <w:t xml:space="preserve">Аж ахуйн үйл ажиллагааны тусгай зөвшөөрлийн тухай хуулийн 15 дугаар зүйлийн 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15.12.11 дэх заалтын “улсын хэмжээний болон гадаадын хөрөнгө оруулалттай” гэснийг хассугай.</w:t>
      </w:r>
    </w:p>
    <w:p w:rsidR="00743E65" w:rsidRPr="00AF3AAB" w:rsidRDefault="00743E65" w:rsidP="00743E65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743E65" w:rsidRPr="00AF3AAB" w:rsidRDefault="00743E65" w:rsidP="00743E65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4 дүгээр зүйл</w:t>
      </w:r>
      <w:r w:rsidRPr="00AF3AAB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>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Аж ахуйн үйл ажиллагааны тусгай зөвшөөрлийн тухай хуулийн 16 дугаар зүйлийн 16.2.2  дахь заалтыг хүчингүй болсонд тооцсугай.</w:t>
      </w:r>
    </w:p>
    <w:p w:rsidR="00743E65" w:rsidRPr="00AF3AAB" w:rsidRDefault="00743E65" w:rsidP="00743E65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43E65" w:rsidRPr="00AF3AAB" w:rsidRDefault="00743E65" w:rsidP="00743E65">
      <w:pPr>
        <w:pStyle w:val="NormalWeb"/>
        <w:snapToGrid w:val="0"/>
        <w:spacing w:before="0" w:beforeAutospacing="0" w:after="0" w:afterAutospacing="0"/>
        <w:ind w:left="720"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МОНГОЛ УЛСЫН </w:t>
      </w:r>
    </w:p>
    <w:p w:rsidR="00B80A01" w:rsidRPr="00743E65" w:rsidRDefault="00743E65" w:rsidP="00743E65">
      <w:pPr>
        <w:pStyle w:val="NormalWeb"/>
        <w:snapToGrid w:val="0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>Г.ЗАНДАНШАТАР</w:t>
      </w:r>
    </w:p>
    <w:sectPr w:rsidR="00B80A01" w:rsidRPr="00743E65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B98" w:rsidRDefault="00F93B98" w:rsidP="00B546B3">
      <w:r>
        <w:separator/>
      </w:r>
    </w:p>
  </w:endnote>
  <w:endnote w:type="continuationSeparator" w:id="0">
    <w:p w:rsidR="00F93B98" w:rsidRDefault="00F93B9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B98" w:rsidRDefault="00F93B98" w:rsidP="00B546B3">
      <w:r>
        <w:separator/>
      </w:r>
    </w:p>
  </w:footnote>
  <w:footnote w:type="continuationSeparator" w:id="0">
    <w:p w:rsidR="00F93B98" w:rsidRDefault="00F93B9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80A99"/>
    <w:rsid w:val="00F82332"/>
    <w:rsid w:val="00F85456"/>
    <w:rsid w:val="00F90EE6"/>
    <w:rsid w:val="00F93B98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2022-05-18T04:03:00Z</dcterms:created>
  <dcterms:modified xsi:type="dcterms:W3CDTF">2022-05-18T04:03:00Z</dcterms:modified>
</cp:coreProperties>
</file>