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2794" w14:textId="77777777" w:rsidR="000273B3" w:rsidRPr="002C68A3" w:rsidRDefault="000273B3" w:rsidP="000273B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C2973FF" wp14:editId="6D53E70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C9B3168" w14:textId="77777777" w:rsidR="000273B3" w:rsidRDefault="000273B3" w:rsidP="000273B3">
      <w:pPr>
        <w:pStyle w:val="Title"/>
        <w:ind w:right="-360"/>
        <w:rPr>
          <w:rFonts w:ascii="Times New Roman" w:hAnsi="Times New Roman"/>
          <w:sz w:val="32"/>
          <w:szCs w:val="32"/>
        </w:rPr>
      </w:pPr>
    </w:p>
    <w:p w14:paraId="48C3380D" w14:textId="77777777" w:rsidR="000273B3" w:rsidRDefault="000273B3" w:rsidP="000273B3">
      <w:pPr>
        <w:pStyle w:val="Title"/>
        <w:ind w:right="-360"/>
        <w:rPr>
          <w:rFonts w:ascii="Times New Roman" w:hAnsi="Times New Roman"/>
          <w:sz w:val="32"/>
          <w:szCs w:val="32"/>
        </w:rPr>
      </w:pPr>
    </w:p>
    <w:p w14:paraId="044A1954" w14:textId="77777777" w:rsidR="000273B3" w:rsidRPr="00661028" w:rsidRDefault="000273B3" w:rsidP="000273B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9BA4D63" w14:textId="77777777" w:rsidR="000273B3" w:rsidRPr="002C68A3" w:rsidRDefault="000273B3" w:rsidP="000273B3">
      <w:pPr>
        <w:jc w:val="both"/>
        <w:rPr>
          <w:rFonts w:ascii="Arial" w:hAnsi="Arial" w:cs="Arial"/>
          <w:color w:val="3366FF"/>
          <w:lang w:val="ms-MY"/>
        </w:rPr>
      </w:pPr>
    </w:p>
    <w:p w14:paraId="6B378656" w14:textId="77777777" w:rsidR="000273B3" w:rsidRPr="002C68A3" w:rsidRDefault="000273B3" w:rsidP="000273B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C690C75" w14:textId="77777777" w:rsidR="00A40E92" w:rsidRPr="00C373FA" w:rsidRDefault="00A40E92" w:rsidP="00A40E92">
      <w:pPr>
        <w:spacing w:after="200" w:line="276" w:lineRule="auto"/>
        <w:contextualSpacing/>
        <w:rPr>
          <w:rFonts w:ascii="Arial" w:hAnsi="Arial" w:cs="Arial"/>
          <w:lang w:val="mn-MN"/>
        </w:rPr>
      </w:pPr>
      <w:r w:rsidRPr="00C373FA">
        <w:rPr>
          <w:rFonts w:ascii="Arial" w:hAnsi="Arial" w:cs="Arial"/>
          <w:lang w:val="mn-MN"/>
        </w:rPr>
        <w:t xml:space="preserve">                        </w:t>
      </w:r>
    </w:p>
    <w:p w14:paraId="77FDB29A" w14:textId="77777777" w:rsidR="00F65D4A" w:rsidRPr="00C373FA" w:rsidRDefault="00F65D4A" w:rsidP="00F65D4A">
      <w:pPr>
        <w:rPr>
          <w:rFonts w:ascii="Arial" w:hAnsi="Arial" w:cs="Arial"/>
          <w:b/>
          <w:bCs/>
          <w:lang w:val="mn-MN"/>
        </w:rPr>
      </w:pPr>
    </w:p>
    <w:p w14:paraId="20E91EC3" w14:textId="77777777" w:rsidR="00F65D4A" w:rsidRPr="00C373FA" w:rsidRDefault="00F65D4A" w:rsidP="00F65D4A">
      <w:pPr>
        <w:rPr>
          <w:rFonts w:ascii="Arial" w:hAnsi="Arial" w:cs="Arial"/>
          <w:b/>
          <w:bCs/>
          <w:lang w:val="mn-MN"/>
        </w:rPr>
      </w:pPr>
    </w:p>
    <w:p w14:paraId="750FC4A2" w14:textId="1421C233" w:rsidR="00A40E92" w:rsidRPr="00C373FA" w:rsidRDefault="003411C8" w:rsidP="005E0ED1">
      <w:pPr>
        <w:jc w:val="center"/>
        <w:rPr>
          <w:rFonts w:ascii="Arial" w:hAnsi="Arial" w:cs="Arial"/>
          <w:b/>
          <w:bCs/>
          <w:sz w:val="23"/>
          <w:szCs w:val="23"/>
          <w:lang w:val="mn-MN"/>
        </w:rPr>
      </w:pPr>
      <w:r w:rsidRPr="00C373FA">
        <w:rPr>
          <w:rFonts w:ascii="Arial" w:hAnsi="Arial" w:cs="Arial"/>
          <w:b/>
          <w:bCs/>
          <w:lang w:val="mn-MN"/>
        </w:rPr>
        <w:t xml:space="preserve">  </w:t>
      </w:r>
      <w:r w:rsidR="00A40E92" w:rsidRPr="00C373FA">
        <w:rPr>
          <w:rFonts w:ascii="Arial" w:hAnsi="Arial" w:cs="Arial"/>
          <w:b/>
          <w:bCs/>
          <w:sz w:val="23"/>
          <w:szCs w:val="23"/>
          <w:lang w:val="mn-MN"/>
        </w:rPr>
        <w:t>ГАЗРЫН ТОС БОЛОВСРУУЛАХ</w:t>
      </w:r>
    </w:p>
    <w:p w14:paraId="78F77CC6" w14:textId="71BD4531" w:rsidR="00A40E92" w:rsidRPr="00C373FA" w:rsidRDefault="003411C8" w:rsidP="005E0ED1">
      <w:pPr>
        <w:jc w:val="center"/>
        <w:rPr>
          <w:rFonts w:ascii="Arial" w:hAnsi="Arial" w:cs="Arial"/>
          <w:b/>
          <w:bCs/>
          <w:sz w:val="23"/>
          <w:szCs w:val="23"/>
          <w:lang w:val="mn-MN"/>
        </w:rPr>
      </w:pPr>
      <w:r w:rsidRPr="00C373FA">
        <w:rPr>
          <w:rFonts w:ascii="Arial" w:hAnsi="Arial" w:cs="Arial"/>
          <w:b/>
          <w:bCs/>
          <w:sz w:val="23"/>
          <w:szCs w:val="23"/>
          <w:lang w:val="mn-MN"/>
        </w:rPr>
        <w:t xml:space="preserve">  </w:t>
      </w:r>
      <w:r w:rsidR="00A40E92" w:rsidRPr="00C373FA">
        <w:rPr>
          <w:rFonts w:ascii="Arial" w:hAnsi="Arial" w:cs="Arial"/>
          <w:b/>
          <w:bCs/>
          <w:sz w:val="23"/>
          <w:szCs w:val="23"/>
          <w:lang w:val="mn-MN"/>
        </w:rPr>
        <w:t>ҮЙЛДВЭРИЙГ ДЭМЖИХ ТУХАЙ</w:t>
      </w:r>
    </w:p>
    <w:p w14:paraId="497AB6EF" w14:textId="77777777" w:rsidR="00A40E92" w:rsidRPr="00C373FA" w:rsidRDefault="00A40E92" w:rsidP="005E0ED1">
      <w:pPr>
        <w:spacing w:line="360" w:lineRule="auto"/>
        <w:jc w:val="center"/>
        <w:rPr>
          <w:rFonts w:ascii="Arial" w:hAnsi="Arial" w:cs="Arial"/>
          <w:b/>
          <w:sz w:val="23"/>
          <w:szCs w:val="23"/>
          <w:lang w:val="mn-MN"/>
        </w:rPr>
      </w:pPr>
    </w:p>
    <w:p w14:paraId="03C8C42C" w14:textId="77777777" w:rsidR="00A40E92" w:rsidRPr="00C373FA" w:rsidRDefault="00A40E92" w:rsidP="005E0ED1">
      <w:pPr>
        <w:jc w:val="center"/>
        <w:rPr>
          <w:rFonts w:ascii="Arial" w:hAnsi="Arial" w:cs="Arial"/>
          <w:b/>
          <w:sz w:val="23"/>
          <w:szCs w:val="23"/>
          <w:lang w:val="mn-MN"/>
        </w:rPr>
      </w:pPr>
      <w:r w:rsidRPr="00C373FA">
        <w:rPr>
          <w:rFonts w:ascii="Arial" w:hAnsi="Arial" w:cs="Arial"/>
          <w:b/>
          <w:sz w:val="23"/>
          <w:szCs w:val="23"/>
          <w:lang w:val="mn-MN"/>
        </w:rPr>
        <w:t>НЭГДҮГЭЭР БҮЛЭГ</w:t>
      </w:r>
    </w:p>
    <w:p w14:paraId="481A7B30" w14:textId="77777777" w:rsidR="00A40E92" w:rsidRPr="00C373FA" w:rsidRDefault="00A40E92" w:rsidP="005E0ED1">
      <w:pPr>
        <w:jc w:val="center"/>
        <w:rPr>
          <w:rFonts w:ascii="Arial" w:hAnsi="Arial" w:cs="Arial"/>
          <w:b/>
          <w:sz w:val="23"/>
          <w:szCs w:val="23"/>
          <w:lang w:val="mn-MN"/>
        </w:rPr>
      </w:pPr>
      <w:r w:rsidRPr="00C373FA">
        <w:rPr>
          <w:rFonts w:ascii="Arial" w:hAnsi="Arial" w:cs="Arial"/>
          <w:b/>
          <w:sz w:val="23"/>
          <w:szCs w:val="23"/>
          <w:lang w:val="mn-MN"/>
        </w:rPr>
        <w:t>НИЙТЛЭГ ҮНДЭСЛЭЛ</w:t>
      </w:r>
    </w:p>
    <w:p w14:paraId="3AF4CAE9" w14:textId="77777777" w:rsidR="00A40E92" w:rsidRPr="00C373FA" w:rsidRDefault="00A40E92" w:rsidP="005E0ED1">
      <w:pPr>
        <w:pStyle w:val="NoSpacing"/>
        <w:rPr>
          <w:rFonts w:ascii="Arial" w:hAnsi="Arial" w:cs="Arial"/>
          <w:b/>
          <w:bCs/>
          <w:sz w:val="23"/>
          <w:szCs w:val="23"/>
          <w:lang w:val="mn-MN"/>
        </w:rPr>
      </w:pPr>
    </w:p>
    <w:p w14:paraId="5C192AC1" w14:textId="77777777" w:rsidR="00A40E92" w:rsidRPr="00C373FA" w:rsidRDefault="00A40E92" w:rsidP="005E0ED1">
      <w:pPr>
        <w:pStyle w:val="NoSpacing"/>
        <w:ind w:firstLine="720"/>
        <w:jc w:val="both"/>
        <w:rPr>
          <w:rFonts w:ascii="Arial" w:hAnsi="Arial" w:cs="Arial"/>
          <w:b/>
          <w:bCs/>
          <w:sz w:val="23"/>
          <w:szCs w:val="23"/>
          <w:lang w:val="mn-MN"/>
        </w:rPr>
      </w:pPr>
      <w:r w:rsidRPr="00C373FA">
        <w:rPr>
          <w:rFonts w:ascii="Arial" w:hAnsi="Arial" w:cs="Arial"/>
          <w:b/>
          <w:bCs/>
          <w:sz w:val="23"/>
          <w:szCs w:val="23"/>
          <w:lang w:val="mn-MN"/>
        </w:rPr>
        <w:t>1 дүгээр зүйл.Хуулийн зорилт</w:t>
      </w:r>
    </w:p>
    <w:p w14:paraId="4C8A0D59" w14:textId="77777777" w:rsidR="00A40E92" w:rsidRPr="00C373FA" w:rsidRDefault="00A40E92" w:rsidP="005E0ED1">
      <w:pPr>
        <w:pStyle w:val="NoSpacing"/>
        <w:rPr>
          <w:rFonts w:ascii="Arial" w:hAnsi="Arial" w:cs="Arial"/>
          <w:sz w:val="23"/>
          <w:szCs w:val="23"/>
          <w:lang w:val="mn-MN"/>
        </w:rPr>
      </w:pPr>
    </w:p>
    <w:p w14:paraId="672EE400" w14:textId="37E42128" w:rsidR="00A40E92" w:rsidRPr="00C373FA" w:rsidRDefault="00A40E92" w:rsidP="005E0ED1">
      <w:pPr>
        <w:pStyle w:val="NormalWeb"/>
        <w:shd w:val="clear" w:color="auto" w:fill="FFFFFF"/>
        <w:spacing w:before="0" w:beforeAutospacing="0" w:after="0" w:afterAutospacing="0"/>
        <w:ind w:firstLine="720"/>
        <w:jc w:val="both"/>
        <w:textAlignment w:val="top"/>
        <w:rPr>
          <w:rFonts w:ascii="Arial" w:eastAsia="Times New Roman" w:hAnsi="Arial" w:cs="Arial"/>
          <w:sz w:val="23"/>
          <w:szCs w:val="23"/>
        </w:rPr>
      </w:pPr>
      <w:r w:rsidRPr="00C373FA">
        <w:rPr>
          <w:rFonts w:ascii="Arial" w:eastAsia="Times New Roman" w:hAnsi="Arial" w:cs="Arial"/>
          <w:sz w:val="23"/>
          <w:szCs w:val="23"/>
          <w:lang w:eastAsia="en-US"/>
        </w:rPr>
        <w:t xml:space="preserve">1.1.Энэ хуулийн зорилт нь </w:t>
      </w:r>
      <w:r w:rsidRPr="00C373FA">
        <w:rPr>
          <w:rFonts w:ascii="Arial" w:hAnsi="Arial" w:cs="Arial"/>
          <w:sz w:val="23"/>
          <w:szCs w:val="23"/>
        </w:rPr>
        <w:t xml:space="preserve">Дорноговь аймгийн Алтанширээ сумын нутаг дэвсгэрт </w:t>
      </w:r>
      <w:r w:rsidRPr="00C373FA">
        <w:rPr>
          <w:rFonts w:ascii="Arial" w:eastAsia="Times New Roman" w:hAnsi="Arial" w:cs="Arial"/>
          <w:sz w:val="23"/>
          <w:szCs w:val="23"/>
          <w:lang w:eastAsia="en-US"/>
        </w:rPr>
        <w:t>дотоодын түүхий эдэд түшиглэсэн Газрын тос боловсруулах төрийн өмчит үйлдвэр /цаашид “Газрын тос боловсруулах үйлдвэр” гэх/-</w:t>
      </w:r>
      <w:r w:rsidR="000B5944" w:rsidRPr="00C373FA">
        <w:rPr>
          <w:rFonts w:ascii="Arial" w:eastAsia="Times New Roman" w:hAnsi="Arial" w:cs="Arial"/>
          <w:sz w:val="23"/>
          <w:szCs w:val="23"/>
          <w:lang w:eastAsia="en-US"/>
        </w:rPr>
        <w:t>ий</w:t>
      </w:r>
      <w:r w:rsidRPr="00C373FA">
        <w:rPr>
          <w:rFonts w:ascii="Arial" w:eastAsia="Times New Roman" w:hAnsi="Arial" w:cs="Arial"/>
          <w:sz w:val="23"/>
          <w:szCs w:val="23"/>
          <w:lang w:eastAsia="en-US"/>
        </w:rPr>
        <w:t xml:space="preserve">г байгуулах болон түүхий тос дамжуулах хоолой барих үйл ажиллагаанд </w:t>
      </w:r>
      <w:r w:rsidRPr="00C373FA">
        <w:rPr>
          <w:rFonts w:ascii="Arial" w:eastAsia="Times New Roman" w:hAnsi="Arial" w:cs="Arial"/>
          <w:sz w:val="23"/>
          <w:szCs w:val="23"/>
        </w:rPr>
        <w:t xml:space="preserve">төрөөс дэмжлэг үзүүлэхтэй </w:t>
      </w:r>
      <w:r w:rsidRPr="00C373FA">
        <w:rPr>
          <w:rFonts w:ascii="Arial" w:eastAsia="Times New Roman" w:hAnsi="Arial" w:cs="Arial"/>
          <w:sz w:val="23"/>
          <w:szCs w:val="23"/>
          <w:lang w:eastAsia="en-US"/>
        </w:rPr>
        <w:t>холбогдсон</w:t>
      </w:r>
      <w:r w:rsidRPr="00C373FA">
        <w:rPr>
          <w:rFonts w:ascii="Arial" w:eastAsia="Times New Roman" w:hAnsi="Arial" w:cs="Arial"/>
          <w:sz w:val="23"/>
          <w:szCs w:val="23"/>
        </w:rPr>
        <w:t xml:space="preserve"> харилцааг зохицуулахад оршино.</w:t>
      </w:r>
    </w:p>
    <w:p w14:paraId="45D8C616" w14:textId="77777777" w:rsidR="005E0ED1" w:rsidRPr="00C373FA" w:rsidRDefault="005E0ED1" w:rsidP="005E0ED1">
      <w:pPr>
        <w:pStyle w:val="NormalWeb"/>
        <w:shd w:val="clear" w:color="auto" w:fill="FFFFFF"/>
        <w:spacing w:before="0" w:beforeAutospacing="0" w:after="0" w:afterAutospacing="0"/>
        <w:ind w:firstLine="720"/>
        <w:jc w:val="both"/>
        <w:textAlignment w:val="top"/>
        <w:rPr>
          <w:rFonts w:ascii="Arial" w:eastAsia="Times New Roman" w:hAnsi="Arial" w:cs="Arial"/>
          <w:sz w:val="23"/>
          <w:szCs w:val="23"/>
          <w:lang w:eastAsia="en-US"/>
        </w:rPr>
      </w:pPr>
    </w:p>
    <w:p w14:paraId="0CEDB795" w14:textId="77777777" w:rsidR="00A40E92" w:rsidRPr="00C373FA" w:rsidRDefault="00A40E92" w:rsidP="005E0ED1">
      <w:pPr>
        <w:pStyle w:val="NoSpacing"/>
        <w:ind w:firstLine="720"/>
        <w:rPr>
          <w:rFonts w:ascii="Arial" w:hAnsi="Arial" w:cs="Arial"/>
          <w:b/>
          <w:bCs/>
          <w:sz w:val="23"/>
          <w:szCs w:val="23"/>
          <w:lang w:val="mn-MN"/>
        </w:rPr>
      </w:pPr>
      <w:r w:rsidRPr="00C373FA">
        <w:rPr>
          <w:rFonts w:ascii="Arial" w:hAnsi="Arial" w:cs="Arial"/>
          <w:b/>
          <w:bCs/>
          <w:sz w:val="23"/>
          <w:szCs w:val="23"/>
          <w:lang w:val="mn-MN"/>
        </w:rPr>
        <w:t xml:space="preserve">2 дугаар зүйл.Газрын тос боловсруулах үйлдвэрийг </w:t>
      </w:r>
    </w:p>
    <w:p w14:paraId="16A891F8" w14:textId="28340991" w:rsidR="00A40E92" w:rsidRPr="00C373FA" w:rsidRDefault="00A40E92" w:rsidP="005E0ED1">
      <w:pPr>
        <w:pStyle w:val="NoSpacing"/>
        <w:ind w:firstLine="720"/>
        <w:rPr>
          <w:rFonts w:ascii="Arial" w:hAnsi="Arial" w:cs="Arial"/>
          <w:b/>
          <w:bCs/>
          <w:sz w:val="23"/>
          <w:szCs w:val="23"/>
          <w:lang w:val="mn-MN"/>
        </w:rPr>
      </w:pPr>
      <w:r w:rsidRPr="00C373FA">
        <w:rPr>
          <w:rFonts w:ascii="Arial" w:hAnsi="Arial" w:cs="Arial"/>
          <w:b/>
          <w:bCs/>
          <w:sz w:val="23"/>
          <w:szCs w:val="23"/>
          <w:lang w:val="mn-MN"/>
        </w:rPr>
        <w:t xml:space="preserve">                                     дэмжих хууль тогтоомж</w:t>
      </w:r>
    </w:p>
    <w:p w14:paraId="6F5FD5C4" w14:textId="77777777" w:rsidR="005E0ED1" w:rsidRPr="00C373FA" w:rsidRDefault="005E0ED1" w:rsidP="005E0ED1">
      <w:pPr>
        <w:pStyle w:val="NoSpacing"/>
        <w:ind w:firstLine="720"/>
        <w:rPr>
          <w:rFonts w:ascii="Arial" w:hAnsi="Arial" w:cs="Arial"/>
          <w:b/>
          <w:bCs/>
          <w:sz w:val="23"/>
          <w:szCs w:val="23"/>
          <w:lang w:val="mn-MN"/>
        </w:rPr>
      </w:pPr>
    </w:p>
    <w:p w14:paraId="5BF48B78" w14:textId="4A98B517" w:rsidR="00A40E92" w:rsidRPr="00C373FA" w:rsidRDefault="00A40E92" w:rsidP="005E0ED1">
      <w:pPr>
        <w:pStyle w:val="NoSpacing"/>
        <w:jc w:val="both"/>
        <w:rPr>
          <w:rFonts w:ascii="Arial" w:hAnsi="Arial" w:cs="Arial"/>
          <w:noProof/>
          <w:sz w:val="23"/>
          <w:szCs w:val="23"/>
          <w:lang w:val="mn-MN"/>
        </w:rPr>
      </w:pPr>
      <w:r w:rsidRPr="00C373FA">
        <w:rPr>
          <w:rFonts w:ascii="Arial" w:hAnsi="Arial" w:cs="Arial"/>
          <w:b/>
          <w:bCs/>
          <w:sz w:val="23"/>
          <w:szCs w:val="23"/>
          <w:lang w:val="mn-MN"/>
        </w:rPr>
        <w:tab/>
      </w:r>
      <w:r w:rsidRPr="00C373FA">
        <w:rPr>
          <w:rFonts w:ascii="Arial" w:hAnsi="Arial" w:cs="Arial"/>
          <w:sz w:val="23"/>
          <w:szCs w:val="23"/>
          <w:lang w:val="mn-MN"/>
        </w:rPr>
        <w:t xml:space="preserve">2.1.Газрын тос боловсруулах үйлдвэрийг дэмжих хууль тогтоомж нь </w:t>
      </w:r>
      <w:r w:rsidRPr="00C373FA">
        <w:rPr>
          <w:rFonts w:ascii="Arial" w:hAnsi="Arial" w:cs="Arial"/>
          <w:noProof/>
          <w:sz w:val="23"/>
          <w:szCs w:val="23"/>
          <w:lang w:val="mn-MN"/>
        </w:rPr>
        <w:t>Монгол Улсын Үндсэн хууль</w:t>
      </w:r>
      <w:r w:rsidRPr="00C373FA">
        <w:rPr>
          <w:rStyle w:val="FootnoteReference"/>
          <w:rFonts w:ascii="Arial" w:hAnsi="Arial" w:cs="Arial"/>
          <w:noProof/>
          <w:sz w:val="23"/>
          <w:szCs w:val="23"/>
          <w:lang w:val="mn-MN"/>
        </w:rPr>
        <w:footnoteReference w:id="1"/>
      </w:r>
      <w:r w:rsidRPr="00C373FA">
        <w:rPr>
          <w:rFonts w:ascii="Arial" w:hAnsi="Arial" w:cs="Arial"/>
          <w:noProof/>
          <w:sz w:val="23"/>
          <w:szCs w:val="23"/>
          <w:lang w:val="mn-MN"/>
        </w:rPr>
        <w:t>, Газрын тосны тухай хууль</w:t>
      </w:r>
      <w:r w:rsidRPr="00C373FA">
        <w:rPr>
          <w:rStyle w:val="FootnoteReference"/>
          <w:rFonts w:ascii="Arial" w:hAnsi="Arial" w:cs="Arial"/>
          <w:noProof/>
          <w:sz w:val="23"/>
          <w:szCs w:val="23"/>
          <w:lang w:val="mn-MN"/>
        </w:rPr>
        <w:footnoteReference w:id="2"/>
      </w:r>
      <w:r w:rsidRPr="00C373FA">
        <w:rPr>
          <w:rFonts w:ascii="Arial" w:hAnsi="Arial" w:cs="Arial"/>
          <w:noProof/>
          <w:sz w:val="23"/>
          <w:szCs w:val="23"/>
          <w:lang w:val="mn-MN"/>
        </w:rPr>
        <w:t>, Газрын тосны бүтээгдэхүүний тухай хууль</w:t>
      </w:r>
      <w:r w:rsidRPr="00C373FA">
        <w:rPr>
          <w:rStyle w:val="FootnoteReference"/>
          <w:rFonts w:ascii="Arial" w:hAnsi="Arial" w:cs="Arial"/>
          <w:noProof/>
          <w:sz w:val="23"/>
          <w:szCs w:val="23"/>
          <w:lang w:val="mn-MN"/>
        </w:rPr>
        <w:footnoteReference w:id="3"/>
      </w:r>
      <w:r w:rsidRPr="00C373FA">
        <w:rPr>
          <w:rFonts w:ascii="Arial" w:hAnsi="Arial" w:cs="Arial"/>
          <w:noProof/>
          <w:sz w:val="23"/>
          <w:szCs w:val="23"/>
          <w:lang w:val="mn-MN"/>
        </w:rPr>
        <w:t>, Барилгын тухай хууль</w:t>
      </w:r>
      <w:r w:rsidRPr="00C373FA">
        <w:rPr>
          <w:rStyle w:val="FootnoteReference"/>
          <w:rFonts w:ascii="Arial" w:hAnsi="Arial" w:cs="Arial"/>
          <w:noProof/>
          <w:sz w:val="23"/>
          <w:szCs w:val="23"/>
          <w:lang w:val="mn-MN"/>
        </w:rPr>
        <w:footnoteReference w:id="4"/>
      </w:r>
      <w:r w:rsidRPr="00C373FA">
        <w:rPr>
          <w:rFonts w:ascii="Arial" w:hAnsi="Arial" w:cs="Arial"/>
          <w:noProof/>
          <w:sz w:val="23"/>
          <w:szCs w:val="23"/>
          <w:lang w:val="mn-MN"/>
        </w:rPr>
        <w:t>, Усны тухай хууль</w:t>
      </w:r>
      <w:r w:rsidRPr="00C373FA">
        <w:rPr>
          <w:rStyle w:val="FootnoteReference"/>
          <w:rFonts w:ascii="Arial" w:hAnsi="Arial" w:cs="Arial"/>
          <w:noProof/>
          <w:sz w:val="23"/>
          <w:szCs w:val="23"/>
          <w:lang w:val="mn-MN"/>
        </w:rPr>
        <w:footnoteReference w:id="5"/>
      </w:r>
      <w:r w:rsidRPr="00C373FA">
        <w:rPr>
          <w:rFonts w:ascii="Arial" w:hAnsi="Arial" w:cs="Arial"/>
          <w:noProof/>
          <w:sz w:val="23"/>
          <w:szCs w:val="23"/>
          <w:lang w:val="mn-MN"/>
        </w:rPr>
        <w:t>, Стандартчилал, техникийн зохицуулалт, тохирлын үнэлгээний итгэмжлэлийн тухай хууль</w:t>
      </w:r>
      <w:r w:rsidRPr="00C373FA">
        <w:rPr>
          <w:rStyle w:val="FootnoteReference"/>
          <w:rFonts w:ascii="Arial" w:hAnsi="Arial" w:cs="Arial"/>
          <w:noProof/>
          <w:sz w:val="23"/>
          <w:szCs w:val="23"/>
          <w:lang w:val="mn-MN"/>
        </w:rPr>
        <w:footnoteReference w:id="6"/>
      </w:r>
      <w:r w:rsidRPr="00C373FA">
        <w:rPr>
          <w:rFonts w:ascii="Arial" w:hAnsi="Arial" w:cs="Arial"/>
          <w:noProof/>
          <w:sz w:val="23"/>
          <w:szCs w:val="23"/>
          <w:lang w:val="mn-MN"/>
        </w:rPr>
        <w:t>, энэ хууль болон эдгээр хуультай нийцүүлэн гаргасан хууль тогтоомжийн бусад актаас бүрдэнэ.</w:t>
      </w:r>
    </w:p>
    <w:p w14:paraId="5F681AFB" w14:textId="77777777" w:rsidR="005E0ED1" w:rsidRPr="00C373FA" w:rsidRDefault="005E0ED1" w:rsidP="005E0ED1">
      <w:pPr>
        <w:pStyle w:val="NoSpacing"/>
        <w:jc w:val="both"/>
        <w:rPr>
          <w:rFonts w:ascii="Arial" w:hAnsi="Arial" w:cs="Arial"/>
          <w:noProof/>
          <w:sz w:val="23"/>
          <w:szCs w:val="23"/>
          <w:lang w:val="mn-MN"/>
        </w:rPr>
      </w:pPr>
    </w:p>
    <w:p w14:paraId="4F975329" w14:textId="37DFF10A" w:rsidR="00A40E92" w:rsidRPr="00C373FA" w:rsidRDefault="00A40E92" w:rsidP="005E0ED1">
      <w:pPr>
        <w:ind w:firstLine="720"/>
        <w:jc w:val="both"/>
        <w:rPr>
          <w:rFonts w:ascii="Arial" w:hAnsi="Arial" w:cs="Arial"/>
          <w:sz w:val="23"/>
          <w:szCs w:val="23"/>
          <w:lang w:val="mn-MN"/>
        </w:rPr>
      </w:pPr>
      <w:r w:rsidRPr="00C373FA">
        <w:rPr>
          <w:rFonts w:ascii="Arial" w:hAnsi="Arial" w:cs="Arial"/>
          <w:noProof/>
          <w:sz w:val="23"/>
          <w:szCs w:val="23"/>
          <w:lang w:val="mn-MN"/>
        </w:rPr>
        <w:t>2.2.Монгол Улсын олон улсын гэрээнд энэ хуульд</w:t>
      </w:r>
      <w:r w:rsidRPr="00C373FA">
        <w:rPr>
          <w:rFonts w:ascii="Arial" w:hAnsi="Arial" w:cs="Arial"/>
          <w:sz w:val="23"/>
          <w:szCs w:val="23"/>
          <w:lang w:val="mn-MN"/>
        </w:rPr>
        <w:t xml:space="preserve"> зааснаас өөрөөр заасан бол олон улсын гэрээний заалтыг дагаж мөрдөнө.</w:t>
      </w:r>
    </w:p>
    <w:p w14:paraId="252EEF04" w14:textId="77777777" w:rsidR="005E0ED1" w:rsidRPr="00C373FA" w:rsidRDefault="005E0ED1" w:rsidP="005E0ED1">
      <w:pPr>
        <w:ind w:firstLine="720"/>
        <w:jc w:val="both"/>
        <w:rPr>
          <w:rFonts w:ascii="Arial" w:hAnsi="Arial" w:cs="Arial"/>
          <w:sz w:val="23"/>
          <w:szCs w:val="23"/>
          <w:lang w:val="mn-MN"/>
        </w:rPr>
      </w:pPr>
    </w:p>
    <w:p w14:paraId="7B5E1A31" w14:textId="149432E4" w:rsidR="00A40E92" w:rsidRPr="00C373FA" w:rsidRDefault="00A40E92" w:rsidP="005E0ED1">
      <w:pPr>
        <w:pStyle w:val="NoSpacing"/>
        <w:ind w:firstLine="720"/>
        <w:rPr>
          <w:rFonts w:ascii="Arial" w:hAnsi="Arial" w:cs="Arial"/>
          <w:b/>
          <w:bCs/>
          <w:sz w:val="23"/>
          <w:szCs w:val="23"/>
          <w:lang w:val="mn-MN"/>
        </w:rPr>
      </w:pPr>
      <w:r w:rsidRPr="00C373FA">
        <w:rPr>
          <w:rFonts w:ascii="Arial" w:hAnsi="Arial" w:cs="Arial"/>
          <w:b/>
          <w:bCs/>
          <w:sz w:val="23"/>
          <w:szCs w:val="23"/>
          <w:lang w:val="mn-MN"/>
        </w:rPr>
        <w:t>3 дугаар зүйл.Хуулийн үйлчлэх хүрээ</w:t>
      </w:r>
    </w:p>
    <w:p w14:paraId="1470FE6B" w14:textId="77777777" w:rsidR="005E0ED1" w:rsidRPr="00C373FA" w:rsidRDefault="005E0ED1" w:rsidP="005E0ED1">
      <w:pPr>
        <w:pStyle w:val="NoSpacing"/>
        <w:ind w:firstLine="720"/>
        <w:rPr>
          <w:rFonts w:ascii="Arial" w:hAnsi="Arial" w:cs="Arial"/>
          <w:b/>
          <w:bCs/>
          <w:sz w:val="23"/>
          <w:szCs w:val="23"/>
          <w:lang w:val="mn-MN"/>
        </w:rPr>
      </w:pPr>
    </w:p>
    <w:p w14:paraId="641FC2E2" w14:textId="4D254379" w:rsidR="00A40E92" w:rsidRPr="00C373FA" w:rsidRDefault="00A40E92" w:rsidP="005E0ED1">
      <w:pPr>
        <w:pStyle w:val="NoSpacing"/>
        <w:ind w:firstLine="720"/>
        <w:jc w:val="both"/>
        <w:rPr>
          <w:rFonts w:ascii="Arial" w:hAnsi="Arial" w:cs="Arial"/>
          <w:color w:val="000000" w:themeColor="text1"/>
          <w:sz w:val="23"/>
          <w:szCs w:val="23"/>
          <w:lang w:val="mn-MN"/>
        </w:rPr>
      </w:pPr>
      <w:r w:rsidRPr="00C373FA">
        <w:rPr>
          <w:rFonts w:ascii="Arial" w:hAnsi="Arial" w:cs="Arial"/>
          <w:color w:val="000000" w:themeColor="text1"/>
          <w:sz w:val="23"/>
          <w:szCs w:val="23"/>
          <w:lang w:val="mn-MN"/>
        </w:rPr>
        <w:t>3.1.Энэ хуулиар Газрын тос боловсруулах үйлдвэр байгуулах болон түүхий тос дамжуулах хоолойн үндсэн технологийн ба дагалдах, туслах байгууламжийг барьж, ашиглалтад оруулах, үйл ажиллагааг зохион байгуулахад чиглэсэн эрх зүйн орчныг бүрдүүлэх, түүнд</w:t>
      </w:r>
      <w:r w:rsidRPr="00C373FA">
        <w:rPr>
          <w:rFonts w:ascii="Arial" w:hAnsi="Arial" w:cs="Arial"/>
          <w:b/>
          <w:bCs/>
          <w:color w:val="000000" w:themeColor="text1"/>
          <w:sz w:val="23"/>
          <w:szCs w:val="23"/>
          <w:lang w:val="mn-MN"/>
        </w:rPr>
        <w:t xml:space="preserve"> </w:t>
      </w:r>
      <w:r w:rsidRPr="00C373FA">
        <w:rPr>
          <w:rFonts w:ascii="Arial" w:hAnsi="Arial" w:cs="Arial"/>
          <w:color w:val="000000" w:themeColor="text1"/>
          <w:sz w:val="23"/>
          <w:szCs w:val="23"/>
          <w:lang w:val="mn-MN"/>
        </w:rPr>
        <w:t xml:space="preserve">төрөөс дэмжлэг үзүүлэхтэй холбогдсон харилцааг зохицуулна. </w:t>
      </w:r>
    </w:p>
    <w:p w14:paraId="299A44A3" w14:textId="77777777" w:rsidR="00C15055" w:rsidRPr="00C373FA" w:rsidRDefault="00C15055" w:rsidP="005E0ED1">
      <w:pPr>
        <w:pStyle w:val="NoSpacing"/>
        <w:ind w:firstLine="720"/>
        <w:jc w:val="both"/>
        <w:rPr>
          <w:rFonts w:ascii="Arial" w:hAnsi="Arial" w:cs="Arial"/>
          <w:color w:val="000000" w:themeColor="text1"/>
          <w:sz w:val="23"/>
          <w:szCs w:val="23"/>
          <w:lang w:val="mn-MN"/>
        </w:rPr>
      </w:pPr>
    </w:p>
    <w:p w14:paraId="31844653" w14:textId="4DDCFB14" w:rsidR="00A40E92" w:rsidRPr="00C373FA" w:rsidRDefault="00A40E92" w:rsidP="005E0ED1">
      <w:pPr>
        <w:pStyle w:val="NoSpacing"/>
        <w:ind w:firstLine="720"/>
        <w:jc w:val="both"/>
        <w:rPr>
          <w:rFonts w:ascii="Arial" w:hAnsi="Arial" w:cs="Arial"/>
          <w:color w:val="000000" w:themeColor="text1"/>
          <w:sz w:val="23"/>
          <w:szCs w:val="23"/>
          <w:lang w:val="mn-MN"/>
        </w:rPr>
      </w:pPr>
      <w:r w:rsidRPr="00C373FA">
        <w:rPr>
          <w:rFonts w:ascii="Arial" w:hAnsi="Arial" w:cs="Arial"/>
          <w:color w:val="000000" w:themeColor="text1"/>
          <w:sz w:val="23"/>
          <w:szCs w:val="23"/>
          <w:lang w:val="mn-MN"/>
        </w:rPr>
        <w:t>3.2.Энэ хуулиар зохицуулаагүй Газрын тос боловсруулах үйлдвэртэй холбогдсон харилцааг холбогдох бусад хуулиар зохицуулна.</w:t>
      </w:r>
    </w:p>
    <w:p w14:paraId="31990E8D" w14:textId="77777777" w:rsidR="005E0ED1" w:rsidRPr="00C373FA" w:rsidRDefault="005E0ED1" w:rsidP="005E0ED1">
      <w:pPr>
        <w:pStyle w:val="NoSpacing"/>
        <w:ind w:firstLine="720"/>
        <w:jc w:val="both"/>
        <w:rPr>
          <w:rFonts w:ascii="Arial" w:hAnsi="Arial" w:cs="Arial"/>
          <w:color w:val="000000" w:themeColor="text1"/>
          <w:sz w:val="23"/>
          <w:szCs w:val="23"/>
          <w:lang w:val="mn-MN"/>
        </w:rPr>
      </w:pPr>
    </w:p>
    <w:p w14:paraId="60C46BAB" w14:textId="77777777" w:rsidR="005E0ED1" w:rsidRPr="00C373FA" w:rsidRDefault="00A40E92" w:rsidP="005E0ED1">
      <w:pPr>
        <w:pStyle w:val="NoSpacing"/>
        <w:ind w:firstLine="720"/>
        <w:jc w:val="both"/>
        <w:rPr>
          <w:rFonts w:ascii="Arial" w:hAnsi="Arial" w:cs="Arial"/>
          <w:sz w:val="23"/>
          <w:szCs w:val="23"/>
          <w:lang w:val="mn-MN"/>
        </w:rPr>
      </w:pPr>
      <w:r w:rsidRPr="00C373FA">
        <w:rPr>
          <w:rFonts w:ascii="Arial" w:hAnsi="Arial" w:cs="Arial"/>
          <w:sz w:val="23"/>
          <w:szCs w:val="23"/>
          <w:lang w:val="mn-MN"/>
        </w:rPr>
        <w:t xml:space="preserve">3.3.Энэ хуульд заасан харилцааг нарийвчлан зохицуулах Газрын тос боловсруулах </w:t>
      </w:r>
      <w:r w:rsidRPr="00C373FA">
        <w:rPr>
          <w:rFonts w:ascii="Arial" w:hAnsi="Arial" w:cs="Arial"/>
          <w:iCs/>
          <w:sz w:val="23"/>
          <w:szCs w:val="23"/>
          <w:lang w:val="mn-MN"/>
        </w:rPr>
        <w:t>үйлдвэрт төрөөс дэмжлэг үзүүлэх журмыг</w:t>
      </w:r>
      <w:r w:rsidRPr="00C373FA">
        <w:rPr>
          <w:rFonts w:ascii="Arial" w:hAnsi="Arial" w:cs="Arial"/>
          <w:sz w:val="23"/>
          <w:szCs w:val="23"/>
          <w:lang w:val="mn-MN"/>
        </w:rPr>
        <w:t xml:space="preserve"> Засгийн газар батална.</w:t>
      </w:r>
    </w:p>
    <w:p w14:paraId="3A8A990C" w14:textId="57CFFA5B" w:rsidR="00A40E92" w:rsidRPr="00C373FA" w:rsidRDefault="00A40E92" w:rsidP="005E0ED1">
      <w:pPr>
        <w:pStyle w:val="NoSpacing"/>
        <w:ind w:firstLine="720"/>
        <w:jc w:val="both"/>
        <w:rPr>
          <w:rFonts w:ascii="Arial" w:hAnsi="Arial" w:cs="Arial"/>
          <w:sz w:val="23"/>
          <w:szCs w:val="23"/>
          <w:lang w:val="mn-MN"/>
        </w:rPr>
      </w:pPr>
      <w:r w:rsidRPr="00C373FA">
        <w:rPr>
          <w:rFonts w:ascii="Arial" w:hAnsi="Arial" w:cs="Arial"/>
          <w:sz w:val="23"/>
          <w:szCs w:val="23"/>
          <w:lang w:val="mn-MN"/>
        </w:rPr>
        <w:t xml:space="preserve"> </w:t>
      </w:r>
    </w:p>
    <w:p w14:paraId="721E325B" w14:textId="77777777" w:rsidR="00A40E92" w:rsidRPr="00C373FA" w:rsidRDefault="00A40E92" w:rsidP="005E0ED1">
      <w:pPr>
        <w:pStyle w:val="NoSpacing"/>
        <w:ind w:firstLine="720"/>
        <w:jc w:val="both"/>
        <w:rPr>
          <w:rFonts w:ascii="Arial" w:hAnsi="Arial" w:cs="Arial"/>
          <w:sz w:val="23"/>
          <w:szCs w:val="23"/>
          <w:lang w:val="mn-MN"/>
        </w:rPr>
      </w:pPr>
      <w:r w:rsidRPr="00C373FA">
        <w:rPr>
          <w:rFonts w:ascii="Arial" w:hAnsi="Arial" w:cs="Arial"/>
          <w:sz w:val="23"/>
          <w:szCs w:val="23"/>
          <w:lang w:val="mn-MN"/>
        </w:rPr>
        <w:t>3.4.Энэ хуулийг Газрын тос боловсруулах үйлдвэр бүрэн хүчин чадлаараа ажиллах хүртэлх хугацаанд хүчин төгөлдөр мөрдөнө.</w:t>
      </w:r>
    </w:p>
    <w:p w14:paraId="0B7EB477" w14:textId="77777777" w:rsidR="00A40E92" w:rsidRPr="00C373FA" w:rsidRDefault="00A40E92" w:rsidP="005E0ED1">
      <w:pPr>
        <w:rPr>
          <w:rFonts w:ascii="Arial" w:hAnsi="Arial" w:cs="Arial"/>
          <w:b/>
          <w:sz w:val="23"/>
          <w:szCs w:val="23"/>
          <w:lang w:val="mn-MN"/>
        </w:rPr>
      </w:pPr>
    </w:p>
    <w:p w14:paraId="16DDDFD2" w14:textId="77777777" w:rsidR="00A40E92" w:rsidRPr="00C373FA" w:rsidRDefault="00A40E92" w:rsidP="005E0ED1">
      <w:pPr>
        <w:jc w:val="center"/>
        <w:rPr>
          <w:rFonts w:ascii="Arial" w:hAnsi="Arial" w:cs="Arial"/>
          <w:b/>
          <w:sz w:val="23"/>
          <w:szCs w:val="23"/>
          <w:lang w:val="mn-MN"/>
        </w:rPr>
      </w:pPr>
      <w:r w:rsidRPr="00C373FA">
        <w:rPr>
          <w:rFonts w:ascii="Arial" w:hAnsi="Arial" w:cs="Arial"/>
          <w:b/>
          <w:sz w:val="23"/>
          <w:szCs w:val="23"/>
          <w:lang w:val="mn-MN"/>
        </w:rPr>
        <w:t>ХОЁРДУГААР БҮЛЭГ</w:t>
      </w:r>
    </w:p>
    <w:p w14:paraId="58E043AB" w14:textId="77777777" w:rsidR="00A40E92" w:rsidRPr="00C373FA" w:rsidRDefault="00A40E92" w:rsidP="005E0ED1">
      <w:pPr>
        <w:jc w:val="center"/>
        <w:rPr>
          <w:rFonts w:ascii="Arial" w:hAnsi="Arial" w:cs="Arial"/>
          <w:b/>
          <w:sz w:val="23"/>
          <w:szCs w:val="23"/>
          <w:lang w:val="mn-MN"/>
        </w:rPr>
      </w:pPr>
      <w:r w:rsidRPr="00C373FA">
        <w:rPr>
          <w:rFonts w:ascii="Arial" w:hAnsi="Arial" w:cs="Arial"/>
          <w:b/>
          <w:sz w:val="23"/>
          <w:szCs w:val="23"/>
          <w:lang w:val="mn-MN"/>
        </w:rPr>
        <w:t xml:space="preserve">ГАЗРЫН ТОС БОЛОВСРУУЛАХ ҮЙЛДВЭРТ </w:t>
      </w:r>
    </w:p>
    <w:p w14:paraId="2E90E2CB" w14:textId="77777777" w:rsidR="00A40E92" w:rsidRPr="00C373FA" w:rsidRDefault="00A40E92" w:rsidP="005E0ED1">
      <w:pPr>
        <w:ind w:left="2160" w:firstLine="720"/>
        <w:rPr>
          <w:rFonts w:ascii="Arial" w:hAnsi="Arial" w:cs="Arial"/>
          <w:sz w:val="23"/>
          <w:szCs w:val="23"/>
          <w:lang w:val="mn-MN"/>
        </w:rPr>
      </w:pPr>
      <w:r w:rsidRPr="00C373FA">
        <w:rPr>
          <w:rFonts w:ascii="Arial" w:hAnsi="Arial" w:cs="Arial"/>
          <w:b/>
          <w:sz w:val="23"/>
          <w:szCs w:val="23"/>
          <w:lang w:val="mn-MN"/>
        </w:rPr>
        <w:t xml:space="preserve">ТӨРӨӨС ҮЗҮҮЛЭХ ДЭМЖЛЭГ </w:t>
      </w:r>
      <w:r w:rsidRPr="00C373FA">
        <w:rPr>
          <w:rFonts w:ascii="Arial" w:hAnsi="Arial" w:cs="Arial"/>
          <w:sz w:val="23"/>
          <w:szCs w:val="23"/>
          <w:lang w:val="mn-MN"/>
        </w:rPr>
        <w:tab/>
      </w:r>
    </w:p>
    <w:p w14:paraId="07596043" w14:textId="77777777" w:rsidR="00A40E92" w:rsidRPr="00C373FA" w:rsidRDefault="00A40E92" w:rsidP="005E0ED1">
      <w:pPr>
        <w:ind w:left="2160" w:firstLine="720"/>
        <w:jc w:val="center"/>
        <w:rPr>
          <w:rFonts w:ascii="Arial" w:hAnsi="Arial" w:cs="Arial"/>
          <w:sz w:val="23"/>
          <w:szCs w:val="23"/>
          <w:lang w:val="mn-MN"/>
        </w:rPr>
      </w:pPr>
    </w:p>
    <w:p w14:paraId="15BCB2AE" w14:textId="77777777" w:rsidR="007A3909" w:rsidRPr="00C373FA" w:rsidRDefault="00A40E92" w:rsidP="005E0ED1">
      <w:pPr>
        <w:pStyle w:val="NoSpacing"/>
        <w:ind w:left="2410" w:hanging="1701"/>
        <w:rPr>
          <w:rFonts w:ascii="Arial" w:hAnsi="Arial" w:cs="Arial"/>
          <w:b/>
          <w:bCs/>
          <w:sz w:val="23"/>
          <w:szCs w:val="23"/>
          <w:lang w:val="mn-MN"/>
        </w:rPr>
      </w:pPr>
      <w:r w:rsidRPr="00C373FA">
        <w:rPr>
          <w:rFonts w:ascii="Arial" w:hAnsi="Arial" w:cs="Arial"/>
          <w:b/>
          <w:bCs/>
          <w:sz w:val="23"/>
          <w:szCs w:val="23"/>
          <w:lang w:val="mn-MN"/>
        </w:rPr>
        <w:t xml:space="preserve">4 дүгээр зүйл.Газрын тос боловсруулах үйлдвэр болон түүхий тос дамжуулах хоолой, тэдгээрийн үндсэн технологийн ба </w:t>
      </w:r>
      <w:r w:rsidR="007A3909" w:rsidRPr="00C373FA">
        <w:rPr>
          <w:rFonts w:ascii="Arial" w:hAnsi="Arial" w:cs="Arial"/>
          <w:b/>
          <w:bCs/>
          <w:sz w:val="23"/>
          <w:szCs w:val="23"/>
          <w:lang w:val="mn-MN"/>
        </w:rPr>
        <w:t xml:space="preserve">    </w:t>
      </w:r>
    </w:p>
    <w:p w14:paraId="5E7B4DE5" w14:textId="47E64E55" w:rsidR="007A3909" w:rsidRPr="00C373FA" w:rsidRDefault="007A3909" w:rsidP="005E0ED1">
      <w:pPr>
        <w:pStyle w:val="NoSpacing"/>
        <w:ind w:left="2410" w:hanging="1701"/>
        <w:rPr>
          <w:rFonts w:ascii="Arial" w:hAnsi="Arial" w:cs="Arial"/>
          <w:b/>
          <w:bCs/>
          <w:sz w:val="23"/>
          <w:szCs w:val="23"/>
          <w:lang w:val="mn-MN"/>
        </w:rPr>
      </w:pPr>
      <w:r w:rsidRPr="00C373FA">
        <w:rPr>
          <w:rFonts w:ascii="Arial" w:hAnsi="Arial" w:cs="Arial"/>
          <w:b/>
          <w:bCs/>
          <w:sz w:val="23"/>
          <w:szCs w:val="23"/>
          <w:lang w:val="mn-MN"/>
        </w:rPr>
        <w:t xml:space="preserve"> </w:t>
      </w:r>
      <w:r w:rsidRPr="00C373FA">
        <w:rPr>
          <w:rFonts w:ascii="Arial" w:hAnsi="Arial" w:cs="Arial"/>
          <w:b/>
          <w:bCs/>
          <w:sz w:val="23"/>
          <w:szCs w:val="23"/>
          <w:lang w:val="mn-MN"/>
        </w:rPr>
        <w:tab/>
      </w:r>
      <w:r w:rsidRPr="00C373FA">
        <w:rPr>
          <w:rFonts w:ascii="Arial" w:hAnsi="Arial" w:cs="Arial"/>
          <w:b/>
          <w:bCs/>
          <w:sz w:val="23"/>
          <w:szCs w:val="23"/>
          <w:lang w:val="mn-MN"/>
        </w:rPr>
        <w:tab/>
      </w:r>
      <w:r w:rsidR="00A40E92" w:rsidRPr="00C373FA">
        <w:rPr>
          <w:rFonts w:ascii="Arial" w:hAnsi="Arial" w:cs="Arial"/>
          <w:b/>
          <w:bCs/>
          <w:sz w:val="23"/>
          <w:szCs w:val="23"/>
          <w:lang w:val="mn-MN"/>
        </w:rPr>
        <w:t xml:space="preserve">дагалдах, туслах байгууламжийн барилгын </w:t>
      </w:r>
    </w:p>
    <w:p w14:paraId="0ACEAE01" w14:textId="6A636D90" w:rsidR="00A40E92" w:rsidRPr="00C373FA" w:rsidRDefault="00A40E92" w:rsidP="005E0ED1">
      <w:pPr>
        <w:pStyle w:val="NoSpacing"/>
        <w:ind w:left="3850" w:firstLine="470"/>
        <w:rPr>
          <w:rFonts w:ascii="Arial" w:hAnsi="Arial" w:cs="Arial"/>
          <w:b/>
          <w:bCs/>
          <w:sz w:val="23"/>
          <w:szCs w:val="23"/>
          <w:lang w:val="mn-MN"/>
        </w:rPr>
      </w:pPr>
      <w:r w:rsidRPr="00C373FA">
        <w:rPr>
          <w:rFonts w:ascii="Arial" w:hAnsi="Arial" w:cs="Arial"/>
          <w:b/>
          <w:bCs/>
          <w:sz w:val="23"/>
          <w:szCs w:val="23"/>
          <w:lang w:val="mn-MN"/>
        </w:rPr>
        <w:t>үйл ажиллагаа</w:t>
      </w:r>
    </w:p>
    <w:p w14:paraId="036F237A" w14:textId="77777777" w:rsidR="005E0ED1" w:rsidRPr="00C373FA" w:rsidRDefault="005E0ED1" w:rsidP="005E0ED1">
      <w:pPr>
        <w:pStyle w:val="NoSpacing"/>
        <w:ind w:left="3850" w:firstLine="470"/>
        <w:rPr>
          <w:rFonts w:ascii="Arial" w:hAnsi="Arial" w:cs="Arial"/>
          <w:b/>
          <w:bCs/>
          <w:sz w:val="23"/>
          <w:szCs w:val="23"/>
          <w:lang w:val="mn-MN"/>
        </w:rPr>
      </w:pPr>
    </w:p>
    <w:p w14:paraId="35F610AA" w14:textId="59B0C3F4" w:rsidR="00A40E92" w:rsidRPr="00C373FA" w:rsidRDefault="00A40E92" w:rsidP="005E0ED1">
      <w:pPr>
        <w:pStyle w:val="NoSpacing"/>
        <w:ind w:firstLine="720"/>
        <w:jc w:val="both"/>
        <w:rPr>
          <w:rFonts w:ascii="Arial" w:hAnsi="Arial" w:cs="Arial"/>
          <w:color w:val="000000" w:themeColor="text1"/>
          <w:sz w:val="23"/>
          <w:szCs w:val="23"/>
          <w:lang w:val="mn-MN"/>
        </w:rPr>
      </w:pPr>
      <w:r w:rsidRPr="00C373FA">
        <w:rPr>
          <w:rFonts w:ascii="Arial" w:eastAsia="Times New Roman" w:hAnsi="Arial" w:cs="Arial"/>
          <w:sz w:val="23"/>
          <w:szCs w:val="23"/>
          <w:lang w:val="mn-MN"/>
        </w:rPr>
        <w:t>4.1.</w:t>
      </w:r>
      <w:r w:rsidRPr="00C373FA">
        <w:rPr>
          <w:rFonts w:ascii="Arial" w:eastAsia="Times New Roman" w:hAnsi="Arial" w:cs="Arial"/>
          <w:color w:val="000000" w:themeColor="text1"/>
          <w:sz w:val="23"/>
          <w:szCs w:val="23"/>
          <w:lang w:val="mn-MN"/>
        </w:rPr>
        <w:t xml:space="preserve">Газрын тос боловсруулах үйлдвэр болон түүхий тос дамжуулах хоолой, </w:t>
      </w:r>
      <w:r w:rsidRPr="00C373FA">
        <w:rPr>
          <w:rFonts w:ascii="Arial" w:hAnsi="Arial" w:cs="Arial"/>
          <w:color w:val="000000" w:themeColor="text1"/>
          <w:sz w:val="23"/>
          <w:szCs w:val="23"/>
          <w:lang w:val="mn-MN"/>
        </w:rPr>
        <w:t>тэдгээрийн үндсэн технологийн ба дагалдах, туслах байгууламжийн</w:t>
      </w:r>
      <w:r w:rsidRPr="00C373FA">
        <w:rPr>
          <w:rFonts w:ascii="Arial" w:eastAsia="Times New Roman" w:hAnsi="Arial" w:cs="Arial"/>
          <w:color w:val="000000" w:themeColor="text1"/>
          <w:sz w:val="23"/>
          <w:szCs w:val="23"/>
          <w:lang w:val="mn-MN"/>
        </w:rPr>
        <w:t xml:space="preserve"> зураг төслийг гэрээ үйлдсэн хэлээр боловсруулж болох бөгөөд магадлал хийх, </w:t>
      </w:r>
      <w:r w:rsidRPr="00C373FA">
        <w:rPr>
          <w:rFonts w:ascii="Arial" w:hAnsi="Arial" w:cs="Arial"/>
          <w:color w:val="000000" w:themeColor="text1"/>
          <w:sz w:val="23"/>
          <w:szCs w:val="23"/>
          <w:lang w:val="mn-MN"/>
        </w:rPr>
        <w:t>барилгын ажил гүйцэтгэх, үе шатны ажилд хяналт тавих, чанар аюулгүй байдлын шинжилгээ хийх, ашиглалтад оруулж, гэрчилгээжүүлэх харилцааг энэ хуулийн 3.3-т заасан журмаар зохицуулна.</w:t>
      </w:r>
    </w:p>
    <w:p w14:paraId="6D5A502A" w14:textId="77777777" w:rsidR="005E0ED1" w:rsidRPr="00C373FA" w:rsidRDefault="005E0ED1" w:rsidP="005E0ED1">
      <w:pPr>
        <w:pStyle w:val="NoSpacing"/>
        <w:ind w:firstLine="720"/>
        <w:jc w:val="both"/>
        <w:rPr>
          <w:rFonts w:ascii="Arial" w:hAnsi="Arial" w:cs="Arial"/>
          <w:sz w:val="23"/>
          <w:szCs w:val="23"/>
          <w:lang w:val="mn-MN"/>
        </w:rPr>
      </w:pPr>
    </w:p>
    <w:p w14:paraId="3BEA1B5B" w14:textId="3CC24402" w:rsidR="00A40E92" w:rsidRPr="00C373FA" w:rsidRDefault="00A40E92" w:rsidP="005E0ED1">
      <w:pPr>
        <w:pStyle w:val="NoSpacing"/>
        <w:ind w:firstLine="720"/>
        <w:jc w:val="both"/>
        <w:rPr>
          <w:rFonts w:ascii="Arial" w:hAnsi="Arial" w:cs="Arial"/>
          <w:sz w:val="23"/>
          <w:szCs w:val="23"/>
          <w:lang w:val="mn-MN"/>
        </w:rPr>
      </w:pPr>
      <w:r w:rsidRPr="00C373FA">
        <w:rPr>
          <w:rFonts w:ascii="Arial" w:eastAsia="Times New Roman" w:hAnsi="Arial" w:cs="Arial"/>
          <w:sz w:val="23"/>
          <w:szCs w:val="23"/>
          <w:lang w:val="mn-MN"/>
        </w:rPr>
        <w:t>4.2.</w:t>
      </w:r>
      <w:r w:rsidRPr="00C373FA">
        <w:rPr>
          <w:rFonts w:ascii="Arial" w:hAnsi="Arial" w:cs="Arial"/>
          <w:sz w:val="23"/>
          <w:szCs w:val="23"/>
          <w:lang w:val="mn-MN"/>
        </w:rPr>
        <w:t xml:space="preserve">Газрын тос боловсруулах үйлдвэр болон түүхий тос дамжуулах хоолой, тэдгээрийн үндсэн технологийн ба дагалдах, туслах байгууламжийн зураг төслийг боловсруулах, магадлал хийх, барилгын үйл ажиллагаанд олон улсын норм, дүрэм, стандартыг гэрээ үйлдсэн хэлээр хэрэглэж болно. </w:t>
      </w:r>
    </w:p>
    <w:p w14:paraId="03B7D82C" w14:textId="77777777" w:rsidR="005E0ED1" w:rsidRPr="00C373FA" w:rsidRDefault="005E0ED1" w:rsidP="005E0ED1">
      <w:pPr>
        <w:pStyle w:val="NoSpacing"/>
        <w:ind w:firstLine="720"/>
        <w:jc w:val="both"/>
        <w:rPr>
          <w:rFonts w:ascii="Arial" w:hAnsi="Arial" w:cs="Arial"/>
          <w:sz w:val="23"/>
          <w:szCs w:val="23"/>
          <w:lang w:val="mn-MN"/>
        </w:rPr>
      </w:pPr>
    </w:p>
    <w:p w14:paraId="1F28447B" w14:textId="3EECC27D" w:rsidR="00A40E92" w:rsidRPr="00C373FA" w:rsidRDefault="00A40E92" w:rsidP="005E0ED1">
      <w:pPr>
        <w:pStyle w:val="NoSpacing"/>
        <w:ind w:firstLine="720"/>
        <w:jc w:val="both"/>
        <w:rPr>
          <w:rFonts w:ascii="Arial" w:hAnsi="Arial" w:cs="Arial"/>
          <w:sz w:val="23"/>
          <w:szCs w:val="23"/>
          <w:lang w:val="mn-MN"/>
        </w:rPr>
      </w:pPr>
      <w:r w:rsidRPr="00C373FA">
        <w:rPr>
          <w:rFonts w:ascii="Arial" w:eastAsia="Times New Roman" w:hAnsi="Arial" w:cs="Arial"/>
          <w:sz w:val="23"/>
          <w:szCs w:val="23"/>
          <w:lang w:val="mn-MN"/>
        </w:rPr>
        <w:t>4.3.</w:t>
      </w:r>
      <w:r w:rsidRPr="00C373FA">
        <w:rPr>
          <w:rFonts w:ascii="Arial" w:hAnsi="Arial" w:cs="Arial"/>
          <w:sz w:val="23"/>
          <w:szCs w:val="23"/>
          <w:lang w:val="mn-MN"/>
        </w:rPr>
        <w:t>Энэ хуулийн 4.2-т заасан олон улсын норм, дүрэм, стандартыг гэрээ үйлдсэн хэлээр бүртгэх, хэрэглэх харилцааг энэ хуулийн 3.3-т заасан журмаар зохицуулна.</w:t>
      </w:r>
    </w:p>
    <w:p w14:paraId="1BEDF939" w14:textId="77777777" w:rsidR="005E0ED1" w:rsidRPr="00C373FA" w:rsidRDefault="005E0ED1" w:rsidP="005E0ED1">
      <w:pPr>
        <w:pStyle w:val="NoSpacing"/>
        <w:ind w:firstLine="720"/>
        <w:jc w:val="both"/>
        <w:rPr>
          <w:rFonts w:ascii="Arial" w:hAnsi="Arial" w:cs="Arial"/>
          <w:sz w:val="23"/>
          <w:szCs w:val="23"/>
          <w:lang w:val="mn-MN"/>
        </w:rPr>
      </w:pPr>
    </w:p>
    <w:p w14:paraId="66D7F507" w14:textId="137EC1F2" w:rsidR="00A40E92" w:rsidRPr="00C373FA" w:rsidRDefault="00A40E92" w:rsidP="005E0ED1">
      <w:pPr>
        <w:pStyle w:val="NoSpacing"/>
        <w:ind w:firstLine="720"/>
        <w:jc w:val="both"/>
        <w:rPr>
          <w:rFonts w:ascii="Arial" w:hAnsi="Arial" w:cs="Arial"/>
          <w:sz w:val="23"/>
          <w:szCs w:val="23"/>
          <w:lang w:val="mn-MN"/>
        </w:rPr>
      </w:pPr>
      <w:r w:rsidRPr="00C373FA">
        <w:rPr>
          <w:rFonts w:ascii="Arial" w:eastAsia="Times New Roman" w:hAnsi="Arial" w:cs="Arial"/>
          <w:sz w:val="23"/>
          <w:szCs w:val="23"/>
          <w:lang w:val="mn-MN"/>
        </w:rPr>
        <w:t>4.4.</w:t>
      </w:r>
      <w:r w:rsidRPr="00C373FA">
        <w:rPr>
          <w:rFonts w:ascii="Arial" w:hAnsi="Arial" w:cs="Arial"/>
          <w:sz w:val="23"/>
          <w:szCs w:val="23"/>
          <w:lang w:val="mn-MN"/>
        </w:rPr>
        <w:t>Газрын тос боловсруулах үйлдвэр болон түүхий тос дамжуулах хоолойн ашиглалтын үйл ажиллагаанд шаардагдах олон улсын норм, дүрэм, стандартыг монгол хэлнээ орчуулж, Стандартчилал, техникийн  зохицуулалт, тохирлын  үнэлгээний итгэмжлэлийн тухай хуулийн 25.3.2-т заасны дагуу бүртгүүлж, мөрдөнө.</w:t>
      </w:r>
    </w:p>
    <w:p w14:paraId="00E32A46" w14:textId="77777777" w:rsidR="005E0ED1" w:rsidRPr="00C373FA" w:rsidRDefault="005E0ED1" w:rsidP="005E0ED1">
      <w:pPr>
        <w:pStyle w:val="NoSpacing"/>
        <w:ind w:firstLine="720"/>
        <w:jc w:val="both"/>
        <w:rPr>
          <w:rFonts w:ascii="Arial" w:hAnsi="Arial" w:cs="Arial"/>
          <w:sz w:val="23"/>
          <w:szCs w:val="23"/>
          <w:lang w:val="mn-MN"/>
        </w:rPr>
      </w:pPr>
    </w:p>
    <w:p w14:paraId="05DFFF4A" w14:textId="25D96C3D" w:rsidR="00A40E92" w:rsidRPr="00C373FA" w:rsidRDefault="00A40E92" w:rsidP="005E0ED1">
      <w:pPr>
        <w:tabs>
          <w:tab w:val="left" w:pos="0"/>
        </w:tabs>
        <w:jc w:val="both"/>
        <w:rPr>
          <w:rFonts w:ascii="Arial" w:hAnsi="Arial" w:cs="Arial"/>
          <w:sz w:val="23"/>
          <w:szCs w:val="23"/>
          <w:lang w:val="mn-MN"/>
        </w:rPr>
      </w:pPr>
      <w:r w:rsidRPr="00C373FA">
        <w:rPr>
          <w:rFonts w:ascii="Arial" w:hAnsi="Arial" w:cs="Arial"/>
          <w:sz w:val="23"/>
          <w:szCs w:val="23"/>
          <w:lang w:val="mn-MN"/>
        </w:rPr>
        <w:tab/>
        <w:t>4.5.Газрын тос боловсруулах үйлдвэр болон түүхий тос дамжуулах хоолой, тэдгээрийн үндсэн технологийн ба дагалдах, туслах байгууламжийн барилгын ажлын зөвшөөрөл олгох асуудлыг Барилгын тухай хуулийн 32.1.5-д заасныг үндэслэн энэ хуулийн 3.3-т заасан журмаар зохицуулна.</w:t>
      </w:r>
    </w:p>
    <w:p w14:paraId="211A2B77" w14:textId="77777777" w:rsidR="005E0ED1" w:rsidRPr="00C373FA" w:rsidRDefault="005E0ED1" w:rsidP="005E0ED1">
      <w:pPr>
        <w:tabs>
          <w:tab w:val="left" w:pos="0"/>
        </w:tabs>
        <w:jc w:val="both"/>
        <w:rPr>
          <w:rFonts w:ascii="Arial" w:hAnsi="Arial" w:cs="Arial"/>
          <w:b/>
          <w:bCs/>
          <w:sz w:val="23"/>
          <w:szCs w:val="23"/>
          <w:lang w:val="mn-MN"/>
        </w:rPr>
      </w:pPr>
    </w:p>
    <w:p w14:paraId="7D516304" w14:textId="77777777" w:rsidR="00A40E92" w:rsidRPr="00C373FA" w:rsidRDefault="00A40E92" w:rsidP="005E0ED1">
      <w:pPr>
        <w:pStyle w:val="NoSpacing"/>
        <w:ind w:left="720"/>
        <w:jc w:val="both"/>
        <w:rPr>
          <w:rFonts w:ascii="Arial" w:hAnsi="Arial" w:cs="Arial"/>
          <w:b/>
          <w:bCs/>
          <w:sz w:val="23"/>
          <w:szCs w:val="23"/>
          <w:lang w:val="mn-MN"/>
        </w:rPr>
      </w:pPr>
      <w:r w:rsidRPr="00C373FA">
        <w:rPr>
          <w:rFonts w:ascii="Arial" w:hAnsi="Arial" w:cs="Arial"/>
          <w:b/>
          <w:bCs/>
          <w:sz w:val="23"/>
          <w:szCs w:val="23"/>
          <w:lang w:val="mn-MN"/>
        </w:rPr>
        <w:t>5 дугаар зүйл.Газрын тос боловсруулах үйлдвэрийн газрын тосны</w:t>
      </w:r>
    </w:p>
    <w:p w14:paraId="365085F1" w14:textId="77777777" w:rsidR="00A40E92" w:rsidRPr="00C373FA" w:rsidRDefault="00A40E92" w:rsidP="005E0ED1">
      <w:pPr>
        <w:pStyle w:val="NoSpacing"/>
        <w:ind w:left="2160"/>
        <w:jc w:val="both"/>
        <w:rPr>
          <w:rFonts w:ascii="Arial" w:hAnsi="Arial" w:cs="Arial"/>
          <w:b/>
          <w:bCs/>
          <w:sz w:val="23"/>
          <w:szCs w:val="23"/>
          <w:lang w:val="mn-MN"/>
        </w:rPr>
      </w:pPr>
      <w:r w:rsidRPr="00C373FA">
        <w:rPr>
          <w:rFonts w:ascii="Arial" w:hAnsi="Arial" w:cs="Arial"/>
          <w:b/>
          <w:bCs/>
          <w:sz w:val="23"/>
          <w:szCs w:val="23"/>
          <w:lang w:val="mn-MN"/>
        </w:rPr>
        <w:t xml:space="preserve">                  хайгуул, ашиглалтын үйл ажиллагаа</w:t>
      </w:r>
    </w:p>
    <w:p w14:paraId="4A2F4132" w14:textId="77777777" w:rsidR="00A40E92" w:rsidRPr="00C373FA" w:rsidRDefault="00A40E92" w:rsidP="005E0ED1">
      <w:pPr>
        <w:pStyle w:val="NoSpacing"/>
        <w:ind w:firstLine="720"/>
        <w:jc w:val="both"/>
        <w:rPr>
          <w:rFonts w:ascii="Arial" w:hAnsi="Arial" w:cs="Arial"/>
          <w:sz w:val="23"/>
          <w:szCs w:val="23"/>
          <w:lang w:val="mn-MN"/>
        </w:rPr>
      </w:pPr>
    </w:p>
    <w:p w14:paraId="11E5026B" w14:textId="04024844" w:rsidR="00A40E92" w:rsidRPr="00C373FA" w:rsidRDefault="00A40E92" w:rsidP="005E0ED1">
      <w:pPr>
        <w:pStyle w:val="NoSpacing"/>
        <w:ind w:firstLine="720"/>
        <w:jc w:val="both"/>
        <w:rPr>
          <w:rFonts w:ascii="Arial" w:hAnsi="Arial" w:cs="Arial"/>
          <w:sz w:val="23"/>
          <w:szCs w:val="23"/>
          <w:lang w:val="mn-MN"/>
        </w:rPr>
      </w:pPr>
      <w:r w:rsidRPr="00C373FA">
        <w:rPr>
          <w:rFonts w:ascii="Arial" w:hAnsi="Arial" w:cs="Arial"/>
          <w:sz w:val="23"/>
          <w:szCs w:val="23"/>
          <w:lang w:val="mn-MN"/>
        </w:rPr>
        <w:t xml:space="preserve">5.1.Газрын тос боловсруулах үйлдвэр түүхий эдийн тогтвортой нөөцтэй байх зорилгоор </w:t>
      </w:r>
      <w:r w:rsidRPr="00C373FA">
        <w:rPr>
          <w:rFonts w:ascii="Arial" w:hAnsi="Arial" w:cs="Arial"/>
          <w:sz w:val="23"/>
          <w:szCs w:val="23"/>
          <w:shd w:val="clear" w:color="auto" w:fill="FFFFFF"/>
          <w:lang w:val="mn-MN"/>
        </w:rPr>
        <w:t>газрын</w:t>
      </w:r>
      <w:r w:rsidRPr="00C373FA">
        <w:rPr>
          <w:rFonts w:ascii="Arial" w:hAnsi="Arial" w:cs="Arial"/>
          <w:sz w:val="23"/>
          <w:szCs w:val="23"/>
          <w:lang w:val="mn-MN"/>
        </w:rPr>
        <w:t xml:space="preserve"> тосны хайгуул, ашиглалтын үйл ажиллагаа явуулж болно.</w:t>
      </w:r>
    </w:p>
    <w:p w14:paraId="669B143B" w14:textId="77777777" w:rsidR="005E0ED1" w:rsidRPr="00C373FA" w:rsidRDefault="005E0ED1" w:rsidP="005E0ED1">
      <w:pPr>
        <w:pStyle w:val="NoSpacing"/>
        <w:ind w:firstLine="720"/>
        <w:jc w:val="both"/>
        <w:rPr>
          <w:rFonts w:ascii="Arial" w:hAnsi="Arial" w:cs="Arial"/>
          <w:sz w:val="23"/>
          <w:szCs w:val="23"/>
          <w:lang w:val="mn-MN"/>
        </w:rPr>
      </w:pPr>
    </w:p>
    <w:p w14:paraId="199A81E3" w14:textId="6664147A" w:rsidR="00A40E92" w:rsidRPr="00C373FA" w:rsidRDefault="00A40E92" w:rsidP="005E0ED1">
      <w:pPr>
        <w:pStyle w:val="NoSpacing"/>
        <w:ind w:firstLine="720"/>
        <w:jc w:val="both"/>
        <w:rPr>
          <w:rFonts w:ascii="Arial" w:hAnsi="Arial" w:cs="Arial"/>
          <w:sz w:val="23"/>
          <w:szCs w:val="23"/>
          <w:lang w:val="mn-MN"/>
        </w:rPr>
      </w:pPr>
      <w:r w:rsidRPr="00C373FA">
        <w:rPr>
          <w:rFonts w:ascii="Arial" w:hAnsi="Arial" w:cs="Arial"/>
          <w:sz w:val="23"/>
          <w:szCs w:val="23"/>
          <w:lang w:val="mn-MN"/>
        </w:rPr>
        <w:t xml:space="preserve">5.2.Энэ хуулийн 5.1-д заасан </w:t>
      </w:r>
      <w:r w:rsidRPr="00C373FA">
        <w:rPr>
          <w:rFonts w:ascii="Arial" w:hAnsi="Arial" w:cs="Arial"/>
          <w:sz w:val="23"/>
          <w:szCs w:val="23"/>
          <w:shd w:val="clear" w:color="auto" w:fill="FFFFFF"/>
          <w:lang w:val="mn-MN"/>
        </w:rPr>
        <w:t>газрын</w:t>
      </w:r>
      <w:r w:rsidRPr="00C373FA">
        <w:rPr>
          <w:rFonts w:ascii="Arial" w:hAnsi="Arial" w:cs="Arial"/>
          <w:sz w:val="23"/>
          <w:szCs w:val="23"/>
          <w:lang w:val="mn-MN"/>
        </w:rPr>
        <w:t xml:space="preserve"> тосны хайгуул, ашиглалтын үйл ажиллагаа явуулах талбайг давуу эрхээр олгох асуудлыг Засгийн газар шийдвэрлэнэ.</w:t>
      </w:r>
    </w:p>
    <w:p w14:paraId="28728A34" w14:textId="77777777" w:rsidR="005E0ED1" w:rsidRPr="00C373FA" w:rsidRDefault="005E0ED1" w:rsidP="005E0ED1">
      <w:pPr>
        <w:pStyle w:val="NoSpacing"/>
        <w:ind w:firstLine="720"/>
        <w:jc w:val="both"/>
        <w:rPr>
          <w:rFonts w:ascii="Arial" w:hAnsi="Arial" w:cs="Arial"/>
          <w:sz w:val="23"/>
          <w:szCs w:val="23"/>
          <w:lang w:val="mn-MN"/>
        </w:rPr>
      </w:pPr>
    </w:p>
    <w:p w14:paraId="5775B216" w14:textId="4D2CA65C" w:rsidR="00A40E92" w:rsidRPr="00C373FA" w:rsidRDefault="00A40E92" w:rsidP="005E0ED1">
      <w:pPr>
        <w:pStyle w:val="NoSpacing"/>
        <w:ind w:firstLine="720"/>
        <w:jc w:val="both"/>
        <w:rPr>
          <w:rFonts w:ascii="Arial" w:hAnsi="Arial" w:cs="Arial"/>
          <w:sz w:val="23"/>
          <w:szCs w:val="23"/>
          <w:lang w:val="mn-MN"/>
        </w:rPr>
      </w:pPr>
      <w:r w:rsidRPr="00C373FA">
        <w:rPr>
          <w:rFonts w:ascii="Arial" w:hAnsi="Arial" w:cs="Arial"/>
          <w:sz w:val="23"/>
          <w:szCs w:val="23"/>
          <w:lang w:val="mn-MN"/>
        </w:rPr>
        <w:t xml:space="preserve">5.3.Газрын тосны хайгуул, ашиглалтын үйл ажиллагааг гадаад, дотоодын аж ахуйн нэгжтэй хамтран явуулж болох бөгөөд энэ хуулийн 5.2-т заасан Засгийн газрын шийдвэрийг үндэслэн гэрээ байгуулна. </w:t>
      </w:r>
    </w:p>
    <w:p w14:paraId="44F6FD79" w14:textId="77777777" w:rsidR="005E0ED1" w:rsidRPr="00C373FA" w:rsidRDefault="005E0ED1" w:rsidP="005E0ED1">
      <w:pPr>
        <w:pStyle w:val="NoSpacing"/>
        <w:ind w:firstLine="720"/>
        <w:jc w:val="both"/>
        <w:rPr>
          <w:rFonts w:ascii="Arial" w:hAnsi="Arial" w:cs="Arial"/>
          <w:sz w:val="23"/>
          <w:szCs w:val="23"/>
          <w:lang w:val="mn-MN"/>
        </w:rPr>
      </w:pPr>
    </w:p>
    <w:p w14:paraId="593DE0EA" w14:textId="5266F3EE" w:rsidR="00A40E92" w:rsidRPr="00C373FA" w:rsidRDefault="00A40E92" w:rsidP="005E0ED1">
      <w:pPr>
        <w:pStyle w:val="NoSpacing"/>
        <w:ind w:firstLine="720"/>
        <w:jc w:val="both"/>
        <w:rPr>
          <w:rFonts w:ascii="Arial" w:hAnsi="Arial" w:cs="Arial"/>
          <w:color w:val="000000" w:themeColor="text1"/>
          <w:sz w:val="23"/>
          <w:szCs w:val="23"/>
          <w:lang w:val="mn-MN"/>
        </w:rPr>
      </w:pPr>
      <w:r w:rsidRPr="00C373FA">
        <w:rPr>
          <w:rFonts w:ascii="Arial" w:hAnsi="Arial" w:cs="Arial"/>
          <w:sz w:val="23"/>
          <w:szCs w:val="23"/>
          <w:lang w:val="mn-MN"/>
        </w:rPr>
        <w:t>5.4.</w:t>
      </w:r>
      <w:r w:rsidRPr="00C373FA">
        <w:rPr>
          <w:rFonts w:ascii="Arial" w:hAnsi="Arial" w:cs="Arial"/>
          <w:color w:val="000000" w:themeColor="text1"/>
          <w:sz w:val="23"/>
          <w:szCs w:val="23"/>
          <w:lang w:val="mn-MN"/>
        </w:rPr>
        <w:t xml:space="preserve">Газрын тосны асуудал хариуцсан төрийн захиргааны байгууллага энэ хуулийн 5.2-т заасны дагуу олгогдсон талбайд өмнө хийгдсэн геологи, геофизик, </w:t>
      </w:r>
      <w:r w:rsidRPr="00C373FA">
        <w:rPr>
          <w:rFonts w:ascii="Arial" w:hAnsi="Arial" w:cs="Arial"/>
          <w:color w:val="000000" w:themeColor="text1"/>
          <w:sz w:val="23"/>
          <w:szCs w:val="23"/>
          <w:lang w:val="mn-MN"/>
        </w:rPr>
        <w:lastRenderedPageBreak/>
        <w:t xml:space="preserve">гидрогеологи, геохими, өрөмдлөг зэрэг хайгуулын ажлын анхдагч болон боловсруулалт хийгдсэн тайлан, материал, мэдээллийг Газрын тос боловсруулах үйлдвэрт үнэ төлбөргүй шилжүүлнэ. </w:t>
      </w:r>
    </w:p>
    <w:p w14:paraId="52A8DDA8" w14:textId="77777777" w:rsidR="005E0ED1" w:rsidRPr="00C373FA" w:rsidRDefault="005E0ED1" w:rsidP="005E0ED1">
      <w:pPr>
        <w:pStyle w:val="NoSpacing"/>
        <w:ind w:firstLine="720"/>
        <w:jc w:val="both"/>
        <w:rPr>
          <w:rFonts w:ascii="Arial" w:hAnsi="Arial" w:cs="Arial"/>
          <w:strike/>
          <w:color w:val="000000" w:themeColor="text1"/>
          <w:sz w:val="23"/>
          <w:szCs w:val="23"/>
          <w:lang w:val="mn-MN"/>
        </w:rPr>
      </w:pPr>
    </w:p>
    <w:p w14:paraId="35EA5291" w14:textId="334C5AF6" w:rsidR="00A40E92" w:rsidRPr="00C373FA" w:rsidRDefault="00A40E92" w:rsidP="005E0ED1">
      <w:pPr>
        <w:pStyle w:val="NoSpacing"/>
        <w:ind w:firstLine="720"/>
        <w:jc w:val="both"/>
        <w:rPr>
          <w:rFonts w:ascii="Arial" w:hAnsi="Arial" w:cs="Arial"/>
          <w:color w:val="000000" w:themeColor="text1"/>
          <w:sz w:val="23"/>
          <w:szCs w:val="23"/>
          <w:lang w:val="mn-MN"/>
        </w:rPr>
      </w:pPr>
      <w:r w:rsidRPr="00C373FA">
        <w:rPr>
          <w:rFonts w:ascii="Arial" w:hAnsi="Arial" w:cs="Arial"/>
          <w:sz w:val="23"/>
          <w:szCs w:val="23"/>
          <w:lang w:val="mn-MN"/>
        </w:rPr>
        <w:t>5.5.</w:t>
      </w:r>
      <w:r w:rsidRPr="00C373FA">
        <w:rPr>
          <w:rFonts w:ascii="Arial" w:hAnsi="Arial" w:cs="Arial"/>
          <w:color w:val="000000" w:themeColor="text1"/>
          <w:sz w:val="23"/>
          <w:szCs w:val="23"/>
          <w:lang w:val="mn-MN"/>
        </w:rPr>
        <w:t xml:space="preserve">Газрын тосны асуудал эрхэлсэн төрийн захиргааны төв байгууллага энэ хуулийн 5.2-т заасныг үндэслэн Газрын тос боловсруулах үйлдвэрт газрын тосны хайгуул, ашиглалтын тусгай зөвшөөрлийг олгоно. </w:t>
      </w:r>
    </w:p>
    <w:p w14:paraId="134A5C8C" w14:textId="77777777" w:rsidR="005E0ED1" w:rsidRPr="00C373FA" w:rsidRDefault="005E0ED1" w:rsidP="005E0ED1">
      <w:pPr>
        <w:pStyle w:val="NoSpacing"/>
        <w:ind w:firstLine="720"/>
        <w:jc w:val="both"/>
        <w:rPr>
          <w:rFonts w:ascii="Arial" w:hAnsi="Arial" w:cs="Arial"/>
          <w:color w:val="000000" w:themeColor="text1"/>
          <w:sz w:val="23"/>
          <w:szCs w:val="23"/>
          <w:lang w:val="mn-MN"/>
        </w:rPr>
      </w:pPr>
    </w:p>
    <w:p w14:paraId="796E4B2E" w14:textId="77777777" w:rsidR="00A40E92" w:rsidRPr="00C373FA" w:rsidRDefault="00A40E92" w:rsidP="005E0ED1">
      <w:pPr>
        <w:pStyle w:val="NoSpacing"/>
        <w:ind w:firstLine="720"/>
        <w:jc w:val="both"/>
        <w:rPr>
          <w:rFonts w:ascii="Arial" w:hAnsi="Arial" w:cs="Arial"/>
          <w:color w:val="000000" w:themeColor="text1"/>
          <w:sz w:val="23"/>
          <w:szCs w:val="23"/>
          <w:lang w:val="mn-MN"/>
        </w:rPr>
      </w:pPr>
      <w:r w:rsidRPr="00C373FA">
        <w:rPr>
          <w:rFonts w:ascii="Arial" w:hAnsi="Arial" w:cs="Arial"/>
          <w:sz w:val="23"/>
          <w:szCs w:val="23"/>
          <w:lang w:val="mn-MN"/>
        </w:rPr>
        <w:t>5.6.</w:t>
      </w:r>
      <w:r w:rsidRPr="00C373FA">
        <w:rPr>
          <w:rFonts w:ascii="Arial" w:hAnsi="Arial" w:cs="Arial"/>
          <w:color w:val="000000" w:themeColor="text1"/>
          <w:sz w:val="23"/>
          <w:szCs w:val="23"/>
          <w:lang w:val="mn-MN"/>
        </w:rPr>
        <w:t>Газрын тос боловсруулах үйлдвэрт Засгийн газраас олгосон талбайд газрын тосны хайгуул, ашиглалттай холбогдсон үйл ажиллагааг энэ хуулийн 3.3-т заасан журмаар зохицуулна.</w:t>
      </w:r>
    </w:p>
    <w:p w14:paraId="174720FE" w14:textId="77777777" w:rsidR="00A40E92" w:rsidRPr="00C373FA" w:rsidRDefault="00A40E92" w:rsidP="005E0ED1">
      <w:pPr>
        <w:rPr>
          <w:rFonts w:ascii="Arial" w:hAnsi="Arial" w:cs="Arial"/>
          <w:b/>
          <w:sz w:val="23"/>
          <w:szCs w:val="23"/>
          <w:lang w:val="mn-MN"/>
        </w:rPr>
      </w:pPr>
      <w:r w:rsidRPr="00C373FA">
        <w:rPr>
          <w:rFonts w:ascii="Arial" w:hAnsi="Arial" w:cs="Arial"/>
          <w:sz w:val="23"/>
          <w:szCs w:val="23"/>
          <w:lang w:val="mn-MN"/>
        </w:rPr>
        <w:tab/>
      </w:r>
      <w:r w:rsidRPr="00C373FA">
        <w:rPr>
          <w:rFonts w:ascii="Arial" w:hAnsi="Arial" w:cs="Arial"/>
          <w:sz w:val="23"/>
          <w:szCs w:val="23"/>
          <w:lang w:val="mn-MN"/>
        </w:rPr>
        <w:tab/>
      </w:r>
      <w:r w:rsidRPr="00C373FA">
        <w:rPr>
          <w:rFonts w:ascii="Arial" w:hAnsi="Arial" w:cs="Arial"/>
          <w:sz w:val="23"/>
          <w:szCs w:val="23"/>
          <w:lang w:val="mn-MN"/>
        </w:rPr>
        <w:tab/>
      </w:r>
    </w:p>
    <w:p w14:paraId="1EC97EBA" w14:textId="77777777" w:rsidR="00A40E92" w:rsidRPr="00C373FA" w:rsidRDefault="00A40E92" w:rsidP="005E0ED1">
      <w:pPr>
        <w:pStyle w:val="NoSpacing"/>
        <w:ind w:firstLine="720"/>
        <w:rPr>
          <w:rFonts w:ascii="Arial" w:hAnsi="Arial" w:cs="Arial"/>
          <w:b/>
          <w:bCs/>
          <w:strike/>
          <w:sz w:val="23"/>
          <w:szCs w:val="23"/>
          <w:lang w:val="mn-MN"/>
        </w:rPr>
      </w:pPr>
      <w:r w:rsidRPr="00C373FA">
        <w:rPr>
          <w:rFonts w:ascii="Arial" w:hAnsi="Arial" w:cs="Arial"/>
          <w:b/>
          <w:noProof/>
          <w:sz w:val="23"/>
          <w:szCs w:val="23"/>
          <w:lang w:val="mn-MN"/>
        </w:rPr>
        <w:t>6 дугаар зүйл.Бусад дэмжлэг</w:t>
      </w:r>
    </w:p>
    <w:p w14:paraId="330F5FDE" w14:textId="77777777" w:rsidR="00A40E92" w:rsidRPr="00C373FA" w:rsidRDefault="00A40E92" w:rsidP="005E0ED1">
      <w:pPr>
        <w:pStyle w:val="NoSpacing"/>
        <w:rPr>
          <w:rFonts w:ascii="Arial" w:hAnsi="Arial" w:cs="Arial"/>
          <w:b/>
          <w:bCs/>
          <w:sz w:val="23"/>
          <w:szCs w:val="23"/>
          <w:lang w:val="mn-MN"/>
        </w:rPr>
      </w:pPr>
    </w:p>
    <w:p w14:paraId="6FDD8743" w14:textId="77777777" w:rsidR="00A40E92" w:rsidRPr="00C373FA" w:rsidRDefault="00A40E92" w:rsidP="005E0ED1">
      <w:pPr>
        <w:jc w:val="both"/>
        <w:rPr>
          <w:rFonts w:ascii="Arial" w:hAnsi="Arial" w:cs="Arial"/>
          <w:sz w:val="23"/>
          <w:szCs w:val="23"/>
          <w:shd w:val="clear" w:color="auto" w:fill="FFFFFF"/>
          <w:lang w:val="mn-MN"/>
        </w:rPr>
      </w:pPr>
      <w:r w:rsidRPr="00C373FA">
        <w:rPr>
          <w:rFonts w:ascii="Arial" w:hAnsi="Arial" w:cs="Arial"/>
          <w:b/>
          <w:bCs/>
          <w:sz w:val="23"/>
          <w:szCs w:val="23"/>
          <w:lang w:val="mn-MN"/>
        </w:rPr>
        <w:tab/>
      </w:r>
      <w:r w:rsidRPr="00C373FA">
        <w:rPr>
          <w:rFonts w:ascii="Arial" w:hAnsi="Arial" w:cs="Arial"/>
          <w:sz w:val="23"/>
          <w:szCs w:val="23"/>
          <w:lang w:val="mn-MN"/>
        </w:rPr>
        <w:t>6.1.</w:t>
      </w:r>
      <w:r w:rsidRPr="00C373FA">
        <w:rPr>
          <w:rFonts w:ascii="Arial" w:hAnsi="Arial" w:cs="Arial"/>
          <w:sz w:val="23"/>
          <w:szCs w:val="23"/>
          <w:shd w:val="clear" w:color="auto" w:fill="FFFFFF"/>
          <w:lang w:val="mn-MN"/>
        </w:rPr>
        <w:t xml:space="preserve">Газрын тос боловсруулах үйлдвэрт төрөөс дараах дэмжлэг үзүүлнэ:  </w:t>
      </w:r>
    </w:p>
    <w:p w14:paraId="209AF759" w14:textId="77777777" w:rsidR="00A40E92" w:rsidRPr="00C373FA" w:rsidRDefault="00A40E92" w:rsidP="005E0ED1">
      <w:pPr>
        <w:jc w:val="both"/>
        <w:rPr>
          <w:rFonts w:ascii="Arial" w:hAnsi="Arial" w:cs="Arial"/>
          <w:sz w:val="23"/>
          <w:szCs w:val="23"/>
          <w:shd w:val="clear" w:color="auto" w:fill="FFFFFF"/>
          <w:lang w:val="mn-MN"/>
        </w:rPr>
      </w:pPr>
    </w:p>
    <w:p w14:paraId="740FDB49" w14:textId="26CD1DC9" w:rsidR="00A40E92" w:rsidRPr="00C373FA" w:rsidRDefault="00A40E92" w:rsidP="005E0ED1">
      <w:pPr>
        <w:ind w:firstLine="1440"/>
        <w:jc w:val="both"/>
        <w:rPr>
          <w:rFonts w:ascii="Arial" w:hAnsi="Arial" w:cs="Arial"/>
          <w:sz w:val="23"/>
          <w:szCs w:val="23"/>
          <w:lang w:val="mn-MN"/>
        </w:rPr>
      </w:pPr>
      <w:r w:rsidRPr="00C373FA">
        <w:rPr>
          <w:rFonts w:ascii="Arial" w:hAnsi="Arial" w:cs="Arial"/>
          <w:sz w:val="23"/>
          <w:szCs w:val="23"/>
          <w:lang w:val="mn-MN"/>
        </w:rPr>
        <w:t xml:space="preserve">6.1.1.бүтээн байгуулалтад оролцох </w:t>
      </w:r>
      <w:r w:rsidRPr="00C373FA">
        <w:rPr>
          <w:rFonts w:ascii="Arial" w:hAnsi="Arial" w:cs="Arial"/>
          <w:sz w:val="23"/>
          <w:szCs w:val="23"/>
          <w:shd w:val="clear" w:color="auto" w:fill="FFFFFF"/>
          <w:lang w:val="mn-MN"/>
        </w:rPr>
        <w:t xml:space="preserve">ажиллах хүч, мэргэжилтэн гадаадаас </w:t>
      </w:r>
      <w:r w:rsidRPr="00C373FA">
        <w:rPr>
          <w:rFonts w:ascii="Arial" w:hAnsi="Arial" w:cs="Arial"/>
          <w:sz w:val="23"/>
          <w:szCs w:val="23"/>
          <w:lang w:val="mn-MN"/>
        </w:rPr>
        <w:t>авахтай холбогдсон харилцааг энэ хуулийн 3.3-т заасан журмаар зохицуулах;</w:t>
      </w:r>
    </w:p>
    <w:p w14:paraId="25FC60F8" w14:textId="77777777" w:rsidR="005E0ED1" w:rsidRPr="00C373FA" w:rsidRDefault="005E0ED1" w:rsidP="005E0ED1">
      <w:pPr>
        <w:ind w:firstLine="1440"/>
        <w:jc w:val="both"/>
        <w:rPr>
          <w:rFonts w:ascii="Arial" w:hAnsi="Arial" w:cs="Arial"/>
          <w:sz w:val="23"/>
          <w:szCs w:val="23"/>
          <w:lang w:val="mn-MN"/>
        </w:rPr>
      </w:pPr>
    </w:p>
    <w:p w14:paraId="1F5C6413" w14:textId="5E20BF5E" w:rsidR="00A40E92" w:rsidRPr="00C373FA" w:rsidRDefault="00A40E92" w:rsidP="005E0ED1">
      <w:pPr>
        <w:ind w:firstLine="1440"/>
        <w:jc w:val="both"/>
        <w:rPr>
          <w:rFonts w:ascii="Arial" w:eastAsia="SimSun" w:hAnsi="Arial" w:cs="Arial"/>
          <w:sz w:val="23"/>
          <w:szCs w:val="23"/>
          <w:lang w:val="mn-MN"/>
        </w:rPr>
      </w:pPr>
      <w:r w:rsidRPr="00C373FA">
        <w:rPr>
          <w:rFonts w:ascii="Arial" w:hAnsi="Arial" w:cs="Arial"/>
          <w:sz w:val="23"/>
          <w:szCs w:val="23"/>
          <w:lang w:val="mn-MN"/>
        </w:rPr>
        <w:t xml:space="preserve">6.1.2.газрын доорх усны нөөцөд </w:t>
      </w:r>
      <w:r w:rsidRPr="00C373FA">
        <w:rPr>
          <w:rFonts w:ascii="Arial" w:eastAsia="SimSun" w:hAnsi="Arial" w:cs="Arial"/>
          <w:sz w:val="23"/>
          <w:szCs w:val="23"/>
          <w:lang w:val="mn-MN"/>
        </w:rPr>
        <w:t>улсын төсвийн хөрөнгөөр судалж тогтоосон газрын доорх усны нөөцийн эрэл, хайгуул, судалгааны зардлын төлбөрөөс Газрын тос боловсруулах үйлдвэрийг чөлөөлөх;</w:t>
      </w:r>
    </w:p>
    <w:p w14:paraId="295A589C" w14:textId="77777777" w:rsidR="005E0ED1" w:rsidRPr="00C373FA" w:rsidRDefault="005E0ED1" w:rsidP="005E0ED1">
      <w:pPr>
        <w:ind w:firstLine="1440"/>
        <w:jc w:val="both"/>
        <w:rPr>
          <w:rFonts w:ascii="Arial" w:hAnsi="Arial" w:cs="Arial"/>
          <w:sz w:val="23"/>
          <w:szCs w:val="23"/>
          <w:shd w:val="clear" w:color="auto" w:fill="FFFFFF"/>
          <w:lang w:val="mn-MN"/>
        </w:rPr>
      </w:pPr>
    </w:p>
    <w:p w14:paraId="3677FDC0" w14:textId="0A061BE3" w:rsidR="00A40E92" w:rsidRPr="00C373FA" w:rsidRDefault="00A40E92" w:rsidP="005E0ED1">
      <w:pPr>
        <w:pStyle w:val="NoSpacing"/>
        <w:ind w:firstLine="1440"/>
        <w:jc w:val="both"/>
        <w:rPr>
          <w:rFonts w:ascii="Arial" w:hAnsi="Arial" w:cs="Arial"/>
          <w:sz w:val="23"/>
          <w:szCs w:val="23"/>
          <w:lang w:val="mn-MN"/>
        </w:rPr>
      </w:pPr>
      <w:r w:rsidRPr="00C373FA">
        <w:rPr>
          <w:rFonts w:ascii="Arial" w:hAnsi="Arial" w:cs="Arial"/>
          <w:sz w:val="23"/>
          <w:szCs w:val="23"/>
          <w:lang w:val="mn-MN"/>
        </w:rPr>
        <w:t xml:space="preserve">6.1.3.барилга угсралтад шаардлагатай машин механизм, техник, тоног төхөөрөмж, дагалдах хэрэгсэл, түүхий эд, бараа материалын тээвэрлэлтийг энэ хуулийн 3.3-т заасан журмаар зохицуулах; </w:t>
      </w:r>
    </w:p>
    <w:p w14:paraId="27688452" w14:textId="77777777" w:rsidR="005E0ED1" w:rsidRPr="00C373FA" w:rsidRDefault="005E0ED1" w:rsidP="005E0ED1">
      <w:pPr>
        <w:pStyle w:val="NoSpacing"/>
        <w:ind w:firstLine="1440"/>
        <w:jc w:val="both"/>
        <w:rPr>
          <w:rFonts w:ascii="Arial" w:hAnsi="Arial" w:cs="Arial"/>
          <w:sz w:val="23"/>
          <w:szCs w:val="23"/>
          <w:lang w:val="mn-MN"/>
        </w:rPr>
      </w:pPr>
    </w:p>
    <w:p w14:paraId="344E8837" w14:textId="6FA901BF" w:rsidR="00A40E92" w:rsidRPr="00C373FA" w:rsidRDefault="00A40E92" w:rsidP="005E0ED1">
      <w:pPr>
        <w:ind w:firstLine="720"/>
        <w:jc w:val="both"/>
        <w:rPr>
          <w:rFonts w:ascii="Arial" w:eastAsia="Calibri" w:hAnsi="Arial" w:cs="Arial"/>
          <w:sz w:val="23"/>
          <w:szCs w:val="23"/>
          <w:lang w:val="mn-MN"/>
        </w:rPr>
      </w:pPr>
      <w:r w:rsidRPr="00C373FA">
        <w:rPr>
          <w:rFonts w:ascii="Arial" w:eastAsia="Calibri" w:hAnsi="Arial" w:cs="Arial"/>
          <w:sz w:val="23"/>
          <w:szCs w:val="23"/>
          <w:shd w:val="clear" w:color="auto" w:fill="FFFFFF"/>
          <w:lang w:val="mn-MN"/>
        </w:rPr>
        <w:t xml:space="preserve">           </w:t>
      </w:r>
      <w:r w:rsidRPr="00C373FA">
        <w:rPr>
          <w:rFonts w:ascii="Arial" w:hAnsi="Arial" w:cs="Arial"/>
          <w:sz w:val="23"/>
          <w:szCs w:val="23"/>
          <w:lang w:val="mn-MN"/>
        </w:rPr>
        <w:t xml:space="preserve">6.1.4.Газрын тос боловсруулах үйлдвэр болон түүхий тос дамжуулах хоолойн </w:t>
      </w:r>
      <w:r w:rsidRPr="00C373FA">
        <w:rPr>
          <w:rFonts w:ascii="Arial" w:eastAsia="Calibri" w:hAnsi="Arial" w:cs="Arial"/>
          <w:sz w:val="23"/>
          <w:szCs w:val="23"/>
          <w:lang w:val="mn-MN"/>
        </w:rPr>
        <w:t xml:space="preserve">аюулгүй байдал, харуул хамгаалалтыг энэ хуулийн 3.3-т заасан журмаар зохицуулах; </w:t>
      </w:r>
    </w:p>
    <w:p w14:paraId="41B4F2EC" w14:textId="77777777" w:rsidR="005E0ED1" w:rsidRPr="00C373FA" w:rsidRDefault="005E0ED1" w:rsidP="005E0ED1">
      <w:pPr>
        <w:ind w:firstLine="720"/>
        <w:jc w:val="both"/>
        <w:rPr>
          <w:rFonts w:ascii="Arial" w:eastAsia="Calibri" w:hAnsi="Arial" w:cs="Arial"/>
          <w:sz w:val="23"/>
          <w:szCs w:val="23"/>
          <w:lang w:val="mn-MN"/>
        </w:rPr>
      </w:pPr>
    </w:p>
    <w:p w14:paraId="43CC7B2D" w14:textId="55D82F5C" w:rsidR="00A40E92" w:rsidRPr="00C373FA" w:rsidRDefault="00A40E92" w:rsidP="005E0ED1">
      <w:pPr>
        <w:pStyle w:val="NoSpacing"/>
        <w:ind w:firstLine="1418"/>
        <w:jc w:val="both"/>
        <w:rPr>
          <w:rFonts w:ascii="Arial" w:hAnsi="Arial" w:cs="Arial"/>
          <w:sz w:val="23"/>
          <w:szCs w:val="23"/>
          <w:lang w:val="mn-MN"/>
        </w:rPr>
      </w:pPr>
      <w:r w:rsidRPr="00C373FA">
        <w:rPr>
          <w:rFonts w:ascii="Arial" w:eastAsia="Calibri" w:hAnsi="Arial" w:cs="Arial"/>
          <w:sz w:val="23"/>
          <w:szCs w:val="23"/>
          <w:lang w:val="mn-MN"/>
        </w:rPr>
        <w:tab/>
      </w:r>
      <w:r w:rsidRPr="00C373FA">
        <w:rPr>
          <w:rFonts w:ascii="Arial" w:hAnsi="Arial" w:cs="Arial"/>
          <w:sz w:val="23"/>
          <w:szCs w:val="23"/>
          <w:lang w:val="mn-MN"/>
        </w:rPr>
        <w:t>6.1.5.барилга угсралтад шаардагдах машин механизм, техник, тоног төхөөрөмж, дагалдах хэрэгсэл, түүхий эд, бараа материалыг гаалийн хилээр нэвтрүүлэхдээ Гаалийн тухай хуульд</w:t>
      </w:r>
      <w:r w:rsidRPr="00C373FA">
        <w:rPr>
          <w:rStyle w:val="FootnoteReference"/>
          <w:rFonts w:ascii="Arial" w:hAnsi="Arial" w:cs="Arial"/>
          <w:sz w:val="23"/>
          <w:szCs w:val="23"/>
          <w:lang w:val="mn-MN"/>
        </w:rPr>
        <w:footnoteReference w:id="7"/>
      </w:r>
      <w:r w:rsidRPr="00C373FA">
        <w:rPr>
          <w:rFonts w:ascii="Arial" w:hAnsi="Arial" w:cs="Arial"/>
          <w:sz w:val="23"/>
          <w:szCs w:val="23"/>
          <w:lang w:val="mn-MN"/>
        </w:rPr>
        <w:t xml:space="preserve"> заасны дагуу гаалийн түргэвчилсэн бүрдүүлэлтийг хийх; </w:t>
      </w:r>
    </w:p>
    <w:p w14:paraId="619DBE47" w14:textId="77777777" w:rsidR="005E0ED1" w:rsidRPr="00C373FA" w:rsidRDefault="005E0ED1" w:rsidP="005E0ED1">
      <w:pPr>
        <w:pStyle w:val="NoSpacing"/>
        <w:ind w:firstLine="1418"/>
        <w:jc w:val="both"/>
        <w:rPr>
          <w:rFonts w:ascii="Arial" w:hAnsi="Arial" w:cs="Arial"/>
          <w:sz w:val="23"/>
          <w:szCs w:val="23"/>
          <w:lang w:val="mn-MN"/>
        </w:rPr>
      </w:pPr>
    </w:p>
    <w:p w14:paraId="169E34FB" w14:textId="6D8F9854" w:rsidR="00A40E92" w:rsidRPr="00C373FA" w:rsidRDefault="00A40E92" w:rsidP="005E0ED1">
      <w:pPr>
        <w:pStyle w:val="NoSpacing"/>
        <w:ind w:firstLine="1418"/>
        <w:jc w:val="both"/>
        <w:rPr>
          <w:rFonts w:ascii="Arial" w:hAnsi="Arial" w:cs="Arial"/>
          <w:sz w:val="23"/>
          <w:szCs w:val="23"/>
          <w:lang w:val="mn-MN"/>
        </w:rPr>
      </w:pPr>
      <w:r w:rsidRPr="00C373FA">
        <w:rPr>
          <w:rFonts w:ascii="Arial" w:hAnsi="Arial" w:cs="Arial"/>
          <w:sz w:val="23"/>
          <w:szCs w:val="23"/>
          <w:lang w:val="mn-MN"/>
        </w:rPr>
        <w:t>6.1.6.Газрын тос боловсруулах үйлдвэр болон түүхий тос дамжуулах  хоолой барих, газрын тосны хайгуул, ашиглалтын үйл ажиллагаа явуулахад орон нутгийн удирдлагаас дэмжлэг үзүүлэх.</w:t>
      </w:r>
    </w:p>
    <w:p w14:paraId="38D3C919" w14:textId="2FD6A437" w:rsidR="00585375" w:rsidRPr="00C373FA" w:rsidRDefault="00585375" w:rsidP="005E0ED1">
      <w:pPr>
        <w:pStyle w:val="NoSpacing"/>
        <w:ind w:firstLine="1418"/>
        <w:jc w:val="both"/>
        <w:rPr>
          <w:rFonts w:ascii="Arial" w:hAnsi="Arial" w:cs="Arial"/>
          <w:sz w:val="23"/>
          <w:szCs w:val="23"/>
          <w:lang w:val="mn-MN"/>
        </w:rPr>
      </w:pPr>
    </w:p>
    <w:p w14:paraId="5866AD8B" w14:textId="761C85FC" w:rsidR="00585375" w:rsidRPr="00C373FA" w:rsidRDefault="00585375" w:rsidP="005E0ED1">
      <w:pPr>
        <w:pStyle w:val="NoSpacing"/>
        <w:ind w:firstLine="1418"/>
        <w:jc w:val="both"/>
        <w:rPr>
          <w:rFonts w:ascii="Arial" w:hAnsi="Arial" w:cs="Arial"/>
          <w:sz w:val="23"/>
          <w:szCs w:val="23"/>
          <w:lang w:val="mn-MN"/>
        </w:rPr>
      </w:pPr>
    </w:p>
    <w:p w14:paraId="3F4D023E" w14:textId="085BDB5E" w:rsidR="00585375" w:rsidRPr="00C373FA" w:rsidRDefault="00585375" w:rsidP="005E0ED1">
      <w:pPr>
        <w:pStyle w:val="NoSpacing"/>
        <w:ind w:firstLine="1418"/>
        <w:jc w:val="both"/>
        <w:rPr>
          <w:rFonts w:ascii="Arial" w:hAnsi="Arial" w:cs="Arial"/>
          <w:sz w:val="23"/>
          <w:szCs w:val="23"/>
          <w:lang w:val="mn-MN"/>
        </w:rPr>
      </w:pPr>
    </w:p>
    <w:p w14:paraId="46FB6CA1" w14:textId="36834145" w:rsidR="00585375" w:rsidRPr="00C373FA" w:rsidRDefault="00585375" w:rsidP="005E0ED1">
      <w:pPr>
        <w:pStyle w:val="NoSpacing"/>
        <w:ind w:firstLine="1418"/>
        <w:jc w:val="both"/>
        <w:rPr>
          <w:rFonts w:ascii="Arial" w:hAnsi="Arial" w:cs="Arial"/>
          <w:sz w:val="23"/>
          <w:szCs w:val="23"/>
          <w:lang w:val="mn-MN"/>
        </w:rPr>
      </w:pPr>
    </w:p>
    <w:p w14:paraId="4107C6C5" w14:textId="7FD84EED" w:rsidR="006557E2" w:rsidRPr="00C373FA" w:rsidRDefault="006557E2" w:rsidP="005E0ED1">
      <w:pPr>
        <w:pStyle w:val="NoSpacing"/>
        <w:ind w:firstLine="1418"/>
        <w:jc w:val="both"/>
        <w:rPr>
          <w:rFonts w:ascii="Arial" w:hAnsi="Arial" w:cs="Arial"/>
          <w:sz w:val="23"/>
          <w:szCs w:val="23"/>
          <w:lang w:val="mn-MN"/>
        </w:rPr>
      </w:pPr>
      <w:r w:rsidRPr="00C373FA">
        <w:rPr>
          <w:rFonts w:ascii="Arial" w:hAnsi="Arial" w:cs="Arial"/>
          <w:sz w:val="23"/>
          <w:szCs w:val="23"/>
          <w:lang w:val="mn-MN"/>
        </w:rPr>
        <w:tab/>
        <w:t xml:space="preserve">МОНГОЛ УЛСЫН </w:t>
      </w:r>
    </w:p>
    <w:p w14:paraId="5749B7B1" w14:textId="51F9D712" w:rsidR="00C373FA" w:rsidRDefault="006557E2" w:rsidP="000273B3">
      <w:pPr>
        <w:pStyle w:val="NoSpacing"/>
        <w:ind w:firstLine="1418"/>
        <w:jc w:val="both"/>
        <w:rPr>
          <w:rFonts w:ascii="Arial" w:hAnsi="Arial" w:cs="Arial"/>
          <w:bCs/>
          <w:lang w:val="mn-MN"/>
        </w:rPr>
      </w:pPr>
      <w:r w:rsidRPr="00C373FA">
        <w:rPr>
          <w:rFonts w:ascii="Arial" w:hAnsi="Arial" w:cs="Arial"/>
          <w:sz w:val="23"/>
          <w:szCs w:val="23"/>
          <w:lang w:val="mn-MN"/>
        </w:rPr>
        <w:t xml:space="preserve">ИХ ХУРЛЫН ДАРГА </w:t>
      </w:r>
      <w:r w:rsidRPr="00C373FA">
        <w:rPr>
          <w:rFonts w:ascii="Arial" w:hAnsi="Arial" w:cs="Arial"/>
          <w:sz w:val="23"/>
          <w:szCs w:val="23"/>
          <w:lang w:val="mn-MN"/>
        </w:rPr>
        <w:tab/>
      </w:r>
      <w:r w:rsidRPr="00C373FA">
        <w:rPr>
          <w:rFonts w:ascii="Arial" w:hAnsi="Arial" w:cs="Arial"/>
          <w:sz w:val="23"/>
          <w:szCs w:val="23"/>
          <w:lang w:val="mn-MN"/>
        </w:rPr>
        <w:tab/>
      </w:r>
      <w:r w:rsidRPr="00C373FA">
        <w:rPr>
          <w:rFonts w:ascii="Arial" w:hAnsi="Arial" w:cs="Arial"/>
          <w:sz w:val="23"/>
          <w:szCs w:val="23"/>
          <w:lang w:val="mn-MN"/>
        </w:rPr>
        <w:tab/>
      </w:r>
      <w:r w:rsidRPr="00C373FA">
        <w:rPr>
          <w:rFonts w:ascii="Arial" w:hAnsi="Arial" w:cs="Arial"/>
          <w:sz w:val="23"/>
          <w:szCs w:val="23"/>
          <w:lang w:val="mn-MN"/>
        </w:rPr>
        <w:tab/>
        <w:t>Г.ЗАНДАНШАТАР</w:t>
      </w:r>
    </w:p>
    <w:p w14:paraId="4FBE18B0" w14:textId="77777777" w:rsidR="00C373FA" w:rsidRDefault="00C373FA" w:rsidP="003A473D">
      <w:pPr>
        <w:jc w:val="right"/>
        <w:rPr>
          <w:rFonts w:ascii="Arial" w:hAnsi="Arial" w:cs="Arial"/>
          <w:bCs/>
          <w:lang w:val="mn-MN"/>
        </w:rPr>
      </w:pPr>
    </w:p>
    <w:sectPr w:rsidR="00C373FA" w:rsidSect="004715BC">
      <w:footerReference w:type="default" r:id="rId9"/>
      <w:pgSz w:w="11900"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BAEC9" w14:textId="77777777" w:rsidR="00205037" w:rsidRDefault="00205037">
      <w:r>
        <w:separator/>
      </w:r>
    </w:p>
  </w:endnote>
  <w:endnote w:type="continuationSeparator" w:id="0">
    <w:p w14:paraId="2F7315E5" w14:textId="77777777" w:rsidR="00205037" w:rsidRDefault="0020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637299"/>
      <w:docPartObj>
        <w:docPartGallery w:val="Page Numbers (Bottom of Page)"/>
        <w:docPartUnique/>
      </w:docPartObj>
    </w:sdtPr>
    <w:sdtEndPr>
      <w:rPr>
        <w:rFonts w:ascii="Arial" w:hAnsi="Arial" w:cs="Arial"/>
        <w:noProof/>
        <w:sz w:val="20"/>
        <w:szCs w:val="20"/>
      </w:rPr>
    </w:sdtEndPr>
    <w:sdtContent>
      <w:p w14:paraId="7E87A954" w14:textId="583425D4" w:rsidR="004715BC" w:rsidRPr="004715BC" w:rsidRDefault="004715BC">
        <w:pPr>
          <w:pStyle w:val="Footer"/>
          <w:jc w:val="center"/>
          <w:rPr>
            <w:rFonts w:ascii="Arial" w:hAnsi="Arial" w:cs="Arial"/>
            <w:sz w:val="20"/>
            <w:szCs w:val="20"/>
          </w:rPr>
        </w:pPr>
        <w:r w:rsidRPr="004715BC">
          <w:rPr>
            <w:rFonts w:ascii="Arial" w:hAnsi="Arial" w:cs="Arial"/>
            <w:sz w:val="20"/>
            <w:szCs w:val="20"/>
          </w:rPr>
          <w:fldChar w:fldCharType="begin"/>
        </w:r>
        <w:r w:rsidRPr="004715BC">
          <w:rPr>
            <w:rFonts w:ascii="Arial" w:hAnsi="Arial" w:cs="Arial"/>
            <w:sz w:val="20"/>
            <w:szCs w:val="20"/>
          </w:rPr>
          <w:instrText xml:space="preserve"> PAGE   \* MERGEFORMAT </w:instrText>
        </w:r>
        <w:r w:rsidRPr="004715BC">
          <w:rPr>
            <w:rFonts w:ascii="Arial" w:hAnsi="Arial" w:cs="Arial"/>
            <w:sz w:val="20"/>
            <w:szCs w:val="20"/>
          </w:rPr>
          <w:fldChar w:fldCharType="separate"/>
        </w:r>
        <w:r w:rsidRPr="004715BC">
          <w:rPr>
            <w:rFonts w:ascii="Arial" w:hAnsi="Arial" w:cs="Arial"/>
            <w:noProof/>
            <w:sz w:val="20"/>
            <w:szCs w:val="20"/>
          </w:rPr>
          <w:t>2</w:t>
        </w:r>
        <w:r w:rsidRPr="004715BC">
          <w:rPr>
            <w:rFonts w:ascii="Arial" w:hAnsi="Arial" w:cs="Arial"/>
            <w:noProof/>
            <w:sz w:val="20"/>
            <w:szCs w:val="20"/>
          </w:rPr>
          <w:fldChar w:fldCharType="end"/>
        </w:r>
      </w:p>
    </w:sdtContent>
  </w:sdt>
  <w:p w14:paraId="5DBE7F09" w14:textId="77777777" w:rsidR="00567075" w:rsidRDefault="00205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60971" w14:textId="77777777" w:rsidR="00205037" w:rsidRDefault="00205037">
      <w:r>
        <w:separator/>
      </w:r>
    </w:p>
  </w:footnote>
  <w:footnote w:type="continuationSeparator" w:id="0">
    <w:p w14:paraId="3CCCEB5B" w14:textId="77777777" w:rsidR="00205037" w:rsidRDefault="00205037">
      <w:r>
        <w:continuationSeparator/>
      </w:r>
    </w:p>
  </w:footnote>
  <w:footnote w:id="1">
    <w:p w14:paraId="15058FE7" w14:textId="77777777" w:rsidR="00A40E92" w:rsidRPr="0005668E" w:rsidRDefault="00A40E92" w:rsidP="00A40E92">
      <w:pPr>
        <w:pStyle w:val="FootnoteText"/>
        <w:jc w:val="both"/>
        <w:rPr>
          <w:rFonts w:ascii="Arial" w:hAnsi="Arial" w:cs="Arial"/>
        </w:rPr>
      </w:pPr>
      <w:r w:rsidRPr="0005668E">
        <w:rPr>
          <w:rStyle w:val="FootnoteReference"/>
          <w:rFonts w:ascii="Arial" w:hAnsi="Arial" w:cs="Arial"/>
        </w:rPr>
        <w:footnoteRef/>
      </w:r>
      <w:r w:rsidRPr="0005668E">
        <w:rPr>
          <w:rFonts w:ascii="Arial" w:hAnsi="Arial" w:cs="Arial"/>
        </w:rPr>
        <w:t xml:space="preserve"> </w:t>
      </w:r>
      <w:r w:rsidRPr="0005668E">
        <w:rPr>
          <w:rFonts w:ascii="Arial" w:hAnsi="Arial" w:cs="Arial"/>
          <w:lang w:val="mn-MN"/>
        </w:rPr>
        <w:t xml:space="preserve">Монгол Улсын Үндсэн хууль “Төрийн мэдээлэл” эмхэтгэлийн </w:t>
      </w:r>
      <w:r w:rsidRPr="0005668E">
        <w:rPr>
          <w:rFonts w:ascii="Arial" w:hAnsi="Arial" w:cs="Arial"/>
          <w:color w:val="000000" w:themeColor="text1"/>
          <w:lang w:val="mn-MN"/>
        </w:rPr>
        <w:t>1992 оны 01 дугаарт нийтлэгдсэн</w:t>
      </w:r>
      <w:r w:rsidRPr="0005668E">
        <w:rPr>
          <w:rFonts w:ascii="Arial" w:hAnsi="Arial" w:cs="Arial"/>
          <w:lang w:val="mn-MN"/>
        </w:rPr>
        <w:t>.</w:t>
      </w:r>
    </w:p>
  </w:footnote>
  <w:footnote w:id="2">
    <w:p w14:paraId="116E52A2" w14:textId="77777777" w:rsidR="00A40E92" w:rsidRPr="0005668E" w:rsidRDefault="00A40E92" w:rsidP="00A40E92">
      <w:pPr>
        <w:pStyle w:val="FootnoteText"/>
        <w:jc w:val="both"/>
        <w:rPr>
          <w:rFonts w:ascii="Arial" w:hAnsi="Arial" w:cs="Arial"/>
        </w:rPr>
      </w:pPr>
      <w:r w:rsidRPr="0005668E">
        <w:rPr>
          <w:rStyle w:val="FootnoteReference"/>
          <w:rFonts w:ascii="Arial" w:hAnsi="Arial" w:cs="Arial"/>
        </w:rPr>
        <w:footnoteRef/>
      </w:r>
      <w:r w:rsidRPr="0005668E">
        <w:rPr>
          <w:rFonts w:ascii="Arial" w:hAnsi="Arial" w:cs="Arial"/>
        </w:rPr>
        <w:t xml:space="preserve"> </w:t>
      </w:r>
      <w:r w:rsidRPr="0005668E">
        <w:rPr>
          <w:rFonts w:ascii="Arial" w:hAnsi="Arial" w:cs="Arial"/>
          <w:noProof/>
          <w:lang w:val="mn-MN"/>
        </w:rPr>
        <w:t>Газрын тосны тухай хууль</w:t>
      </w:r>
      <w:r w:rsidRPr="0005668E">
        <w:rPr>
          <w:rFonts w:ascii="Arial" w:hAnsi="Arial" w:cs="Arial"/>
          <w:noProof/>
        </w:rPr>
        <w:t xml:space="preserve"> </w:t>
      </w:r>
      <w:r w:rsidRPr="0005668E">
        <w:rPr>
          <w:rFonts w:ascii="Arial" w:hAnsi="Arial" w:cs="Arial"/>
          <w:lang w:val="mn-MN"/>
        </w:rPr>
        <w:t xml:space="preserve">“Төрийн мэдээлэл” эмхэтгэлийн </w:t>
      </w:r>
      <w:r w:rsidRPr="0005668E">
        <w:rPr>
          <w:rFonts w:ascii="Arial" w:hAnsi="Arial" w:cs="Arial"/>
          <w:color w:val="000000" w:themeColor="text1"/>
        </w:rPr>
        <w:t>2014</w:t>
      </w:r>
      <w:r w:rsidRPr="0005668E">
        <w:rPr>
          <w:rFonts w:ascii="Arial" w:hAnsi="Arial" w:cs="Arial"/>
          <w:color w:val="000000" w:themeColor="text1"/>
          <w:lang w:val="mn-MN"/>
        </w:rPr>
        <w:t xml:space="preserve"> оны </w:t>
      </w:r>
      <w:r w:rsidRPr="0005668E">
        <w:rPr>
          <w:rFonts w:ascii="Arial" w:hAnsi="Arial" w:cs="Arial"/>
          <w:color w:val="000000" w:themeColor="text1"/>
        </w:rPr>
        <w:t xml:space="preserve">26 </w:t>
      </w:r>
      <w:r w:rsidRPr="0005668E">
        <w:rPr>
          <w:rFonts w:ascii="Arial" w:hAnsi="Arial" w:cs="Arial"/>
          <w:color w:val="000000" w:themeColor="text1"/>
          <w:lang w:val="mn-MN"/>
        </w:rPr>
        <w:t xml:space="preserve">дугаарт </w:t>
      </w:r>
      <w:r w:rsidRPr="0005668E">
        <w:rPr>
          <w:rFonts w:ascii="Arial" w:hAnsi="Arial" w:cs="Arial"/>
          <w:lang w:val="mn-MN"/>
        </w:rPr>
        <w:t>нийтлэгдсэн.</w:t>
      </w:r>
    </w:p>
  </w:footnote>
  <w:footnote w:id="3">
    <w:p w14:paraId="5064CFCA" w14:textId="77777777" w:rsidR="00A40E92" w:rsidRPr="0005668E" w:rsidRDefault="00A40E92" w:rsidP="00A40E92">
      <w:pPr>
        <w:pStyle w:val="FootnoteText"/>
        <w:ind w:left="142" w:hanging="142"/>
        <w:jc w:val="both"/>
        <w:rPr>
          <w:rFonts w:ascii="Arial" w:hAnsi="Arial" w:cs="Arial"/>
        </w:rPr>
      </w:pPr>
      <w:r w:rsidRPr="0005668E">
        <w:rPr>
          <w:rStyle w:val="FootnoteReference"/>
          <w:rFonts w:ascii="Arial" w:hAnsi="Arial" w:cs="Arial"/>
        </w:rPr>
        <w:footnoteRef/>
      </w:r>
      <w:r>
        <w:rPr>
          <w:rFonts w:ascii="Arial" w:hAnsi="Arial" w:cs="Arial"/>
        </w:rPr>
        <w:t xml:space="preserve"> </w:t>
      </w:r>
      <w:r w:rsidRPr="0005668E">
        <w:rPr>
          <w:rFonts w:ascii="Arial" w:hAnsi="Arial" w:cs="Arial"/>
          <w:noProof/>
          <w:lang w:val="mn-MN"/>
        </w:rPr>
        <w:t>Газрын тосны бүтээгдэхүүний тухай хууль</w:t>
      </w:r>
      <w:r w:rsidRPr="0005668E">
        <w:rPr>
          <w:rFonts w:ascii="Arial" w:hAnsi="Arial" w:cs="Arial"/>
          <w:noProof/>
        </w:rPr>
        <w:t xml:space="preserve"> </w:t>
      </w:r>
      <w:r w:rsidRPr="0005668E">
        <w:rPr>
          <w:rFonts w:ascii="Arial" w:hAnsi="Arial" w:cs="Arial"/>
          <w:lang w:val="mn-MN"/>
        </w:rPr>
        <w:t xml:space="preserve">“Төрийн мэдээлэл” эмхэтгэлийн </w:t>
      </w:r>
      <w:r w:rsidRPr="0005668E">
        <w:rPr>
          <w:rFonts w:ascii="Arial" w:hAnsi="Arial" w:cs="Arial"/>
          <w:color w:val="000000" w:themeColor="text1"/>
        </w:rPr>
        <w:t>20</w:t>
      </w:r>
      <w:r>
        <w:rPr>
          <w:rFonts w:ascii="Arial" w:hAnsi="Arial" w:cs="Arial"/>
          <w:color w:val="000000" w:themeColor="text1"/>
        </w:rPr>
        <w:t xml:space="preserve">05 </w:t>
      </w:r>
      <w:r w:rsidRPr="0005668E">
        <w:rPr>
          <w:rFonts w:ascii="Arial" w:hAnsi="Arial" w:cs="Arial"/>
          <w:color w:val="000000" w:themeColor="text1"/>
          <w:lang w:val="mn-MN"/>
        </w:rPr>
        <w:t xml:space="preserve">оны </w:t>
      </w:r>
      <w:r>
        <w:rPr>
          <w:rFonts w:ascii="Arial" w:hAnsi="Arial" w:cs="Arial"/>
          <w:color w:val="000000" w:themeColor="text1"/>
        </w:rPr>
        <w:t xml:space="preserve">27 </w:t>
      </w:r>
      <w:r w:rsidRPr="0005668E">
        <w:rPr>
          <w:rFonts w:ascii="Arial" w:hAnsi="Arial" w:cs="Arial"/>
          <w:color w:val="000000" w:themeColor="text1"/>
          <w:lang w:val="mn-MN"/>
        </w:rPr>
        <w:t xml:space="preserve">дугаарт </w:t>
      </w:r>
      <w:r w:rsidRPr="0005668E">
        <w:rPr>
          <w:rFonts w:ascii="Arial" w:hAnsi="Arial" w:cs="Arial"/>
          <w:lang w:val="mn-MN"/>
        </w:rPr>
        <w:t>нийтлэгдсэн.</w:t>
      </w:r>
    </w:p>
  </w:footnote>
  <w:footnote w:id="4">
    <w:p w14:paraId="46846867" w14:textId="77777777" w:rsidR="00A40E92" w:rsidRPr="0005668E" w:rsidRDefault="00A40E92" w:rsidP="00A40E92">
      <w:pPr>
        <w:pStyle w:val="FootnoteText"/>
        <w:jc w:val="both"/>
        <w:rPr>
          <w:rFonts w:ascii="Arial" w:hAnsi="Arial" w:cs="Arial"/>
        </w:rPr>
      </w:pPr>
      <w:r w:rsidRPr="0005668E">
        <w:rPr>
          <w:rStyle w:val="FootnoteReference"/>
          <w:rFonts w:ascii="Arial" w:hAnsi="Arial" w:cs="Arial"/>
        </w:rPr>
        <w:footnoteRef/>
      </w:r>
      <w:r w:rsidRPr="0005668E">
        <w:rPr>
          <w:rFonts w:ascii="Arial" w:hAnsi="Arial" w:cs="Arial"/>
        </w:rPr>
        <w:t xml:space="preserve"> </w:t>
      </w:r>
      <w:r w:rsidRPr="0005668E">
        <w:rPr>
          <w:rFonts w:ascii="Arial" w:hAnsi="Arial" w:cs="Arial"/>
          <w:noProof/>
          <w:lang w:val="mn-MN"/>
        </w:rPr>
        <w:t>Барилгын тухай хууль</w:t>
      </w:r>
      <w:r w:rsidRPr="0005668E">
        <w:rPr>
          <w:rFonts w:ascii="Arial" w:hAnsi="Arial" w:cs="Arial"/>
          <w:noProof/>
        </w:rPr>
        <w:t xml:space="preserve"> </w:t>
      </w:r>
      <w:r w:rsidRPr="0005668E">
        <w:rPr>
          <w:rFonts w:ascii="Arial" w:hAnsi="Arial" w:cs="Arial"/>
          <w:lang w:val="mn-MN"/>
        </w:rPr>
        <w:t xml:space="preserve">“Төрийн мэдээлэл” эмхэтгэлийн </w:t>
      </w:r>
      <w:r w:rsidRPr="0005668E">
        <w:rPr>
          <w:rFonts w:ascii="Arial" w:hAnsi="Arial" w:cs="Arial"/>
          <w:color w:val="000000" w:themeColor="text1"/>
        </w:rPr>
        <w:t xml:space="preserve">2016 </w:t>
      </w:r>
      <w:r w:rsidRPr="0005668E">
        <w:rPr>
          <w:rFonts w:ascii="Arial" w:hAnsi="Arial" w:cs="Arial"/>
          <w:color w:val="000000" w:themeColor="text1"/>
          <w:lang w:val="mn-MN"/>
        </w:rPr>
        <w:t xml:space="preserve">оны </w:t>
      </w:r>
      <w:r w:rsidRPr="0005668E">
        <w:rPr>
          <w:rFonts w:ascii="Arial" w:hAnsi="Arial" w:cs="Arial"/>
          <w:color w:val="000000" w:themeColor="text1"/>
        </w:rPr>
        <w:t xml:space="preserve">09 </w:t>
      </w:r>
      <w:r w:rsidRPr="0005668E">
        <w:rPr>
          <w:rFonts w:ascii="Arial" w:hAnsi="Arial" w:cs="Arial"/>
          <w:color w:val="000000" w:themeColor="text1"/>
          <w:lang w:val="mn-MN"/>
        </w:rPr>
        <w:t xml:space="preserve">дугаарт </w:t>
      </w:r>
      <w:r w:rsidRPr="0005668E">
        <w:rPr>
          <w:rFonts w:ascii="Arial" w:hAnsi="Arial" w:cs="Arial"/>
          <w:lang w:val="mn-MN"/>
        </w:rPr>
        <w:t>нийтлэгдсэн.</w:t>
      </w:r>
    </w:p>
  </w:footnote>
  <w:footnote w:id="5">
    <w:p w14:paraId="60A60019" w14:textId="77777777" w:rsidR="00A40E92" w:rsidRPr="0005668E" w:rsidRDefault="00A40E92" w:rsidP="00A40E92">
      <w:pPr>
        <w:pStyle w:val="FootnoteText"/>
        <w:jc w:val="both"/>
        <w:rPr>
          <w:rFonts w:ascii="Arial" w:hAnsi="Arial" w:cs="Arial"/>
        </w:rPr>
      </w:pPr>
      <w:r w:rsidRPr="0005668E">
        <w:rPr>
          <w:rStyle w:val="FootnoteReference"/>
          <w:rFonts w:ascii="Arial" w:hAnsi="Arial" w:cs="Arial"/>
        </w:rPr>
        <w:footnoteRef/>
      </w:r>
      <w:r w:rsidRPr="0005668E">
        <w:rPr>
          <w:rFonts w:ascii="Arial" w:hAnsi="Arial" w:cs="Arial"/>
        </w:rPr>
        <w:t xml:space="preserve"> </w:t>
      </w:r>
      <w:r w:rsidRPr="0005668E">
        <w:rPr>
          <w:rFonts w:ascii="Arial" w:hAnsi="Arial" w:cs="Arial"/>
          <w:noProof/>
          <w:lang w:val="mn-MN"/>
        </w:rPr>
        <w:t>Усны тухай хууль</w:t>
      </w:r>
      <w:r w:rsidRPr="0005668E">
        <w:rPr>
          <w:rFonts w:ascii="Arial" w:hAnsi="Arial" w:cs="Arial"/>
          <w:noProof/>
        </w:rPr>
        <w:t xml:space="preserve"> </w:t>
      </w:r>
      <w:r w:rsidRPr="0005668E">
        <w:rPr>
          <w:rFonts w:ascii="Arial" w:hAnsi="Arial" w:cs="Arial"/>
          <w:lang w:val="mn-MN"/>
        </w:rPr>
        <w:t xml:space="preserve">“Төрийн мэдээлэл” эмхэтгэлийн </w:t>
      </w:r>
      <w:r w:rsidRPr="0005668E">
        <w:rPr>
          <w:rFonts w:ascii="Arial" w:hAnsi="Arial" w:cs="Arial"/>
          <w:color w:val="000000" w:themeColor="text1"/>
        </w:rPr>
        <w:t xml:space="preserve">2012 </w:t>
      </w:r>
      <w:r w:rsidRPr="0005668E">
        <w:rPr>
          <w:rFonts w:ascii="Arial" w:hAnsi="Arial" w:cs="Arial"/>
          <w:color w:val="000000" w:themeColor="text1"/>
          <w:lang w:val="mn-MN"/>
        </w:rPr>
        <w:t xml:space="preserve">оны </w:t>
      </w:r>
      <w:r w:rsidRPr="0005668E">
        <w:rPr>
          <w:rFonts w:ascii="Arial" w:hAnsi="Arial" w:cs="Arial"/>
          <w:color w:val="000000" w:themeColor="text1"/>
        </w:rPr>
        <w:t xml:space="preserve">22 </w:t>
      </w:r>
      <w:r w:rsidRPr="0005668E">
        <w:rPr>
          <w:rFonts w:ascii="Arial" w:hAnsi="Arial" w:cs="Arial"/>
          <w:color w:val="000000" w:themeColor="text1"/>
          <w:lang w:val="mn-MN"/>
        </w:rPr>
        <w:t xml:space="preserve">дугаарт </w:t>
      </w:r>
      <w:r w:rsidRPr="0005668E">
        <w:rPr>
          <w:rFonts w:ascii="Arial" w:hAnsi="Arial" w:cs="Arial"/>
          <w:lang w:val="mn-MN"/>
        </w:rPr>
        <w:t>нийтлэгдсэн.</w:t>
      </w:r>
    </w:p>
  </w:footnote>
  <w:footnote w:id="6">
    <w:p w14:paraId="5B5EA043" w14:textId="77777777" w:rsidR="00A40E92" w:rsidRDefault="00A40E92" w:rsidP="00A40E92">
      <w:pPr>
        <w:pStyle w:val="FootnoteText"/>
        <w:ind w:left="142" w:hanging="142"/>
        <w:jc w:val="both"/>
      </w:pPr>
      <w:r w:rsidRPr="0005668E">
        <w:rPr>
          <w:rStyle w:val="FootnoteReference"/>
          <w:rFonts w:ascii="Arial" w:hAnsi="Arial" w:cs="Arial"/>
        </w:rPr>
        <w:footnoteRef/>
      </w:r>
      <w:r w:rsidRPr="0005668E">
        <w:rPr>
          <w:rFonts w:ascii="Arial" w:hAnsi="Arial" w:cs="Arial"/>
        </w:rPr>
        <w:t xml:space="preserve"> </w:t>
      </w:r>
      <w:r w:rsidRPr="0005668E">
        <w:rPr>
          <w:rFonts w:ascii="Arial" w:hAnsi="Arial" w:cs="Arial"/>
          <w:noProof/>
          <w:lang w:val="mn-MN"/>
        </w:rPr>
        <w:t>Стандартчилал, техникийн зохицуулалт, тохирлын үнэлгээний итгэмжлэлийн тухай хууль</w:t>
      </w:r>
      <w:r w:rsidRPr="0005668E">
        <w:rPr>
          <w:rFonts w:ascii="Arial" w:hAnsi="Arial" w:cs="Arial"/>
          <w:noProof/>
        </w:rPr>
        <w:t xml:space="preserve"> </w:t>
      </w:r>
      <w:r w:rsidRPr="0005668E">
        <w:rPr>
          <w:rFonts w:ascii="Arial" w:hAnsi="Arial" w:cs="Arial"/>
          <w:lang w:val="mn-MN"/>
        </w:rPr>
        <w:t xml:space="preserve">“Төрийн мэдээлэл” эмхэтгэлийн </w:t>
      </w:r>
      <w:r w:rsidRPr="0005668E">
        <w:rPr>
          <w:rFonts w:ascii="Arial" w:hAnsi="Arial" w:cs="Arial"/>
          <w:color w:val="000000" w:themeColor="text1"/>
        </w:rPr>
        <w:t xml:space="preserve">2018 </w:t>
      </w:r>
      <w:r w:rsidRPr="0005668E">
        <w:rPr>
          <w:rFonts w:ascii="Arial" w:hAnsi="Arial" w:cs="Arial"/>
          <w:color w:val="000000" w:themeColor="text1"/>
          <w:lang w:val="mn-MN"/>
        </w:rPr>
        <w:t xml:space="preserve">оны </w:t>
      </w:r>
      <w:r w:rsidRPr="0005668E">
        <w:rPr>
          <w:rFonts w:ascii="Arial" w:hAnsi="Arial" w:cs="Arial"/>
          <w:color w:val="000000" w:themeColor="text1"/>
        </w:rPr>
        <w:t xml:space="preserve">10 </w:t>
      </w:r>
      <w:r w:rsidRPr="0005668E">
        <w:rPr>
          <w:rFonts w:ascii="Arial" w:hAnsi="Arial" w:cs="Arial"/>
          <w:color w:val="000000" w:themeColor="text1"/>
          <w:lang w:val="mn-MN"/>
        </w:rPr>
        <w:t xml:space="preserve">дугаарт </w:t>
      </w:r>
      <w:r w:rsidRPr="0005668E">
        <w:rPr>
          <w:rFonts w:ascii="Arial" w:hAnsi="Arial" w:cs="Arial"/>
          <w:lang w:val="mn-MN"/>
        </w:rPr>
        <w:t>нийтлэгдсэн.</w:t>
      </w:r>
    </w:p>
  </w:footnote>
  <w:footnote w:id="7">
    <w:p w14:paraId="58371ABB" w14:textId="77777777" w:rsidR="00A40E92" w:rsidRPr="00D50CD7" w:rsidRDefault="00A40E92" w:rsidP="00A40E92">
      <w:pPr>
        <w:pStyle w:val="FootnoteText"/>
        <w:rPr>
          <w:rFonts w:ascii="Arial" w:hAnsi="Arial" w:cs="Arial"/>
        </w:rPr>
      </w:pPr>
      <w:r w:rsidRPr="00D50CD7">
        <w:rPr>
          <w:rStyle w:val="FootnoteReference"/>
          <w:rFonts w:ascii="Arial" w:hAnsi="Arial" w:cs="Arial"/>
        </w:rPr>
        <w:footnoteRef/>
      </w:r>
      <w:r w:rsidRPr="00D50CD7">
        <w:rPr>
          <w:rFonts w:ascii="Arial" w:hAnsi="Arial" w:cs="Arial"/>
        </w:rPr>
        <w:t xml:space="preserve"> Гаалийн</w:t>
      </w:r>
      <w:r w:rsidRPr="00D50CD7">
        <w:rPr>
          <w:rFonts w:ascii="Arial" w:hAnsi="Arial" w:cs="Arial"/>
          <w:lang w:val="x-none"/>
        </w:rPr>
        <w:t xml:space="preserve"> тухай хууль</w:t>
      </w:r>
      <w:r w:rsidRPr="00D50CD7">
        <w:rPr>
          <w:rFonts w:ascii="Arial" w:hAnsi="Arial" w:cs="Arial"/>
        </w:rPr>
        <w:t xml:space="preserve"> “Төрийн мэдээлэл” эмхэтгэлийн 2008 оны 23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4474B"/>
    <w:multiLevelType w:val="hybridMultilevel"/>
    <w:tmpl w:val="E0C44ED4"/>
    <w:lvl w:ilvl="0" w:tplc="708C42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21"/>
    <w:rsid w:val="00000C7D"/>
    <w:rsid w:val="00002DB7"/>
    <w:rsid w:val="000046A3"/>
    <w:rsid w:val="000140B6"/>
    <w:rsid w:val="000273B3"/>
    <w:rsid w:val="00031B8C"/>
    <w:rsid w:val="00033AFD"/>
    <w:rsid w:val="000431A9"/>
    <w:rsid w:val="00047A55"/>
    <w:rsid w:val="0005668E"/>
    <w:rsid w:val="00057F5C"/>
    <w:rsid w:val="00057FC3"/>
    <w:rsid w:val="00063978"/>
    <w:rsid w:val="00065DE5"/>
    <w:rsid w:val="00066B58"/>
    <w:rsid w:val="00070FEE"/>
    <w:rsid w:val="00072426"/>
    <w:rsid w:val="0007487E"/>
    <w:rsid w:val="00074B4D"/>
    <w:rsid w:val="00080AA0"/>
    <w:rsid w:val="00083C41"/>
    <w:rsid w:val="00091EE6"/>
    <w:rsid w:val="00093148"/>
    <w:rsid w:val="000A0030"/>
    <w:rsid w:val="000A6A0A"/>
    <w:rsid w:val="000B221A"/>
    <w:rsid w:val="000B5944"/>
    <w:rsid w:val="000D0CE6"/>
    <w:rsid w:val="000D488A"/>
    <w:rsid w:val="000D6EBE"/>
    <w:rsid w:val="000E0130"/>
    <w:rsid w:val="000E170A"/>
    <w:rsid w:val="000E405C"/>
    <w:rsid w:val="000E68C6"/>
    <w:rsid w:val="000F4990"/>
    <w:rsid w:val="000F4E80"/>
    <w:rsid w:val="000F5F7B"/>
    <w:rsid w:val="00111565"/>
    <w:rsid w:val="00113FFF"/>
    <w:rsid w:val="00120D83"/>
    <w:rsid w:val="00121F3E"/>
    <w:rsid w:val="00126239"/>
    <w:rsid w:val="001265AA"/>
    <w:rsid w:val="00126FE4"/>
    <w:rsid w:val="00127EB5"/>
    <w:rsid w:val="00132DC3"/>
    <w:rsid w:val="00142D63"/>
    <w:rsid w:val="00154CB3"/>
    <w:rsid w:val="00160AA5"/>
    <w:rsid w:val="00166267"/>
    <w:rsid w:val="00167793"/>
    <w:rsid w:val="00170697"/>
    <w:rsid w:val="00176161"/>
    <w:rsid w:val="001765B2"/>
    <w:rsid w:val="00186C61"/>
    <w:rsid w:val="001A149F"/>
    <w:rsid w:val="001A4F0D"/>
    <w:rsid w:val="001C4ADE"/>
    <w:rsid w:val="001C553D"/>
    <w:rsid w:val="001C5A64"/>
    <w:rsid w:val="001D6F9E"/>
    <w:rsid w:val="001E09BD"/>
    <w:rsid w:val="001F5899"/>
    <w:rsid w:val="001F5E44"/>
    <w:rsid w:val="00205037"/>
    <w:rsid w:val="002066AF"/>
    <w:rsid w:val="00215B07"/>
    <w:rsid w:val="00215FE6"/>
    <w:rsid w:val="00230D46"/>
    <w:rsid w:val="002368FA"/>
    <w:rsid w:val="00244AD2"/>
    <w:rsid w:val="002455D3"/>
    <w:rsid w:val="002501FB"/>
    <w:rsid w:val="002614A3"/>
    <w:rsid w:val="002631CC"/>
    <w:rsid w:val="00266250"/>
    <w:rsid w:val="00266C74"/>
    <w:rsid w:val="00270ED8"/>
    <w:rsid w:val="002769D9"/>
    <w:rsid w:val="00281D78"/>
    <w:rsid w:val="002866C2"/>
    <w:rsid w:val="00290712"/>
    <w:rsid w:val="00293891"/>
    <w:rsid w:val="002952A3"/>
    <w:rsid w:val="00295680"/>
    <w:rsid w:val="00297190"/>
    <w:rsid w:val="002B39E8"/>
    <w:rsid w:val="002C0C6F"/>
    <w:rsid w:val="002C5BFD"/>
    <w:rsid w:val="002D155C"/>
    <w:rsid w:val="002D17B5"/>
    <w:rsid w:val="002D72D9"/>
    <w:rsid w:val="002E67B7"/>
    <w:rsid w:val="002E76FC"/>
    <w:rsid w:val="002F1489"/>
    <w:rsid w:val="00306410"/>
    <w:rsid w:val="003064C8"/>
    <w:rsid w:val="003118C6"/>
    <w:rsid w:val="00313AD4"/>
    <w:rsid w:val="0031655D"/>
    <w:rsid w:val="003210A8"/>
    <w:rsid w:val="00323BD7"/>
    <w:rsid w:val="00326706"/>
    <w:rsid w:val="00327181"/>
    <w:rsid w:val="00341171"/>
    <w:rsid w:val="003411C8"/>
    <w:rsid w:val="00342C96"/>
    <w:rsid w:val="00345834"/>
    <w:rsid w:val="0035589F"/>
    <w:rsid w:val="00375F13"/>
    <w:rsid w:val="00376195"/>
    <w:rsid w:val="003818A2"/>
    <w:rsid w:val="00386D4E"/>
    <w:rsid w:val="0039005B"/>
    <w:rsid w:val="003917D9"/>
    <w:rsid w:val="00395B1A"/>
    <w:rsid w:val="003A0E13"/>
    <w:rsid w:val="003A473D"/>
    <w:rsid w:val="003B210A"/>
    <w:rsid w:val="003B60C8"/>
    <w:rsid w:val="003B748E"/>
    <w:rsid w:val="003C285B"/>
    <w:rsid w:val="003C6347"/>
    <w:rsid w:val="003D350F"/>
    <w:rsid w:val="003D3B6A"/>
    <w:rsid w:val="003D3C8C"/>
    <w:rsid w:val="003D7EFD"/>
    <w:rsid w:val="003E37C5"/>
    <w:rsid w:val="003F0883"/>
    <w:rsid w:val="003F0998"/>
    <w:rsid w:val="003F1976"/>
    <w:rsid w:val="003F1ABF"/>
    <w:rsid w:val="003F6ECE"/>
    <w:rsid w:val="003F7E6B"/>
    <w:rsid w:val="00400144"/>
    <w:rsid w:val="00401E43"/>
    <w:rsid w:val="004049AF"/>
    <w:rsid w:val="00407A27"/>
    <w:rsid w:val="00412F88"/>
    <w:rsid w:val="00413230"/>
    <w:rsid w:val="00414890"/>
    <w:rsid w:val="004164B0"/>
    <w:rsid w:val="00432A3B"/>
    <w:rsid w:val="00436927"/>
    <w:rsid w:val="004520B9"/>
    <w:rsid w:val="00454D0B"/>
    <w:rsid w:val="0046091A"/>
    <w:rsid w:val="00464F8D"/>
    <w:rsid w:val="004715BC"/>
    <w:rsid w:val="00484C19"/>
    <w:rsid w:val="004A052E"/>
    <w:rsid w:val="004A0CD6"/>
    <w:rsid w:val="004A4E14"/>
    <w:rsid w:val="004B6636"/>
    <w:rsid w:val="004C081F"/>
    <w:rsid w:val="004D34A0"/>
    <w:rsid w:val="004E2DB7"/>
    <w:rsid w:val="005156D9"/>
    <w:rsid w:val="00517CE9"/>
    <w:rsid w:val="00521A70"/>
    <w:rsid w:val="00522B30"/>
    <w:rsid w:val="00522FC2"/>
    <w:rsid w:val="005267F0"/>
    <w:rsid w:val="00533733"/>
    <w:rsid w:val="00535B77"/>
    <w:rsid w:val="00537320"/>
    <w:rsid w:val="005375B2"/>
    <w:rsid w:val="0054100E"/>
    <w:rsid w:val="00545D65"/>
    <w:rsid w:val="0055229D"/>
    <w:rsid w:val="005526F5"/>
    <w:rsid w:val="00556125"/>
    <w:rsid w:val="00557923"/>
    <w:rsid w:val="00557C72"/>
    <w:rsid w:val="00565A0E"/>
    <w:rsid w:val="00567198"/>
    <w:rsid w:val="005702B9"/>
    <w:rsid w:val="00580953"/>
    <w:rsid w:val="00581C76"/>
    <w:rsid w:val="00585375"/>
    <w:rsid w:val="00597350"/>
    <w:rsid w:val="005A56C9"/>
    <w:rsid w:val="005A6573"/>
    <w:rsid w:val="005A68F8"/>
    <w:rsid w:val="005B41DA"/>
    <w:rsid w:val="005C2C10"/>
    <w:rsid w:val="005C2CE5"/>
    <w:rsid w:val="005C600C"/>
    <w:rsid w:val="005C7B14"/>
    <w:rsid w:val="005D1355"/>
    <w:rsid w:val="005D35E4"/>
    <w:rsid w:val="005D3C8D"/>
    <w:rsid w:val="005E0ED1"/>
    <w:rsid w:val="005E198F"/>
    <w:rsid w:val="005E5B02"/>
    <w:rsid w:val="005E6509"/>
    <w:rsid w:val="006155B9"/>
    <w:rsid w:val="00615C55"/>
    <w:rsid w:val="00620048"/>
    <w:rsid w:val="00622A4C"/>
    <w:rsid w:val="00624427"/>
    <w:rsid w:val="006271E1"/>
    <w:rsid w:val="00631FED"/>
    <w:rsid w:val="00632B89"/>
    <w:rsid w:val="0063392E"/>
    <w:rsid w:val="00633EE7"/>
    <w:rsid w:val="00635BAE"/>
    <w:rsid w:val="006467E9"/>
    <w:rsid w:val="00654310"/>
    <w:rsid w:val="006557E2"/>
    <w:rsid w:val="006602BB"/>
    <w:rsid w:val="0066276D"/>
    <w:rsid w:val="006641DF"/>
    <w:rsid w:val="00686EAB"/>
    <w:rsid w:val="00695505"/>
    <w:rsid w:val="006A1002"/>
    <w:rsid w:val="006A495C"/>
    <w:rsid w:val="006C05FA"/>
    <w:rsid w:val="006C1F51"/>
    <w:rsid w:val="006C21E8"/>
    <w:rsid w:val="006C4D6B"/>
    <w:rsid w:val="006C4FDF"/>
    <w:rsid w:val="006D1EA6"/>
    <w:rsid w:val="006D651A"/>
    <w:rsid w:val="006D764C"/>
    <w:rsid w:val="006E371D"/>
    <w:rsid w:val="006F0F22"/>
    <w:rsid w:val="006F29D9"/>
    <w:rsid w:val="006F5D46"/>
    <w:rsid w:val="007044BC"/>
    <w:rsid w:val="00720487"/>
    <w:rsid w:val="007416B3"/>
    <w:rsid w:val="00743A7C"/>
    <w:rsid w:val="007444E8"/>
    <w:rsid w:val="00756EA7"/>
    <w:rsid w:val="00756FE5"/>
    <w:rsid w:val="0076758A"/>
    <w:rsid w:val="00767B6D"/>
    <w:rsid w:val="00770D4B"/>
    <w:rsid w:val="0077284A"/>
    <w:rsid w:val="00772914"/>
    <w:rsid w:val="0077337B"/>
    <w:rsid w:val="00776075"/>
    <w:rsid w:val="007764A1"/>
    <w:rsid w:val="00783DA0"/>
    <w:rsid w:val="00786A53"/>
    <w:rsid w:val="00790411"/>
    <w:rsid w:val="00797A35"/>
    <w:rsid w:val="007A064C"/>
    <w:rsid w:val="007A2130"/>
    <w:rsid w:val="007A3909"/>
    <w:rsid w:val="007B4A9B"/>
    <w:rsid w:val="007C1765"/>
    <w:rsid w:val="007D2D19"/>
    <w:rsid w:val="007D3D7E"/>
    <w:rsid w:val="007E4648"/>
    <w:rsid w:val="007E5275"/>
    <w:rsid w:val="007F4E55"/>
    <w:rsid w:val="007F52A0"/>
    <w:rsid w:val="007F7154"/>
    <w:rsid w:val="00814F9E"/>
    <w:rsid w:val="008152C5"/>
    <w:rsid w:val="00816781"/>
    <w:rsid w:val="00817F86"/>
    <w:rsid w:val="008362A6"/>
    <w:rsid w:val="008618C5"/>
    <w:rsid w:val="00862BEA"/>
    <w:rsid w:val="00880968"/>
    <w:rsid w:val="00881717"/>
    <w:rsid w:val="00890CC4"/>
    <w:rsid w:val="008927F0"/>
    <w:rsid w:val="008946B2"/>
    <w:rsid w:val="008A12E1"/>
    <w:rsid w:val="008B5671"/>
    <w:rsid w:val="008C6B99"/>
    <w:rsid w:val="008C7E4E"/>
    <w:rsid w:val="008D1C8A"/>
    <w:rsid w:val="008D3377"/>
    <w:rsid w:val="008D52D5"/>
    <w:rsid w:val="008D53D7"/>
    <w:rsid w:val="008D75BF"/>
    <w:rsid w:val="008E3093"/>
    <w:rsid w:val="008E6A30"/>
    <w:rsid w:val="0091088C"/>
    <w:rsid w:val="00915545"/>
    <w:rsid w:val="009162F5"/>
    <w:rsid w:val="0092281B"/>
    <w:rsid w:val="00935286"/>
    <w:rsid w:val="00940B1D"/>
    <w:rsid w:val="0094425E"/>
    <w:rsid w:val="00947AD4"/>
    <w:rsid w:val="00950DEC"/>
    <w:rsid w:val="00955E5A"/>
    <w:rsid w:val="00991A85"/>
    <w:rsid w:val="00992761"/>
    <w:rsid w:val="00993FB0"/>
    <w:rsid w:val="009B6418"/>
    <w:rsid w:val="009C1B2C"/>
    <w:rsid w:val="009C32AD"/>
    <w:rsid w:val="009C5ADA"/>
    <w:rsid w:val="009D1146"/>
    <w:rsid w:val="009D4C53"/>
    <w:rsid w:val="009D537D"/>
    <w:rsid w:val="009E01A4"/>
    <w:rsid w:val="009E2C83"/>
    <w:rsid w:val="009E7888"/>
    <w:rsid w:val="009F3453"/>
    <w:rsid w:val="00A0503C"/>
    <w:rsid w:val="00A14E00"/>
    <w:rsid w:val="00A21052"/>
    <w:rsid w:val="00A25537"/>
    <w:rsid w:val="00A25875"/>
    <w:rsid w:val="00A27EBC"/>
    <w:rsid w:val="00A36D22"/>
    <w:rsid w:val="00A40E92"/>
    <w:rsid w:val="00A41126"/>
    <w:rsid w:val="00A412A3"/>
    <w:rsid w:val="00A4432C"/>
    <w:rsid w:val="00A46B5D"/>
    <w:rsid w:val="00A55AFB"/>
    <w:rsid w:val="00A619A9"/>
    <w:rsid w:val="00A64E69"/>
    <w:rsid w:val="00A70641"/>
    <w:rsid w:val="00A7312D"/>
    <w:rsid w:val="00A74831"/>
    <w:rsid w:val="00A767D7"/>
    <w:rsid w:val="00A8066D"/>
    <w:rsid w:val="00A8780D"/>
    <w:rsid w:val="00A9321E"/>
    <w:rsid w:val="00A95F08"/>
    <w:rsid w:val="00AB0EE7"/>
    <w:rsid w:val="00AB25CF"/>
    <w:rsid w:val="00AB2C64"/>
    <w:rsid w:val="00AC5B23"/>
    <w:rsid w:val="00AE1E5F"/>
    <w:rsid w:val="00AE2783"/>
    <w:rsid w:val="00AE3D14"/>
    <w:rsid w:val="00AE4D35"/>
    <w:rsid w:val="00AE5292"/>
    <w:rsid w:val="00AF057D"/>
    <w:rsid w:val="00AF671A"/>
    <w:rsid w:val="00AF6A09"/>
    <w:rsid w:val="00B10617"/>
    <w:rsid w:val="00B10EB8"/>
    <w:rsid w:val="00B11BE8"/>
    <w:rsid w:val="00B15BD2"/>
    <w:rsid w:val="00B16110"/>
    <w:rsid w:val="00B25A2F"/>
    <w:rsid w:val="00B26D7A"/>
    <w:rsid w:val="00B4603A"/>
    <w:rsid w:val="00B52349"/>
    <w:rsid w:val="00B529CB"/>
    <w:rsid w:val="00B579D8"/>
    <w:rsid w:val="00B649B5"/>
    <w:rsid w:val="00B65F78"/>
    <w:rsid w:val="00B67EF6"/>
    <w:rsid w:val="00B723F6"/>
    <w:rsid w:val="00B74F50"/>
    <w:rsid w:val="00B75BF0"/>
    <w:rsid w:val="00B77680"/>
    <w:rsid w:val="00B845D6"/>
    <w:rsid w:val="00B943AF"/>
    <w:rsid w:val="00B946CA"/>
    <w:rsid w:val="00B96BF3"/>
    <w:rsid w:val="00B9763C"/>
    <w:rsid w:val="00BA0F76"/>
    <w:rsid w:val="00BA2D53"/>
    <w:rsid w:val="00BA41AF"/>
    <w:rsid w:val="00BA4C2D"/>
    <w:rsid w:val="00BB0BA7"/>
    <w:rsid w:val="00BB63AE"/>
    <w:rsid w:val="00BB6561"/>
    <w:rsid w:val="00BB662F"/>
    <w:rsid w:val="00BC5F95"/>
    <w:rsid w:val="00BC7F51"/>
    <w:rsid w:val="00BD1265"/>
    <w:rsid w:val="00BD1E59"/>
    <w:rsid w:val="00BD2D8F"/>
    <w:rsid w:val="00BD6659"/>
    <w:rsid w:val="00BE1B5E"/>
    <w:rsid w:val="00BE726D"/>
    <w:rsid w:val="00BF053F"/>
    <w:rsid w:val="00BF1546"/>
    <w:rsid w:val="00BF3DAD"/>
    <w:rsid w:val="00BF5020"/>
    <w:rsid w:val="00BF7343"/>
    <w:rsid w:val="00C015D4"/>
    <w:rsid w:val="00C01AC4"/>
    <w:rsid w:val="00C05E00"/>
    <w:rsid w:val="00C15055"/>
    <w:rsid w:val="00C157FF"/>
    <w:rsid w:val="00C176C4"/>
    <w:rsid w:val="00C26DD1"/>
    <w:rsid w:val="00C373FA"/>
    <w:rsid w:val="00C41565"/>
    <w:rsid w:val="00C51672"/>
    <w:rsid w:val="00C527E6"/>
    <w:rsid w:val="00C53D36"/>
    <w:rsid w:val="00C5496D"/>
    <w:rsid w:val="00C54F59"/>
    <w:rsid w:val="00C843ED"/>
    <w:rsid w:val="00C9076B"/>
    <w:rsid w:val="00CA261C"/>
    <w:rsid w:val="00CB4C4B"/>
    <w:rsid w:val="00CD42E2"/>
    <w:rsid w:val="00CE2601"/>
    <w:rsid w:val="00CF7380"/>
    <w:rsid w:val="00D00366"/>
    <w:rsid w:val="00D07061"/>
    <w:rsid w:val="00D11406"/>
    <w:rsid w:val="00D17066"/>
    <w:rsid w:val="00D217D8"/>
    <w:rsid w:val="00D23837"/>
    <w:rsid w:val="00D25159"/>
    <w:rsid w:val="00D272AE"/>
    <w:rsid w:val="00D33D0C"/>
    <w:rsid w:val="00D50CD7"/>
    <w:rsid w:val="00D54F09"/>
    <w:rsid w:val="00D616F3"/>
    <w:rsid w:val="00D634EF"/>
    <w:rsid w:val="00D722DF"/>
    <w:rsid w:val="00D72C9E"/>
    <w:rsid w:val="00D73E0E"/>
    <w:rsid w:val="00D807BE"/>
    <w:rsid w:val="00DA512C"/>
    <w:rsid w:val="00DA75E0"/>
    <w:rsid w:val="00DB069D"/>
    <w:rsid w:val="00DC08C4"/>
    <w:rsid w:val="00DD01DB"/>
    <w:rsid w:val="00DD17DC"/>
    <w:rsid w:val="00DE420E"/>
    <w:rsid w:val="00DE5371"/>
    <w:rsid w:val="00DE5FA0"/>
    <w:rsid w:val="00DF2F4F"/>
    <w:rsid w:val="00E02D46"/>
    <w:rsid w:val="00E03C37"/>
    <w:rsid w:val="00E043CD"/>
    <w:rsid w:val="00E14368"/>
    <w:rsid w:val="00E17E62"/>
    <w:rsid w:val="00E34C3E"/>
    <w:rsid w:val="00E4621B"/>
    <w:rsid w:val="00E507A3"/>
    <w:rsid w:val="00E6315A"/>
    <w:rsid w:val="00E6650E"/>
    <w:rsid w:val="00E72212"/>
    <w:rsid w:val="00E77415"/>
    <w:rsid w:val="00E806D7"/>
    <w:rsid w:val="00E811FD"/>
    <w:rsid w:val="00E8167F"/>
    <w:rsid w:val="00E92AA8"/>
    <w:rsid w:val="00EB1CAE"/>
    <w:rsid w:val="00EB21DF"/>
    <w:rsid w:val="00ED0F94"/>
    <w:rsid w:val="00ED2329"/>
    <w:rsid w:val="00ED7164"/>
    <w:rsid w:val="00EE122A"/>
    <w:rsid w:val="00EE2E8A"/>
    <w:rsid w:val="00EE4D21"/>
    <w:rsid w:val="00EE75AC"/>
    <w:rsid w:val="00EE7AC1"/>
    <w:rsid w:val="00F13621"/>
    <w:rsid w:val="00F15256"/>
    <w:rsid w:val="00F21B84"/>
    <w:rsid w:val="00F22F37"/>
    <w:rsid w:val="00F30CAA"/>
    <w:rsid w:val="00F31662"/>
    <w:rsid w:val="00F33AEC"/>
    <w:rsid w:val="00F3422D"/>
    <w:rsid w:val="00F43FF2"/>
    <w:rsid w:val="00F5513C"/>
    <w:rsid w:val="00F6286D"/>
    <w:rsid w:val="00F65D4A"/>
    <w:rsid w:val="00F744B7"/>
    <w:rsid w:val="00F83479"/>
    <w:rsid w:val="00F94BD5"/>
    <w:rsid w:val="00FA0722"/>
    <w:rsid w:val="00FB34D5"/>
    <w:rsid w:val="00FC0A02"/>
    <w:rsid w:val="00FC1012"/>
    <w:rsid w:val="00FC3131"/>
    <w:rsid w:val="00FD6824"/>
    <w:rsid w:val="00FE1674"/>
    <w:rsid w:val="00FE2409"/>
    <w:rsid w:val="00FE7F32"/>
    <w:rsid w:val="00FF26CC"/>
    <w:rsid w:val="00FF5B3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E8E9"/>
  <w15:chartTrackingRefBased/>
  <w15:docId w15:val="{0C9EC04D-32E8-0349-B83B-BFF4BF9C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D21"/>
    <w:pPr>
      <w:spacing w:before="100" w:beforeAutospacing="1" w:after="100" w:afterAutospacing="1"/>
    </w:pPr>
    <w:rPr>
      <w:rFonts w:eastAsiaTheme="minorEastAsia"/>
      <w:lang w:val="mn-MN" w:eastAsia="mn-MN" w:bidi="en-US"/>
    </w:rPr>
  </w:style>
  <w:style w:type="paragraph" w:styleId="NoSpacing">
    <w:name w:val="No Spacing"/>
    <w:uiPriority w:val="1"/>
    <w:qFormat/>
    <w:rsid w:val="00EE4D21"/>
    <w:rPr>
      <w:sz w:val="22"/>
      <w:szCs w:val="22"/>
    </w:rPr>
  </w:style>
  <w:style w:type="paragraph" w:styleId="ListParagraph">
    <w:name w:val="List Paragraph"/>
    <w:aliases w:val="IBL List Paragraph,Дэд гарчиг,List Paragraph1,Paragraph,List Paragraph 1,LP,Heading Number,Numbered Paragraph,Main numbered paragraph,Bullets,List Paragraph (numbered (a)),References,List_Paragraph,Multilevel para_II,AusAID List Paragraph"/>
    <w:basedOn w:val="Normal"/>
    <w:link w:val="ListParagraphChar"/>
    <w:uiPriority w:val="34"/>
    <w:qFormat/>
    <w:rsid w:val="00EE4D21"/>
    <w:pPr>
      <w:ind w:left="720"/>
      <w:contextualSpacing/>
    </w:pPr>
    <w:rPr>
      <w:rFonts w:ascii="Arial Mon" w:hAnsi="Arial Mon"/>
    </w:rPr>
  </w:style>
  <w:style w:type="character" w:customStyle="1" w:styleId="ListParagraphChar">
    <w:name w:val="List Paragraph Char"/>
    <w:aliases w:val="IBL List Paragraph Char,Дэд гарчиг Char,List Paragraph1 Char,Paragraph Char,List Paragraph 1 Char,LP Char,Heading Number Char,Numbered Paragraph Char,Main numbered paragraph Char,Bullets Char,List Paragraph (numbered (a)) Char"/>
    <w:basedOn w:val="DefaultParagraphFont"/>
    <w:link w:val="ListParagraph"/>
    <w:uiPriority w:val="34"/>
    <w:qFormat/>
    <w:locked/>
    <w:rsid w:val="00EE4D21"/>
    <w:rPr>
      <w:rFonts w:ascii="Arial Mon" w:eastAsia="Times New Roman" w:hAnsi="Arial Mon" w:cs="Times New Roman"/>
      <w:lang w:val="en-US"/>
    </w:rPr>
  </w:style>
  <w:style w:type="paragraph" w:styleId="Footer">
    <w:name w:val="footer"/>
    <w:basedOn w:val="Normal"/>
    <w:link w:val="FooterChar"/>
    <w:uiPriority w:val="99"/>
    <w:unhideWhenUsed/>
    <w:rsid w:val="00EE4D21"/>
    <w:pPr>
      <w:tabs>
        <w:tab w:val="center" w:pos="4680"/>
        <w:tab w:val="right" w:pos="9360"/>
      </w:tabs>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EE4D21"/>
    <w:rPr>
      <w:rFonts w:eastAsiaTheme="minorEastAsia"/>
      <w:sz w:val="22"/>
      <w:szCs w:val="22"/>
      <w:lang w:val="en-US" w:bidi="en-US"/>
    </w:rPr>
  </w:style>
  <w:style w:type="paragraph" w:styleId="Header">
    <w:name w:val="header"/>
    <w:basedOn w:val="Normal"/>
    <w:link w:val="HeaderChar"/>
    <w:uiPriority w:val="99"/>
    <w:unhideWhenUsed/>
    <w:rsid w:val="00FE7F32"/>
    <w:pPr>
      <w:tabs>
        <w:tab w:val="center" w:pos="4680"/>
        <w:tab w:val="right" w:pos="9360"/>
      </w:tabs>
    </w:pPr>
  </w:style>
  <w:style w:type="character" w:customStyle="1" w:styleId="HeaderChar">
    <w:name w:val="Header Char"/>
    <w:basedOn w:val="DefaultParagraphFont"/>
    <w:link w:val="Header"/>
    <w:uiPriority w:val="99"/>
    <w:rsid w:val="00FE7F3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5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1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05668E"/>
    <w:rPr>
      <w:sz w:val="20"/>
      <w:szCs w:val="20"/>
    </w:rPr>
  </w:style>
  <w:style w:type="character" w:customStyle="1" w:styleId="FootnoteTextChar">
    <w:name w:val="Footnote Text Char"/>
    <w:basedOn w:val="DefaultParagraphFont"/>
    <w:link w:val="FootnoteText"/>
    <w:uiPriority w:val="99"/>
    <w:semiHidden/>
    <w:rsid w:val="000566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5668E"/>
    <w:rPr>
      <w:vertAlign w:val="superscript"/>
    </w:rPr>
  </w:style>
  <w:style w:type="paragraph" w:styleId="Title">
    <w:name w:val="Title"/>
    <w:basedOn w:val="Normal"/>
    <w:link w:val="TitleChar"/>
    <w:qFormat/>
    <w:rsid w:val="000273B3"/>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273B3"/>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522A-4D24-49F0-A517-3E7D979D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2021-02-01T05:48:00Z</cp:lastPrinted>
  <dcterms:created xsi:type="dcterms:W3CDTF">2021-02-15T02:33:00Z</dcterms:created>
  <dcterms:modified xsi:type="dcterms:W3CDTF">2021-02-15T02:33:00Z</dcterms:modified>
</cp:coreProperties>
</file>