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shd w:fill="FFFFFF" w:val="clear"/>
          <w:lang w:val="mn-MN"/>
        </w:rPr>
        <w:t>МОНГОЛ УЛСЫН ИХ ХУРЛЫН 2019 ОНЫ ХАВРЫН ЭЭЛЖИТ ЧУУЛГАНЫ</w:t>
      </w:r>
    </w:p>
    <w:p>
      <w:pPr>
        <w:pStyle w:val="style22"/>
        <w:spacing w:after="0" w:before="0" w:line="100" w:lineRule="atLeast"/>
        <w:contextualSpacing w:val="false"/>
        <w:jc w:val="center"/>
      </w:pPr>
      <w:r>
        <w:rPr>
          <w:rFonts w:ascii="Arial" w:cs="Arial" w:hAnsi="Arial"/>
          <w:b/>
          <w:shd w:fill="FFFFFF" w:val="clear"/>
          <w:lang w:val="mn-MN"/>
        </w:rPr>
        <w:t xml:space="preserve">ХУУЛЬ ЗҮЙН </w:t>
      </w:r>
      <w:r>
        <w:rPr>
          <w:rFonts w:ascii="Arial" w:cs="Arial" w:hAnsi="Arial"/>
          <w:b/>
          <w:lang w:val="mn-MN"/>
        </w:rPr>
        <w:t xml:space="preserve">БАЙНГЫН ХОРООНЫ 6 ДУГААР САРЫН 12-НЫ ӨДӨР </w:t>
      </w:r>
    </w:p>
    <w:p>
      <w:pPr>
        <w:pStyle w:val="style22"/>
        <w:spacing w:after="0" w:before="0" w:line="100" w:lineRule="atLeast"/>
        <w:contextualSpacing w:val="false"/>
        <w:jc w:val="center"/>
      </w:pPr>
      <w:r>
        <w:rPr>
          <w:rFonts w:ascii="Arial" w:cs="Arial" w:hAnsi="Arial"/>
          <w:b/>
          <w:lang w:val="mn-MN"/>
        </w:rPr>
        <w:t xml:space="preserve">/ЛХАГВА ГАРАГ/-ИЙН ХУРАЛДААНЫ ТЭМДЭГЛЭЛИЙН ТОВЬЁГ </w:t>
      </w:r>
    </w:p>
    <w:p>
      <w:pPr>
        <w:pStyle w:val="style22"/>
        <w:spacing w:after="0" w:before="0" w:line="100" w:lineRule="atLeast"/>
        <w:contextualSpacing w:val="false"/>
        <w:jc w:val="center"/>
      </w:pPr>
      <w:r>
        <w:rPr>
          <w:rFonts w:ascii="Arial" w:cs="Arial" w:hAnsi="Arial"/>
        </w:rPr>
        <w:t xml:space="preserve"> </w:t>
      </w:r>
    </w:p>
    <w:p>
      <w:pPr>
        <w:pStyle w:val="style22"/>
        <w:spacing w:after="0" w:before="0" w:line="100" w:lineRule="atLeast"/>
        <w:contextualSpacing w:val="false"/>
        <w:jc w:val="center"/>
      </w:pPr>
      <w:r>
        <w:rPr>
          <w:rFonts w:ascii="Arial" w:cs="Arial" w:hAnsi="Arial"/>
        </w:rPr>
        <w:t xml:space="preserve"> </w:t>
      </w:r>
    </w:p>
    <w:tbl>
      <w:tblPr>
        <w:jc w:val="left"/>
        <w:tblInd w:type="dxa" w:w="-444"/>
        <w:tblBorders>
          <w:top w:color="000001" w:space="0" w:sz="8" w:val="single"/>
          <w:left w:color="000001" w:space="0" w:sz="8" w:val="single"/>
          <w:bottom w:color="000001" w:space="0" w:sz="8" w:val="single"/>
        </w:tblBorders>
      </w:tblPr>
      <w:tblGrid>
        <w:gridCol w:w="577"/>
        <w:gridCol w:w="6901"/>
        <w:gridCol w:w="1677"/>
      </w:tblGrid>
      <w:tr>
        <w:trPr>
          <w:cantSplit w:val="false"/>
        </w:trPr>
        <w:tc>
          <w:tcPr>
            <w:tcW w:type="dxa" w:w="577"/>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rPr>
              <w:t>№</w:t>
            </w:r>
          </w:p>
        </w:tc>
        <w:tc>
          <w:tcPr>
            <w:tcW w:type="dxa" w:w="6901"/>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Баримтын агуулга</w:t>
            </w:r>
          </w:p>
        </w:tc>
        <w:tc>
          <w:tcPr>
            <w:tcW w:type="dxa" w:w="1677"/>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Хуудасны дугаар</w:t>
            </w:r>
          </w:p>
        </w:tc>
      </w:tr>
      <w:tr>
        <w:trPr>
          <w:cantSplit w:val="false"/>
        </w:trPr>
        <w:tc>
          <w:tcPr>
            <w:tcW w:type="dxa" w:w="577"/>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1</w:t>
            </w:r>
          </w:p>
        </w:tc>
        <w:tc>
          <w:tcPr>
            <w:tcW w:type="dxa" w:w="690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 xml:space="preserve">Хуралдааны товч тэмдэглэл </w:t>
            </w:r>
          </w:p>
        </w:tc>
        <w:tc>
          <w:tcPr>
            <w:tcW w:type="dxa" w:w="167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1-2</w:t>
            </w:r>
          </w:p>
        </w:tc>
      </w:tr>
      <w:tr>
        <w:trPr>
          <w:cantSplit w:val="false"/>
        </w:trPr>
        <w:tc>
          <w:tcPr>
            <w:tcW w:type="dxa" w:w="577"/>
            <w:vMerge w:val="restart"/>
            <w:tcBorders>
              <w:lef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2</w:t>
            </w:r>
          </w:p>
        </w:tc>
        <w:tc>
          <w:tcPr>
            <w:tcW w:type="dxa" w:w="690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Дэлгэрэнгүй тэмдэглэл</w:t>
            </w:r>
          </w:p>
        </w:tc>
        <w:tc>
          <w:tcPr>
            <w:tcW w:type="dxa" w:w="167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3-13</w:t>
            </w:r>
          </w:p>
        </w:tc>
      </w:tr>
      <w:tr>
        <w:trPr>
          <w:cantSplit w:val="false"/>
        </w:trPr>
        <w:tc>
          <w:tcPr>
            <w:tcW w:type="dxa" w:w="577"/>
            <w:vMerge w:val="continue"/>
            <w:tcBorders>
              <w:left w:color="000001" w:space="0" w:sz="8" w:val="single"/>
            </w:tcBorders>
            <w:shd w:fill="FFFFFF" w:val="clear"/>
            <w:tcMar>
              <w:top w:type="dxa" w:w="0"/>
              <w:left w:type="dxa" w:w="10"/>
              <w:bottom w:type="dxa" w:w="0"/>
              <w:right w:type="dxa" w:w="10"/>
            </w:tcMar>
          </w:tcPr>
          <w:p>
            <w:pPr>
              <w:pStyle w:val="style0"/>
            </w:pPr>
            <w:r>
              <w:rPr>
                <w:rFonts w:ascii="Arial" w:cs="Arial" w:hAnsi="Arial"/>
              </w:rPr>
            </w:r>
          </w:p>
        </w:tc>
        <w:tc>
          <w:tcPr>
            <w:tcW w:type="dxa" w:w="6901"/>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lang w:val="mn-MN"/>
              </w:rPr>
              <w:t>1.Монгол Улсын Ерөнхийлөгчийн хоригийг хүлээж авсантай холбогдуулан Захиргааны ерөнхий хуульд өөрчлөлт оруулах тухай хуулийн төсөл</w:t>
            </w:r>
          </w:p>
        </w:tc>
        <w:tc>
          <w:tcPr>
            <w:tcW w:type="dxa" w:w="167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rPr>
            </w:r>
          </w:p>
          <w:p>
            <w:pPr>
              <w:pStyle w:val="style27"/>
              <w:spacing w:line="100" w:lineRule="atLeast"/>
              <w:jc w:val="center"/>
            </w:pPr>
            <w:r>
              <w:rPr>
                <w:rFonts w:ascii="Arial" w:cs="Arial" w:hAnsi="Arial"/>
              </w:rPr>
            </w:r>
          </w:p>
          <w:p>
            <w:pPr>
              <w:pStyle w:val="style27"/>
              <w:spacing w:line="100" w:lineRule="atLeast"/>
              <w:jc w:val="center"/>
            </w:pPr>
            <w:r>
              <w:rPr>
                <w:rFonts w:ascii="Arial" w:cs="Arial" w:hAnsi="Arial"/>
                <w:lang w:val="mn-MN"/>
              </w:rPr>
              <w:t>3-10</w:t>
            </w:r>
          </w:p>
        </w:tc>
      </w:tr>
      <w:tr>
        <w:trPr>
          <w:cantSplit w:val="false"/>
        </w:trPr>
        <w:tc>
          <w:tcPr>
            <w:tcW w:type="dxa" w:w="577"/>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0"/>
            </w:pPr>
            <w:r>
              <w:rPr>
                <w:rFonts w:ascii="Arial" w:cs="Arial" w:hAnsi="Arial"/>
              </w:rPr>
            </w:r>
          </w:p>
        </w:tc>
        <w:tc>
          <w:tcPr>
            <w:tcW w:type="dxa" w:w="6901"/>
            <w:tcBorders>
              <w:left w:color="000001" w:space="0" w:sz="8" w:val="single"/>
              <w:bottom w:color="000001" w:space="0" w:sz="8" w:val="single"/>
            </w:tcBorders>
            <w:shd w:fill="FFFFFF" w:val="clear"/>
            <w:tcMar>
              <w:top w:type="dxa" w:w="0"/>
              <w:left w:type="dxa" w:w="10"/>
              <w:bottom w:type="dxa" w:w="0"/>
              <w:right w:type="dxa" w:w="10"/>
            </w:tcMar>
          </w:tcPr>
          <w:p>
            <w:pPr>
              <w:pStyle w:val="style0"/>
              <w:spacing w:line="100" w:lineRule="atLeast"/>
              <w:jc w:val="both"/>
            </w:pPr>
            <w:r>
              <w:rPr>
                <w:rStyle w:val="style16"/>
                <w:rFonts w:ascii="Arial" w:cs="Arial" w:hAnsi="Arial"/>
                <w:b w:val="false"/>
                <w:color w:val="262626"/>
                <w:shd w:fill="FFFFFF" w:val="clear"/>
                <w:lang w:val="mn-MN"/>
              </w:rPr>
              <w:t>2.Авлигатай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w:t>
            </w:r>
          </w:p>
        </w:tc>
        <w:tc>
          <w:tcPr>
            <w:tcW w:type="dxa" w:w="167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rPr>
            </w:r>
          </w:p>
          <w:p>
            <w:pPr>
              <w:pStyle w:val="style27"/>
              <w:spacing w:line="100" w:lineRule="atLeast"/>
              <w:jc w:val="center"/>
            </w:pPr>
            <w:r>
              <w:rPr>
                <w:rFonts w:ascii="Arial" w:cs="Arial" w:hAnsi="Arial"/>
              </w:rPr>
            </w:r>
          </w:p>
          <w:p>
            <w:pPr>
              <w:pStyle w:val="style27"/>
              <w:spacing w:line="100" w:lineRule="atLeast"/>
              <w:jc w:val="center"/>
            </w:pPr>
            <w:r>
              <w:rPr>
                <w:rFonts w:ascii="Arial" w:cs="Arial" w:hAnsi="Arial"/>
                <w:lang w:val="mn-MN"/>
              </w:rPr>
              <w:t>10-13</w:t>
            </w:r>
          </w:p>
        </w:tc>
      </w:tr>
    </w:tbl>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jc w:val="center"/>
      </w:pPr>
      <w:r>
        <w:rPr>
          <w:rFonts w:ascii="Arial" w:cs="Arial" w:hAnsi="Arial"/>
          <w:b/>
          <w:i/>
          <w:lang w:val="mn-MN"/>
        </w:rPr>
        <w:t>Монгол Улсын Их Хурлын 2019 оны хаврын ээлжит чуулганы</w:t>
      </w:r>
    </w:p>
    <w:p>
      <w:pPr>
        <w:pStyle w:val="style22"/>
        <w:spacing w:after="0" w:before="0" w:line="100" w:lineRule="atLeast"/>
        <w:contextualSpacing w:val="false"/>
        <w:jc w:val="center"/>
      </w:pPr>
      <w:r>
        <w:rPr>
          <w:rFonts w:ascii="Arial" w:cs="Arial" w:hAnsi="Arial"/>
          <w:b/>
          <w:i/>
          <w:lang w:val="mn-MN"/>
        </w:rPr>
        <w:t>Хууль зүйн байнгын хорооны 6 дугаар сарын 12-ны өдөр</w:t>
      </w:r>
    </w:p>
    <w:p>
      <w:pPr>
        <w:pStyle w:val="style22"/>
        <w:spacing w:after="0" w:before="0" w:line="100" w:lineRule="atLeast"/>
        <w:contextualSpacing w:val="false"/>
        <w:jc w:val="center"/>
      </w:pPr>
      <w:r>
        <w:rPr>
          <w:rFonts w:ascii="Arial" w:cs="Arial" w:hAnsi="Arial"/>
        </w:rPr>
        <w:t xml:space="preserve"> </w:t>
      </w:r>
      <w:r>
        <w:rPr>
          <w:rFonts w:ascii="Arial" w:cs="Arial" w:hAnsi="Arial"/>
          <w:b/>
          <w:i/>
          <w:lang w:val="mn-MN"/>
        </w:rPr>
        <w:t>/Лхагва гараг/-ийн хуралдааны товч тэмдэглэл</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Х.Нямбаатар ирц, хэлэлцэх асуудлыг танилцуулж, хуралдааныг даргалав.</w:t>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16 цаг 37 минутад Төрийн ордны “Жанжин Д.Сүхбаатар” танхимд эхлэв. </w:t>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jc w:val="both"/>
      </w:pPr>
      <w:r>
        <w:rPr>
          <w:rFonts w:ascii="Arial" w:cs="Arial" w:hAnsi="Arial"/>
          <w:color w:val="000000"/>
        </w:rPr>
        <w:tab/>
        <w:t xml:space="preserve"> </w:t>
      </w:r>
      <w:r>
        <w:rPr>
          <w:rFonts w:ascii="Arial" w:cs="Arial" w:hAnsi="Arial"/>
          <w:i/>
          <w:color w:val="000000"/>
          <w:lang w:val="mn-MN"/>
        </w:rPr>
        <w:t>Чөлөөтэй: Ш.Раднаасэд, Б.Дэлгэрсайхан, Л.Мөнхбаатар, Б.Пүрэвдорж, С.Эрдэнэ;</w:t>
      </w:r>
    </w:p>
    <w:p>
      <w:pPr>
        <w:pStyle w:val="style22"/>
        <w:spacing w:after="0" w:before="0" w:line="100" w:lineRule="atLeast"/>
        <w:contextualSpacing w:val="false"/>
      </w:pPr>
      <w:r>
        <w:rPr>
          <w:rFonts w:ascii="Arial" w:cs="Arial" w:hAnsi="Arial"/>
          <w:i/>
          <w:color w:val="000000"/>
          <w:lang w:val="mn-MN"/>
        </w:rPr>
        <w:tab/>
        <w:t xml:space="preserve">Тасалсан: Л.Болд, Л.Оюун-Эрдэнэ. </w:t>
      </w: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 xml:space="preserve">Нэг. Монгол Улсын Ерөнхийлөгчийн хоригийг хүлээж авсантай холбогдуулан Захиргааны ерөнхий хуульд өөрчлөлт оруулах тухай хуульд  өөрчлөлт оруулах тухай хуулийн төсөл </w:t>
      </w:r>
    </w:p>
    <w:p>
      <w:pPr>
        <w:pStyle w:val="style0"/>
        <w:jc w:val="both"/>
      </w:pPr>
      <w:r>
        <w:rPr>
          <w:rFonts w:ascii="Arial" w:cs="Arial" w:hAnsi="Arial"/>
        </w:rPr>
      </w:r>
    </w:p>
    <w:p>
      <w:pPr>
        <w:pStyle w:val="style0"/>
        <w:spacing w:line="100" w:lineRule="atLeast"/>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Б.Баярмаа, референт П.Хулан нар байлцав. </w:t>
      </w:r>
    </w:p>
    <w:p>
      <w:pPr>
        <w:pStyle w:val="style22"/>
        <w:spacing w:after="0" w:before="0" w:line="100" w:lineRule="atLeast"/>
        <w:contextualSpacing w:val="false"/>
        <w:jc w:val="both"/>
      </w:pPr>
      <w:r>
        <w:rPr>
          <w:rStyle w:val="style16"/>
          <w:rFonts w:ascii="Arial" w:cs="Arial" w:hAnsi="Arial"/>
          <w:shd w:fill="FFFFFF" w:val="clear"/>
        </w:rPr>
        <w:t> </w:t>
      </w:r>
    </w:p>
    <w:p>
      <w:pPr>
        <w:pStyle w:val="style0"/>
        <w:jc w:val="both"/>
      </w:pPr>
      <w:r>
        <w:rPr>
          <w:rFonts w:ascii="Arial" w:cs="Arial" w:hAnsi="Arial"/>
          <w:b/>
          <w:bCs/>
          <w:i/>
          <w:iCs/>
          <w:lang w:val="mn-MN"/>
        </w:rPr>
        <w:tab/>
      </w:r>
      <w:r>
        <w:rPr>
          <w:rFonts w:ascii="Arial" w:cs="Arial" w:hAnsi="Arial"/>
          <w:lang w:val="mn-MN"/>
        </w:rPr>
        <w:t>Хуулийн төсөлтэй холбогдуулан Улсын Их Хурлын гишүүн Ц.Нямдорж, О.Батнасан нарын тавьсан асуултад Улсын Их Хурлын гишүүн Ц.Мөнх-Оргил хариулж, тайлбар хийв.</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гишүүн Ж.Батзандан үг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Монгол Улсын Ерөнхийлөгчийн хоригийг хүлээж авсантай холбогдуулан Захиргааны ерөнхий хуульд өөрчлөлт оруулах тухай хуульд  өөрчлөлт оруулах тухай хуулийн төслийг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jc w:val="both"/>
      </w:pPr>
      <w:r>
        <w:rPr>
          <w:rFonts w:ascii="Arial" w:cs="Arial" w:hAnsi="Arial"/>
          <w:color w:val="000000"/>
          <w:lang w:val="mn-MN"/>
        </w:rPr>
        <w:tab/>
        <w:t>66.7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Байнгын хорооноос гарах санал, дүгнэлтийг Улсын Их Хурлын гишүүн Ц.Мөнх-Оргил Улсын Их Хурлын чуулганы нэгдсэн хуралдаанд танилцуулахаар тогтов.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Хоёр.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w:t>
      </w:r>
    </w:p>
    <w:p>
      <w:pPr>
        <w:pStyle w:val="style0"/>
        <w:jc w:val="both"/>
      </w:pPr>
      <w:r>
        <w:rPr>
          <w:rFonts w:ascii="Arial" w:cs="Arial" w:hAnsi="Arial"/>
        </w:rPr>
      </w:r>
    </w:p>
    <w:p>
      <w:pPr>
        <w:pStyle w:val="style0"/>
        <w:jc w:val="both"/>
      </w:pPr>
      <w:r>
        <w:rPr>
          <w:rFonts w:ascii="Arial" w:cs="Arial" w:hAnsi="Arial"/>
          <w:lang w:val="mn-MN"/>
        </w:rPr>
        <w:tab/>
        <w:t xml:space="preserve">Хэлэлцэж буй асуудалтай холбогдуулан Авлигатай тэмцэх газрын дарга З.Дашдаваа, Авлигатай тэмцэх газрын Тамгын хэлтсийн дарга З.Баасанням нар оролцов. </w:t>
      </w:r>
    </w:p>
    <w:p>
      <w:pPr>
        <w:pStyle w:val="style0"/>
        <w:jc w:val="both"/>
      </w:pPr>
      <w:r>
        <w:rPr>
          <w:rFonts w:ascii="Arial" w:cs="Arial" w:hAnsi="Arial"/>
        </w:rPr>
      </w:r>
    </w:p>
    <w:p>
      <w:pPr>
        <w:pStyle w:val="style0"/>
        <w:spacing w:line="100" w:lineRule="atLeast"/>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референт Ч.Батбямба нар байлцав. </w:t>
      </w:r>
    </w:p>
    <w:p>
      <w:pPr>
        <w:pStyle w:val="style0"/>
        <w:jc w:val="both"/>
      </w:pPr>
      <w:r>
        <w:rPr>
          <w:rFonts w:ascii="Arial" w:cs="Arial" w:hAnsi="Arial"/>
        </w:rPr>
      </w:r>
    </w:p>
    <w:p>
      <w:pPr>
        <w:pStyle w:val="style0"/>
        <w:jc w:val="both"/>
      </w:pPr>
      <w:r>
        <w:rPr>
          <w:rFonts w:ascii="Arial" w:cs="Arial" w:hAnsi="Arial"/>
          <w:lang w:val="mn-MN"/>
        </w:rPr>
        <w:tab/>
        <w:t xml:space="preserve">Уг асуудалтай холбогдуулан Улсын Их Хурлын гишүүн О.Батнасан, Н.Оюундарь нарын тавьсан асуултад Авлигатай тэмцэх газрын дарга З.Дашдаваа, Авлигатай тэмцэх газрын Тамгын хэлтсийн дарга З.Баасанням нар хариулж, тайлбар хийв. </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гишүүн Д.Ганболд үг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дэмжье гэсэн томьёоллоор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jc w:val="both"/>
      </w:pPr>
      <w:r>
        <w:rPr>
          <w:rFonts w:ascii="Arial" w:cs="Arial" w:hAnsi="Arial"/>
          <w:color w:val="000000"/>
          <w:lang w:val="mn-MN"/>
        </w:rPr>
        <w:tab/>
        <w:t>66.7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Байнгын хорооноос гарах санал, дүгнэлтийг Улсын Их Хурлын гишүүн Н.Оюундарь Улсын Их Хурлын чуулганы нэгдсэн хуралдаанд танилцуулахаар тогтов.</w:t>
      </w:r>
    </w:p>
    <w:p>
      <w:pPr>
        <w:pStyle w:val="style0"/>
        <w:jc w:val="both"/>
      </w:pPr>
      <w:r>
        <w:rPr>
          <w:rFonts w:ascii="Arial" w:cs="Arial" w:hAnsi="Arial"/>
        </w:rPr>
      </w:r>
    </w:p>
    <w:p>
      <w:pPr>
        <w:pStyle w:val="style0"/>
        <w:jc w:val="both"/>
      </w:pPr>
      <w:r>
        <w:rPr>
          <w:rStyle w:val="style17"/>
          <w:rFonts w:ascii="Arial" w:cs="Arial" w:hAnsi="Arial"/>
          <w:color w:val="000000"/>
          <w:shd w:fill="FFFFFF" w:val="clear"/>
          <w:lang w:val="mn-MN"/>
        </w:rPr>
        <w:tab/>
        <w:t>Хуралдаан 41 минут үргэлжилж, 19 гишүүнээс 12 гишүүн ирж, 63.1 хувийн ирцтэйгээр 17 цаг 15 минутад өндөрлөв.</w:t>
      </w:r>
    </w:p>
    <w:p>
      <w:pPr>
        <w:pStyle w:val="style22"/>
        <w:spacing w:after="0" w:before="0"/>
        <w:contextualSpacing w:val="false"/>
      </w:pPr>
      <w:r>
        <w:rPr>
          <w:rFonts w:ascii="Arial" w:cs="Arial" w:hAnsi="Arial"/>
        </w:rPr>
      </w:r>
    </w:p>
    <w:p>
      <w:pPr>
        <w:pStyle w:val="style22"/>
        <w:spacing w:after="0" w:before="0" w:line="100" w:lineRule="atLeast"/>
        <w:contextualSpacing w:val="false"/>
      </w:pPr>
      <w:r>
        <w:rPr>
          <w:rFonts w:ascii="Arial" w:cs="Arial" w:hAnsi="Arial"/>
        </w:rPr>
        <w:t xml:space="preserve"> </w:t>
      </w:r>
    </w:p>
    <w:p>
      <w:pPr>
        <w:pStyle w:val="style22"/>
        <w:spacing w:after="0" w:before="0" w:line="100" w:lineRule="atLeast"/>
        <w:contextualSpacing w:val="false"/>
      </w:pPr>
      <w:r>
        <w:rPr>
          <w:rFonts w:ascii="Arial" w:cs="Arial" w:hAnsi="Arial"/>
        </w:rPr>
        <w:tab/>
      </w:r>
      <w:r>
        <w:rPr>
          <w:rFonts w:ascii="Arial" w:cs="Arial" w:hAnsi="Arial"/>
          <w:lang w:val="mn-MN"/>
        </w:rPr>
        <w:t>Тэмдэглэлтэй танилцсан:</w:t>
      </w:r>
    </w:p>
    <w:p>
      <w:pPr>
        <w:pStyle w:val="style22"/>
        <w:spacing w:after="0" w:before="0" w:line="100" w:lineRule="atLeast"/>
        <w:contextualSpacing w:val="false"/>
      </w:pPr>
      <w:r>
        <w:rPr>
          <w:rFonts w:ascii="Arial" w:cs="Arial" w:hAnsi="Arial"/>
          <w:lang w:val="mn-MN"/>
        </w:rPr>
        <w:tab/>
        <w:t>ХУУЛЬ ЗҮЙН БАЙНГЫН</w:t>
      </w:r>
    </w:p>
    <w:p>
      <w:pPr>
        <w:pStyle w:val="style22"/>
        <w:spacing w:after="0" w:before="0" w:line="100" w:lineRule="atLeast"/>
        <w:contextualSpacing w:val="false"/>
      </w:pPr>
      <w:r>
        <w:rPr>
          <w:rFonts w:ascii="Arial" w:cs="Arial" w:hAnsi="Arial"/>
          <w:lang w:val="mn-MN"/>
        </w:rPr>
        <w:tab/>
        <w:t xml:space="preserve">ХОРООНЫ ДАРГА </w:t>
        <w:tab/>
        <w:tab/>
        <w:tab/>
        <w:tab/>
        <w:tab/>
        <w:t>Х.НЯМБААТАР</w:t>
      </w:r>
    </w:p>
    <w:p>
      <w:pPr>
        <w:pStyle w:val="style22"/>
        <w:spacing w:after="0" w:before="0" w:line="100" w:lineRule="atLeast"/>
        <w:contextualSpacing w:val="false"/>
      </w:pPr>
      <w:r>
        <w:rPr>
          <w:rFonts w:ascii="Arial" w:cs="Arial" w:hAnsi="Arial"/>
        </w:rPr>
        <w:t xml:space="preserve"> </w:t>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lang w:val="mn-MN"/>
        </w:rPr>
        <w:tab/>
        <w:t xml:space="preserve">Тэмдэглэл хөтөлсөн: </w:t>
      </w:r>
    </w:p>
    <w:p>
      <w:pPr>
        <w:pStyle w:val="style22"/>
        <w:spacing w:after="0" w:before="0" w:line="100" w:lineRule="atLeast"/>
        <w:contextualSpacing w:val="false"/>
      </w:pPr>
      <w:r>
        <w:rPr>
          <w:rFonts w:ascii="Arial" w:cs="Arial" w:hAnsi="Arial"/>
          <w:lang w:val="mn-MN"/>
        </w:rPr>
        <w:tab/>
        <w:t>ПРОТОКОЛЫН АЛБАНЫ</w:t>
      </w:r>
    </w:p>
    <w:p>
      <w:pPr>
        <w:pStyle w:val="style22"/>
        <w:spacing w:after="0" w:before="0" w:line="100" w:lineRule="atLeast"/>
        <w:contextualSpacing w:val="false"/>
      </w:pPr>
      <w:r>
        <w:rPr>
          <w:rFonts w:ascii="Arial" w:cs="Arial" w:hAnsi="Arial"/>
          <w:lang w:val="mn-MN"/>
        </w:rPr>
        <w:tab/>
        <w:t>ШИНЖЭЭЧ</w:t>
        <w:tab/>
        <w:tab/>
        <w:tab/>
        <w:tab/>
        <w:tab/>
        <w:tab/>
        <w:tab/>
        <w:t>Д.ЦЭНДСҮРЭН</w:t>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2019 ОНЫ ХАВРЫН ЭЭЛЖИТ ЧУУЛГАНЫ</w:t>
      </w:r>
    </w:p>
    <w:p>
      <w:pPr>
        <w:pStyle w:val="style22"/>
        <w:spacing w:after="0" w:before="0" w:line="100" w:lineRule="atLeast"/>
        <w:contextualSpacing w:val="false"/>
        <w:jc w:val="center"/>
      </w:pPr>
      <w:r>
        <w:rPr>
          <w:rFonts w:ascii="Arial" w:cs="Arial" w:hAnsi="Arial"/>
          <w:b/>
          <w:shd w:fill="FFFFFF" w:val="clear"/>
          <w:lang w:val="mn-MN"/>
        </w:rPr>
        <w:t xml:space="preserve">ХУУЛЬ ЗҮЙН </w:t>
      </w:r>
      <w:r>
        <w:rPr>
          <w:rFonts w:ascii="Arial" w:cs="Arial" w:hAnsi="Arial"/>
          <w:b/>
          <w:lang w:val="mn-MN"/>
        </w:rPr>
        <w:t>БАЙНГЫН ХОРООНЫ 6 ДУГААР САРЫН 12-НЫ ӨДӨР</w:t>
      </w:r>
    </w:p>
    <w:p>
      <w:pPr>
        <w:pStyle w:val="style22"/>
        <w:spacing w:after="0" w:before="0" w:line="100" w:lineRule="atLeast"/>
        <w:contextualSpacing w:val="false"/>
        <w:jc w:val="center"/>
      </w:pPr>
      <w:r>
        <w:rPr>
          <w:rFonts w:ascii="Arial" w:cs="Arial" w:hAnsi="Arial"/>
          <w:b/>
          <w:lang w:val="mn-MN"/>
        </w:rPr>
        <w:t>/ЛХАГВА ГАРАГ/-ИЙН ХУРАЛДААНЫ ДЭЛГЭРЭНГҮЙ ТЭМДЭГЛЭЛ</w:t>
      </w:r>
    </w:p>
    <w:p>
      <w:pPr>
        <w:pStyle w:val="style0"/>
        <w:tabs>
          <w:tab w:leader="none" w:pos="709" w:val="left"/>
        </w:tabs>
        <w:ind w:firstLine="709" w:left="0" w:right="0"/>
        <w:jc w:val="both"/>
      </w:pPr>
      <w:r>
        <w:rPr>
          <w:rFonts w:ascii="Arial" w:cs="Arial" w:hAnsi="Arial"/>
        </w:rPr>
        <w:tab/>
        <w:tab/>
        <w:tab/>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Байнгын хорооны гишүүдийн энэ өдрийн амгаланг айлтгая. Хууль зүйн байнгын хорооны 2019 оны 6 дугаар сарын 12-ны өдрийн хуралдааныг нээснийг мэдэгдье.</w:t>
      </w:r>
    </w:p>
    <w:p>
      <w:pPr>
        <w:pStyle w:val="style0"/>
        <w:jc w:val="both"/>
      </w:pPr>
      <w:r>
        <w:rPr>
          <w:rFonts w:ascii="Arial" w:cs="Arial" w:hAnsi="Arial"/>
        </w:rPr>
      </w:r>
    </w:p>
    <w:p>
      <w:pPr>
        <w:pStyle w:val="style0"/>
        <w:jc w:val="both"/>
      </w:pPr>
      <w:r>
        <w:rPr>
          <w:rFonts w:ascii="Arial" w:cs="Arial" w:hAnsi="Arial"/>
          <w:lang w:val="mn-MN"/>
        </w:rPr>
        <w:tab/>
        <w:t>Байнгын хорооны гишүүдийн ирц 63.2 хувьтай байгаа тул Байнгын хорооны хуралдааныг нээснийг мэдэгдье.</w:t>
      </w:r>
    </w:p>
    <w:p>
      <w:pPr>
        <w:pStyle w:val="style0"/>
        <w:jc w:val="both"/>
      </w:pPr>
      <w:r>
        <w:rPr>
          <w:rFonts w:ascii="Arial" w:cs="Arial" w:hAnsi="Arial"/>
        </w:rPr>
      </w:r>
    </w:p>
    <w:p>
      <w:pPr>
        <w:pStyle w:val="style0"/>
        <w:jc w:val="both"/>
      </w:pPr>
      <w:r>
        <w:rPr>
          <w:rFonts w:ascii="Arial" w:cs="Arial" w:hAnsi="Arial"/>
          <w:lang w:val="mn-MN"/>
        </w:rPr>
        <w:tab/>
        <w:t xml:space="preserve">Байнгын хорооны хуралдаанаар хэлэлцэх асуудлыг танилцуулъя. </w:t>
      </w:r>
    </w:p>
    <w:p>
      <w:pPr>
        <w:pStyle w:val="style0"/>
        <w:jc w:val="both"/>
      </w:pPr>
      <w:r>
        <w:rPr>
          <w:rFonts w:ascii="Arial" w:cs="Arial" w:hAnsi="Arial"/>
        </w:rPr>
      </w:r>
    </w:p>
    <w:p>
      <w:pPr>
        <w:pStyle w:val="style0"/>
        <w:jc w:val="both"/>
      </w:pPr>
      <w:r>
        <w:rPr>
          <w:rFonts w:ascii="Arial" w:cs="Arial" w:hAnsi="Arial"/>
          <w:lang w:val="mn-MN"/>
        </w:rPr>
        <w:tab/>
        <w:t>Нэгдүгээрт, Монгол Улсын Ерөнхийлөгчийн хоригийг хүлээж авсантай холбогдуулан Захиргааны ерөнхий хуульд өөрчлөлт оруулах тухай хуулийн төсөл.</w:t>
      </w:r>
    </w:p>
    <w:p>
      <w:pPr>
        <w:pStyle w:val="style0"/>
        <w:jc w:val="both"/>
      </w:pPr>
      <w:r>
        <w:rPr>
          <w:rFonts w:ascii="Arial" w:cs="Arial" w:hAnsi="Arial"/>
        </w:rPr>
      </w:r>
    </w:p>
    <w:p>
      <w:pPr>
        <w:pStyle w:val="style0"/>
        <w:jc w:val="both"/>
      </w:pPr>
      <w:r>
        <w:rPr>
          <w:rFonts w:ascii="Arial" w:cs="Arial" w:hAnsi="Arial"/>
          <w:lang w:val="mn-MN"/>
        </w:rPr>
        <w:tab/>
        <w:t>Хоёрдугаарт,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 гэсэн ийм 2 асуудлыг хэлэлцэхээр төлөвлөсөн байна.</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асуудалтай холбоотой саналтай гишүүн байна уу? </w:t>
      </w:r>
    </w:p>
    <w:p>
      <w:pPr>
        <w:pStyle w:val="style0"/>
        <w:jc w:val="both"/>
      </w:pPr>
      <w:r>
        <w:rPr>
          <w:rFonts w:ascii="Arial" w:cs="Arial" w:hAnsi="Arial"/>
        </w:rPr>
      </w:r>
    </w:p>
    <w:p>
      <w:pPr>
        <w:pStyle w:val="style0"/>
        <w:jc w:val="both"/>
      </w:pPr>
      <w:r>
        <w:rPr>
          <w:rFonts w:ascii="Arial" w:cs="Arial" w:hAnsi="Arial"/>
          <w:lang w:val="mn-MN"/>
        </w:rPr>
        <w:tab/>
        <w:t>Хэлэлцэх асуудалтай холбоотой саналтай гишүүн байхгүй бол хэлэлцэх асуудалдаа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Нэг. Монгол Улсын Ерөнхийлөгчийн хоригийг хүлээж авсантай холбогдуулан Захиргааны ерөнхий хуульд өөрчлөлт оруулах тухай хуульд  өөрчлөлт оруулах тухай хуулийн төслийг хэлэлцье.</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асуудалтай холбогдуулан асуух асуулттай гишүүд байна уу? </w:t>
      </w:r>
    </w:p>
    <w:p>
      <w:pPr>
        <w:pStyle w:val="style0"/>
        <w:jc w:val="both"/>
      </w:pPr>
      <w:r>
        <w:rPr>
          <w:rFonts w:ascii="Arial" w:cs="Arial" w:hAnsi="Arial"/>
        </w:rPr>
      </w:r>
    </w:p>
    <w:p>
      <w:pPr>
        <w:pStyle w:val="style0"/>
        <w:jc w:val="both"/>
      </w:pPr>
      <w:r>
        <w:rPr>
          <w:rFonts w:ascii="Arial" w:cs="Arial" w:hAnsi="Arial"/>
          <w:lang w:val="mn-MN"/>
        </w:rPr>
        <w:tab/>
        <w:t>Гишүүдийн гар дээр тараагдсан байгаа. Захиргааны ерөнхий хуульд дараах өөрчлөлтийг оруулахаар ажлын хэсгээс төсөл боловсруулсан. Төслөө та бүхэнд танилцуулъя.</w:t>
      </w:r>
    </w:p>
    <w:p>
      <w:pPr>
        <w:pStyle w:val="style0"/>
        <w:jc w:val="both"/>
      </w:pPr>
      <w:r>
        <w:rPr>
          <w:rFonts w:ascii="Arial" w:cs="Arial" w:hAnsi="Arial"/>
        </w:rPr>
      </w:r>
    </w:p>
    <w:p>
      <w:pPr>
        <w:pStyle w:val="style0"/>
        <w:jc w:val="both"/>
      </w:pPr>
      <w:r>
        <w:rPr>
          <w:rFonts w:ascii="Arial" w:cs="Arial" w:hAnsi="Arial"/>
          <w:lang w:val="mn-MN"/>
        </w:rPr>
        <w:tab/>
        <w:t>Нэгдүгээр зүйл.  2019 оны 5 дугаар сарын 9-ний өдөр баталсан Захиргааны ерөнхий хуульд өөрчлөлт оруулах тухай хуулийн хуулийн 1 дүгээр зүйлийн 3.1.7 дахь заалт, тайлбарыг дор дурдсанаар өөрчлөн найруулсугай.</w:t>
      </w:r>
    </w:p>
    <w:p>
      <w:pPr>
        <w:pStyle w:val="style0"/>
        <w:jc w:val="both"/>
      </w:pPr>
      <w:r>
        <w:rPr>
          <w:rFonts w:ascii="Arial" w:cs="Arial" w:hAnsi="Arial"/>
        </w:rPr>
      </w:r>
    </w:p>
    <w:p>
      <w:pPr>
        <w:pStyle w:val="style0"/>
        <w:jc w:val="both"/>
      </w:pPr>
      <w:r>
        <w:rPr>
          <w:rFonts w:ascii="Arial" w:cs="Arial" w:hAnsi="Arial"/>
          <w:lang w:val="mn-MN"/>
        </w:rPr>
        <w:tab/>
        <w:t xml:space="preserve">3 дугаар зүйл. 3.1.7 дахь заалт. </w:t>
      </w:r>
    </w:p>
    <w:p>
      <w:pPr>
        <w:pStyle w:val="style0"/>
        <w:jc w:val="both"/>
      </w:pPr>
      <w:r>
        <w:rPr>
          <w:rFonts w:ascii="Arial" w:cs="Arial" w:hAnsi="Arial"/>
        </w:rPr>
      </w:r>
    </w:p>
    <w:p>
      <w:pPr>
        <w:pStyle w:val="style0"/>
        <w:jc w:val="both"/>
      </w:pPr>
      <w:r>
        <w:rPr>
          <w:rFonts w:ascii="Arial" w:cs="Arial" w:hAnsi="Arial"/>
          <w:lang w:val="mn-MN"/>
        </w:rPr>
        <w:tab/>
        <w:tab/>
        <w:t>3.1.7.Монгол Улсын Их Хурлын улс төрийн шийдвэрийг хэрэгжүүлэх зорилгоор Засгийн газраас гаргасан шийдвэр, тайлбар, улс төрийн шийдвэрийг хэрэгжүүлэх зорилгоор гэдэгт Монгол Улсын Үндсэн хуулийн Хорин тавдугаар зүйлд заасан онцгой бүрэн эрхийнхээ хүрээнд Улсын Их Хурлаас гаргасан төрийн гадаад, дотоод бодлогыг тодорхойлсон шийдвэрийг хэрэгжүүлэх зорилгоор Улсын Их Хурлын тухайн шийдвэрээс салгаж болохгүй Засгийн газрын шийдвэрийг ойлгоно гэсэн ийм томьёолол боловсруулсан.</w:t>
      </w:r>
    </w:p>
    <w:p>
      <w:pPr>
        <w:pStyle w:val="style0"/>
        <w:jc w:val="both"/>
      </w:pPr>
      <w:r>
        <w:rPr>
          <w:rFonts w:ascii="Arial" w:cs="Arial" w:hAnsi="Arial"/>
        </w:rPr>
      </w:r>
    </w:p>
    <w:p>
      <w:pPr>
        <w:pStyle w:val="style0"/>
        <w:jc w:val="both"/>
      </w:pPr>
      <w:r>
        <w:rPr>
          <w:rFonts w:ascii="Arial" w:cs="Arial" w:hAnsi="Arial"/>
          <w:lang w:val="mn-MN"/>
        </w:rPr>
        <w:tab/>
        <w:t>Тэгээд хэлэлцэж байгаа асуудалтай холбогдуулж асуух асуулттай гишүүд байвал нэрсээ өгье.</w:t>
      </w:r>
    </w:p>
    <w:p>
      <w:pPr>
        <w:pStyle w:val="style0"/>
        <w:jc w:val="both"/>
      </w:pPr>
      <w:r>
        <w:rPr>
          <w:rFonts w:ascii="Arial" w:cs="Arial" w:hAnsi="Arial"/>
        </w:rPr>
      </w:r>
    </w:p>
    <w:p>
      <w:pPr>
        <w:pStyle w:val="style0"/>
        <w:jc w:val="both"/>
      </w:pPr>
      <w:r>
        <w:rPr>
          <w:rFonts w:ascii="Arial" w:cs="Arial" w:hAnsi="Arial"/>
          <w:lang w:val="mn-MN"/>
        </w:rPr>
        <w:tab/>
        <w:t>Батзандан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Захиргааны ерөнхий хуульд Монгол Улсын Ерөнхийлөгчийн хоригийн дагуу Хууль зүйн байнгын хорооноос өөрчлөлт оруулж байгаа, хоригийг хүлээж аваад холбогдох Байнгын хороо тухайн хуулийн зүйл, заалтад өөрчлөлт оруулдаг ийм хуультай байгаа. Ер нь Монгол Улсын түүхэнд 2004 онд Захиргааны шүүхийг байгуулснаас хойш захиргааны шүүхийн эрх мэдлийг нэлээн өргөн олгосон байдаг. </w:t>
      </w:r>
    </w:p>
    <w:p>
      <w:pPr>
        <w:pStyle w:val="style0"/>
        <w:jc w:val="both"/>
      </w:pPr>
      <w:r>
        <w:rPr>
          <w:rFonts w:ascii="Arial" w:cs="Arial" w:hAnsi="Arial"/>
        </w:rPr>
      </w:r>
    </w:p>
    <w:p>
      <w:pPr>
        <w:pStyle w:val="style0"/>
        <w:jc w:val="both"/>
      </w:pPr>
      <w:r>
        <w:rPr>
          <w:rFonts w:ascii="Arial" w:cs="Arial" w:hAnsi="Arial"/>
          <w:lang w:val="mn-MN"/>
        </w:rPr>
        <w:tab/>
        <w:t>Ер нь ардчилал хөгжсөн, хүний эрх хөгжсөн улс орнуудад ч захиргааны хяналтын хүрээг өргөнөөр томьёолж өгөх нь зөв зүйтэй гэж үздэг. Авлигажсан шүүхтэй улс оронд бол захиргааны 3-4 шүүх нь бүлэглэлээс, мафиас, аль эсхүл зарим нэгэн нөлөө бүхий этгээдүүдээс авлига авч, үндэсний эрх ашгийн эсрэг шийдвэр гаргасан тохиолдол цөөнгүй байдаг. Өөрөөр хэлбэл авлигажсан улс орнуудад. Монгол Улсын Захиргааны шүүхийн түүхэнд ч ийм тохиолдлууд цөөнгүй гарсан учраас томоохон улс төрийн шинжтэй  шийдвэрүүдийг Захиргааны шүүх дээр аваачиж хүчингүй болгож, үндэсний эрх ашгаас урвасан, стратегийн орд газруудыг хулгай хийж авсан, Улсын Их Хурал, Засгийн газраас гарсан шийдвэрүүдийг Захиргааны шүүх үндэсний эрх ашгийн эсрэг хүчингүй болгосон тохиолдлууд цөөнгүй байсан гэж бид үзэж байгаа учраас Засгийн газраас орж ирсэн Захиргааны шүүхийн харьяалал тогтоохтой холбоотой хуулийн төслийг нэлээн нарийн судалж үзсэний үндсэн дээр тодорхой Улсын Их Хурлаас чиглэл өгсөн. Тэр чиглэлийн дагуу Засгийн газрын гаргаж байгаа шийдвэр Захиргааны шүүхийн харьяалалд хамаарахгүй гэдэг энэ заалтыг оруулсан явдал нь үндэсний эрх ашгийг хамгаалах чухал хэрэгсэл болж байна гэж би хувьдаа харж байгаа.</w:t>
      </w:r>
    </w:p>
    <w:p>
      <w:pPr>
        <w:pStyle w:val="style0"/>
        <w:jc w:val="both"/>
      </w:pPr>
      <w:r>
        <w:rPr>
          <w:rFonts w:ascii="Arial" w:cs="Arial" w:hAnsi="Arial"/>
        </w:rPr>
      </w:r>
    </w:p>
    <w:p>
      <w:pPr>
        <w:pStyle w:val="style0"/>
        <w:jc w:val="both"/>
      </w:pPr>
      <w:r>
        <w:rPr>
          <w:rFonts w:ascii="Arial" w:cs="Arial" w:hAnsi="Arial"/>
          <w:lang w:val="mn-MN"/>
        </w:rPr>
        <w:tab/>
        <w:t>Дэлхийн улс орнуудын жишээг ч би олон удаа хэлж байгаа. Хил хамгаалахтай холбоотой гаргасан Засгийн газрын шийдвэр, тухайлбал хилийн заагийг тогтоосон ч гэдэг юм уу? Хил хязгаарын хамгаалалтыг нэмэгдүүлсэн, бататгасан захиргааны шийдвэрийг Захиргааны шүүхэд өгч болох уу? Болохгүй ээ. Дэлхийн улс орнууд гадаад бодлого, хил хамгаалалт, үндэсний аюулгүй байдалтай холбоотой шийдвэрүүдээ захиргааны шүүхэд өгч шийдүүлдэггүй. Эцсийн шийдвэрийг мэргэжлийн байгууллага нь гаргадаг. Эцсийн шийдвэрийг төрийн эрх барих дээд байгууллага парламент болон Засгийн газар нь гаргадаг. Өнгөрсөн 30 жилийн алдаа бол авлигажсан шүүгч нарын гарт үндэсний аюулгүй байдалтай  холбоотой амин чухал шийдвэрүүд очиж, шүүхийн шүүх үндэсний аюулгүй байдлын эсрэг олон шийдвэр гаргаснаас болж Монгол орны эрх ашиг зөрчигдсөн гэж бид харж байгаа, олон иргэд харж байгаа.  Өнөөдөр шүүх өөрчлөгдөөгүй, Улсын дээд шүүхэд ямар ч өөрчлөлт гараагүй энэ цаг үед авлигажсан шүүгч нарын гарт үндэсний эрх ашиг, үндэсний эрх ашгийг хөндсөн амин чухал шийдвэрүүд гаргах эрхийг бүгдийг өгч болохгүй гэдэг ийм байр суурьтай байгаа.</w:t>
      </w:r>
    </w:p>
    <w:p>
      <w:pPr>
        <w:pStyle w:val="style0"/>
        <w:jc w:val="both"/>
      </w:pPr>
      <w:r>
        <w:rPr>
          <w:rFonts w:ascii="Arial" w:cs="Arial" w:hAnsi="Arial"/>
        </w:rPr>
      </w:r>
    </w:p>
    <w:p>
      <w:pPr>
        <w:pStyle w:val="style0"/>
        <w:jc w:val="both"/>
      </w:pPr>
      <w:r>
        <w:rPr>
          <w:rFonts w:ascii="Arial" w:cs="Arial" w:hAnsi="Arial"/>
          <w:lang w:val="mn-MN"/>
        </w:rPr>
        <w:tab/>
        <w:t>Энэ утгаараа Ерөнхийлөгчийн хоригийг хүлээж аваад, бага зэрэг засвар өөрчлөлт оруулаад Улсын Их Хурал батлаад явах нь зүйтэй гэдэг ийм байр суурьтай байгаа. Ер нь либерал консерватив үзэл санаа хөгжсөн үндэсний эрх ашгийг нэгдүгээрт тавьдаг улс орнуудын жишээг харгалзан үзэж энэ хуулийг баталж байна гэж ойлгож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Х.Нямбаатар: </w:t>
      </w:r>
      <w:r>
        <w:rPr>
          <w:rFonts w:ascii="Arial" w:cs="Arial" w:hAnsi="Arial"/>
          <w:lang w:val="mn-MN"/>
        </w:rPr>
        <w:t>Батзандан гишүүнд баярлалаа. Үг хэллээ. Нямдорж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Юм асуух гэсэн юм. Энэ улс төрийн шийдвэр гэдэг юмаа засчихмаар гэсэн л яриа болоод байсан шүү дээ, тэр тухайгаа яриагүй юм уу? Энэ үгэнд л их асуудал байна гэж. Энэ бол Их Хурлын ажлын хэсгийн хүрээнд гарсан томьёолол л доо. Тэгээд энэ улс төрийн шийдвэр гэдгийг тэр хориг дээр юу гэсэн үг байлаа? Үндсэн хуулийн юу гэсэн үг байлаа?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Үндсэн хуулийн шинжтэй, Үндсэн хуулийн эрх зүйн шинжтэй.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Тийм үгээр сольчихвол болж байна гээд хориг дээрээ бичээд байсан шүү дээ. Тэр нь үнэхээр тийм хэрэгтэй юм бол түүгээр нь бичээд явуулаач дээ. Заавал тэр хориг тавиад байгаа үгэн дээр нь дахиад л нэг асуудал үүсгээд байх хэрэг байгаа юм уу даа. </w:t>
      </w:r>
    </w:p>
    <w:p>
      <w:pPr>
        <w:pStyle w:val="style0"/>
        <w:jc w:val="both"/>
      </w:pPr>
      <w:r>
        <w:rPr>
          <w:rFonts w:ascii="Arial" w:cs="Arial" w:hAnsi="Arial"/>
        </w:rPr>
      </w:r>
    </w:p>
    <w:p>
      <w:pPr>
        <w:pStyle w:val="style0"/>
        <w:jc w:val="both"/>
      </w:pPr>
      <w:r>
        <w:rPr>
          <w:rFonts w:ascii="Arial" w:cs="Arial" w:hAnsi="Arial"/>
          <w:lang w:val="mn-MN"/>
        </w:rPr>
        <w:tab/>
        <w:t>Үүнийг Мөнх-Оргил гишүүн та нар нэг ойлголцчихмоор юмаа. Тэгээд зүгээр тэр Үндсэн хуулийн ямар юм гэнэ вэ, нэг үг л яваад байна билээ, дахин, дахин л тэр үгээ яриад байна билээ, нэгд.</w:t>
      </w:r>
    </w:p>
    <w:p>
      <w:pPr>
        <w:pStyle w:val="style0"/>
        <w:jc w:val="both"/>
      </w:pPr>
      <w:r>
        <w:rPr>
          <w:rFonts w:ascii="Arial" w:cs="Arial" w:hAnsi="Arial"/>
        </w:rPr>
      </w:r>
    </w:p>
    <w:p>
      <w:pPr>
        <w:pStyle w:val="style0"/>
        <w:jc w:val="both"/>
      </w:pPr>
      <w:r>
        <w:rPr>
          <w:rFonts w:ascii="Arial" w:cs="Arial" w:hAnsi="Arial"/>
          <w:lang w:val="mn-MN"/>
        </w:rPr>
        <w:tab/>
        <w:t xml:space="preserve">Хоёрдугаарт, ер нь бол энэ шүүхэд бий болсон эмх замбараагүй байдал, дураараа авирлалт, авлигын шинжтэй шийдвэр гаргадаг, тогтсон сүлжээтэй тэмцэх сонирхол өндөр дээд  түвшиндээ байхгүй юм байна гэдгийг би мэдрээд сууж байна аа. Мэдрээд сууж байна. Цаашдаа энэ улс оронд ер нь яаж амьдрах юм бол доо? Энэ хулгай луйврыг таслан зогсоох гэж л санаачилсан хууль шүү дээ. Тэгээд эвлэрээд Монголын төр өнгөрч байна.  Монгол Улсын гол дарга нар хуулиар эрх өгсөн боловч хөдлөхгүй байна. Сонирхол байхгүй юм байна, аргацааж байна.  Ингээд энэ улс орон нь авлигажсан шийдвэр, авлигажсан шүүхийн шийдвэрт идэгдээд дуусах юм байна даа.  Цаашдаа бүх юмыг чинь юу ч хамаагүй маргаан гэдэг малгай үүсгээд шүүхээр оруулаад, шүүх нь дарга нарынхаа захиалгыг биелүүлээд, мөнгөнийхөө захиалгыг биелүүлээд л цагаан дээр хараар биччихсэн хуулийг зөрчөөд л, Ардын намд, Ардчилсан намд шургалсан төлөөнийх нь улс төрчид энд жүжиг тавиад л, хугацаа алдуулаад л, тэр хооронд нь шүүх мөнгөнийхөө эзний гаргасан шийдвэрийг гаргаад л ингээд энэ улс орон дуусах юм байна. Би үүнийг хатуу ойлголоо. </w:t>
      </w:r>
    </w:p>
    <w:p>
      <w:pPr>
        <w:pStyle w:val="style0"/>
        <w:jc w:val="both"/>
      </w:pPr>
      <w:r>
        <w:rPr>
          <w:rFonts w:ascii="Arial" w:cs="Arial" w:hAnsi="Arial"/>
        </w:rPr>
      </w:r>
    </w:p>
    <w:p>
      <w:pPr>
        <w:pStyle w:val="style0"/>
        <w:jc w:val="both"/>
      </w:pPr>
      <w:r>
        <w:rPr>
          <w:rFonts w:ascii="Arial" w:cs="Arial" w:hAnsi="Arial"/>
          <w:lang w:val="mn-MN"/>
        </w:rPr>
        <w:tab/>
        <w:t xml:space="preserve">Энэ авлигажсан Ардын нам, Ардчилсан нам хоёрын гол дарга нарыг өмнөх хэрсэн энэ сүлжээ Монголын аминд хүрч мэднэ шүү. Би дуртайдаа тэмцээд байгаа юм биш.  Улаанбаатар хотын өнгөтэй, өөдтэй газар бүгдийг нь хамсан. Одоо түүнийгээ зарж амьдарч байгаа. Сүхбаатарын талбайгаас эхлээд Нацагдоржийн хөшөө, Улаанбаатар буудлын урд талынх, ордны баруун талынх, зүүн талынх гээд. Эд нарын хэрж хулгайлаагүй газар байхгүй. Эд нар Монголын бүх банк санхүүгийн системийг торон сүлжээндээ оруулсан. Эд нар Монголын ашигт малтмалын ордын өнгөтэй өөдтэй бүх ордуудыг хамсан, төлөөнийх нь хүмүүс энд сууж л байна.  Та  нар шийдэж чаддаггүй юм бол шийддэг ард түмэн  байгаа шүү.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Нямдорж гишүүний асуултад Мөнх-Оргил гишүүн хариулт өгөх үү?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Энэ уг нь зөв зүгээр үйлчлээд ойлгомжтой байсан хуулийг л шүүгч нарын авлигажсан саяны Батзандан гишүүн, Нямдорж сайд нарын яриад байгаа үйл ажиллагаанаас болоод л бид нар тайлбарлах шаардлага гарчхаад байгаа юм л даа. Түүнээс биш энэ Захиргааны ерөнхий хуулийн 7 дугаар зүйлд хуулийн үйлчлэх хүрээнд маш ойлгомжтой заачхаад байгаа юм. Хууль тогтоох үйл ажиллагаа, олон улсын гэрээ байгуулах, шүүхээр хянагдаж байгаа ямар нэгэн хэрэг шийдвэр, хууль хяналтын байгууллагаар шалгаж байгаа мөрдөн байцаах үйл ажиллагаа ч гэдэг юм уу? Эсхүл одоо гадаад бодлогыг шууд хэрэгжүүлэх үйл ажиллагаа, тэгээд  3.1.7-д нь, улс төрийн шийдвэр Захиргааны шүүхийн харьяалалд орохгүй ээ. Захиргааны шүүх улс төрийн шийдвэрүүдийг хянахгүй гээд маш ойлгомжтой заачихсан байсан юмыг л бид нар одоо тайлбарлах гарцаагүй шаардлагатай болчхоод байгаа юм.</w:t>
      </w:r>
    </w:p>
    <w:p>
      <w:pPr>
        <w:pStyle w:val="style0"/>
        <w:jc w:val="both"/>
      </w:pPr>
      <w:r>
        <w:rPr>
          <w:rFonts w:ascii="Arial" w:cs="Arial" w:hAnsi="Arial"/>
        </w:rPr>
      </w:r>
    </w:p>
    <w:p>
      <w:pPr>
        <w:pStyle w:val="style0"/>
        <w:jc w:val="both"/>
      </w:pPr>
      <w:r>
        <w:rPr>
          <w:rFonts w:ascii="Arial" w:cs="Arial" w:hAnsi="Arial"/>
          <w:lang w:val="mn-MN"/>
        </w:rPr>
        <w:tab/>
        <w:t xml:space="preserve">Ерөнхийлөгч бол Үндсэн хуулийн эрх зүйн шинжтэй үйл ажиллагаа гэдэг нэр томьёолол оруулъя гэдэг санал оруулаад байгаа юм. Үндсэн хуулийн эрх зүйн шинжтэй үйл ажиллагаа гэж. Тэгэхээр Үндсэн хуулийн эрх зүйн шинжтэй үйл ажиллагаа бол улс төрийн шинжтэй үйл ажиллагаанаасаа хамаагүй өргөн цар хүрээтэй асуудал болчхоод байгаа юм. Үндсэн хуулийн Хоёрдугаар бүлэг чинь тэр чигээрээ хүний эрхтэй холбоотой асуудал, жишээ нь. Тэгтэл Засгийн газар хүний эрхтэй холбоотой ямар нэгэн шийдвэр гаргачихвал түүнийг Захиргааны шүүхээр оруулах бололцоогүй болчхоод байгаа юм, Үндсэн хуулийн шинжтэй үйл ажиллагаа гэдгээрээ яваад өгөх юм бол. </w:t>
      </w:r>
    </w:p>
    <w:p>
      <w:pPr>
        <w:pStyle w:val="style0"/>
        <w:jc w:val="both"/>
      </w:pPr>
      <w:r>
        <w:rPr>
          <w:rFonts w:ascii="Arial" w:cs="Arial" w:hAnsi="Arial"/>
        </w:rPr>
      </w:r>
    </w:p>
    <w:p>
      <w:pPr>
        <w:pStyle w:val="style0"/>
        <w:jc w:val="both"/>
      </w:pPr>
      <w:r>
        <w:rPr>
          <w:rFonts w:ascii="Arial" w:cs="Arial" w:hAnsi="Arial"/>
          <w:lang w:val="mn-MN"/>
        </w:rPr>
        <w:tab/>
        <w:t xml:space="preserve">Улс төрийн шинжтэй үйл ажиллагаа гэдэг бол тэр хүний эрхтэй холбоотой асуудлаасаа илүү Үндсэн хуулиараа олгогдчихсон энэ 25 дугаар зүйлээрээ заачихсан, энэ юмнуудаараа хязгаарлагдаад явчих юмаа гэдгийг нь бид нар тусгаж өгмөөр санагдаад байгаа юм. Тэгэхгүй бол одоо жишээ нь юу гэдэг юм бэ? Засгийн газар нэг хүнийг ажил, албан тушаалаас нь огцруулъя гэж бодъё. Эсхүл нэг төрийн албан тушаалтан, нэг хүний тусгай зөвшөөрлийг цуцалъя гэж бодъё. Энэ бол хүссэн, хүсээгүй захиргааны шүүх дээр очих ёстой захиргааны акт байгаа юм. Энэ чинь очих ёстой шүү дээ. Гэтэл түүнийг нөгөө хүн чинь Үндсэн хуулийн эрх зүйн шинжтэй үйл ажиллагаа мөн үү гэдэг дээр маргалдаад, нөгөө дэх нь хүний эрхтэй холбогдож байна уу гэвэл холбогдож байна. Үндсэн хуулинд хоёрдугаар бүлэг нь тэр чигээрээ хүний эрхтэй холбоотой юу? Холбоотой. Ингээд тайлбарлаад явах юм бол энэ Засгийн газрын буюу энэ бүх Үндсэн хуулийн шинжтэй үйл ажиллагаа гэдэг чинь Захиргааны шүүхийн хяналтаас гарч явчих гээд байгаа юмаа. </w:t>
      </w:r>
    </w:p>
    <w:p>
      <w:pPr>
        <w:pStyle w:val="style0"/>
        <w:jc w:val="both"/>
      </w:pPr>
      <w:r>
        <w:rPr>
          <w:rFonts w:ascii="Arial" w:cs="Arial" w:hAnsi="Arial"/>
        </w:rPr>
      </w:r>
    </w:p>
    <w:p>
      <w:pPr>
        <w:pStyle w:val="style0"/>
        <w:jc w:val="both"/>
      </w:pPr>
      <w:r>
        <w:rPr>
          <w:rFonts w:ascii="Arial" w:cs="Arial" w:hAnsi="Arial"/>
          <w:lang w:val="mn-MN"/>
        </w:rPr>
        <w:tab/>
        <w:t xml:space="preserve">Улс төрийн шинжтэй үйл ажиллагаа гэдгийг бид нар маш ойлгомжтой тодорхойлоод өгч байгаа учраас энэ томьёоллоор явах нь зүйтэй юмаа гэж бодсон юм. Энэ ажлын хэсэг энэ асуудлаар олон хүмүүстэй зөвлөлдсөн, судлаачид, эрдэмтэдтэй зөвлөлдсөн, Дээд шүүхийн шүүгч нартай зөвлөлдсөн, Нийслэлийн Захиргааны хэргийн шүүгч нартай зөвлөлдсөн, тэгээд ер нь энэ улс төрийн шинж чанартай үйл ажиллагаа гэдгээрээ явах нь зүйтэй юм. Энэ дээр нэг нэмж байгаа чухал санаа бол энэ Улсын Их Хурлын улс төрийн шийдвэрээс салгаж болохгүй Засгийн газрын шийдвэр гэж нэмж оруулж өгч байгаа юм. Жишээ нь Улсын Их Хурал Эрдэнэтийн 49 хувийг төрийн өмч байх ёстой юмаа гээд шийдвэр гаргачихлаа. Түүнийг нь Засгийн газар хэрэгжүүлээд, тогтоол гаргаад, тэр 49 хувийг төрийн өмч болгох үйл ажиллагааг хэрэгжүүлээд явлаа гэж бодъё. Тэр нь Улсын Их Хурлын шийдвэрээсээ салшгүй. Улсын Их Хурлын улс төрийн шийдвэрээс салгаж болохгүй шийдвэр болоод явчихна. </w:t>
      </w:r>
    </w:p>
    <w:p>
      <w:pPr>
        <w:pStyle w:val="style0"/>
        <w:jc w:val="both"/>
      </w:pPr>
      <w:r>
        <w:rPr>
          <w:rFonts w:ascii="Arial" w:cs="Arial" w:hAnsi="Arial"/>
        </w:rPr>
      </w:r>
    </w:p>
    <w:p>
      <w:pPr>
        <w:pStyle w:val="style0"/>
        <w:jc w:val="both"/>
      </w:pPr>
      <w:r>
        <w:rPr>
          <w:rFonts w:ascii="Arial" w:cs="Arial" w:hAnsi="Arial"/>
          <w:lang w:val="mn-MN"/>
        </w:rPr>
        <w:tab/>
        <w:t>Гэтэл энэ шийдвэрээ хэрэгжүүлэх явцдаа Засгийн газар ч юм уу? Төрийн өмчийн хороо ч юм уу? Сангийн яам ч юм уу? Жишээ нь одоо юу гэдэг юм бэ? Тэнд ажиллаж байсан нэг ажилтныг ажлаас нь халъя гэж бодъё. Тэр шийдвэр бол Улсын Их Хурлын нөгөө  49 хувийг төрд авах процессынхоо дундуур нэг хүнийг ажлаас нь халъя гэж бодъё. Тэр шийдвэр бол Улсын Их Хурлын улс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Мөнх-Оргил гишүүн ээ, би бас нэмээд, хэдүүлээ үүнийг тал талаас нь ярьж гаргахгүй бол энэ өмнө нь хориг тавигдсан асуудал байгаа юм.</w:t>
      </w:r>
    </w:p>
    <w:p>
      <w:pPr>
        <w:pStyle w:val="style0"/>
        <w:jc w:val="both"/>
      </w:pPr>
      <w:r>
        <w:rPr>
          <w:rFonts w:ascii="Arial" w:cs="Arial" w:hAnsi="Arial"/>
        </w:rPr>
      </w:r>
    </w:p>
    <w:p>
      <w:pPr>
        <w:pStyle w:val="style0"/>
        <w:jc w:val="both"/>
      </w:pPr>
      <w:r>
        <w:rPr>
          <w:rFonts w:ascii="Arial" w:cs="Arial" w:hAnsi="Arial"/>
          <w:lang w:val="mn-MN"/>
        </w:rPr>
        <w:tab/>
        <w:t xml:space="preserve">Хорин тавдугаар зүйлийн 25.1 нь өөрөө дотроо Улсын Их Хурлын 18 эрхийг тусгайлж зааж өгсөн. Хууль батлах, нэмэлт, өөрчлөлт оруулахаас авахуулаад төрийн гадаад, дотоод бодлогын үндсийг тодорхойлох, Улсын Их Хурлын гишүүний сонгуулийг товлон зарлах, Ерөнхийлөгчийг сонгогдсон гэж үзэж бүрэн эрхийг зөвшөөрөх гээд. Тэгэхээр энэ  25 дотроосоо 25 дугаар зүйлийн 1-ийн зөвхөн 2 дахь хэсэгт заасан тэр гадаад, дотоод бодлогын үндсийг тодорхойлсон, тэгээд Улсын Их Хурлын тухайн шийдвэрээс салгаж болохгүй Засгийн газрын шийдвэр гэдэгт энэ  18 эрхээс зөвхөн энэ 2 дахийг нь хамааруулж ойлгож байна гэж бид ойлгож өнөөдөр энэ хууль гарах гэж байна гэж ойлгох уу? </w:t>
      </w:r>
    </w:p>
    <w:p>
      <w:pPr>
        <w:pStyle w:val="style0"/>
        <w:jc w:val="both"/>
      </w:pPr>
      <w:r>
        <w:rPr>
          <w:rFonts w:ascii="Arial" w:cs="Arial" w:hAnsi="Arial"/>
        </w:rPr>
      </w:r>
    </w:p>
    <w:p>
      <w:pPr>
        <w:pStyle w:val="style0"/>
        <w:jc w:val="both"/>
      </w:pPr>
      <w:r>
        <w:rPr>
          <w:rFonts w:ascii="Arial" w:cs="Arial" w:hAnsi="Arial"/>
          <w:lang w:val="mn-MN"/>
        </w:rPr>
        <w:tab/>
        <w:t>Мөнх-Оргил гишүүний микрофоныг өгчих.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Нямбаатар дарга та ингээд ажлын хэсэгт хамт ажиллачхаад өөрөө надаас асуугаад суугаад байх юм.  Та бид хоёрын томьёолсон  томьёолол чинь ийм шүү дээ. Улсын Их Хурлаас гаргасан төрийн гадаад, дотоод бодлогыг тодорхойлсон шийдвэр байхгүй юу? Гадаад, дотоод бодлогын үндсийг тодорхойлсон шийдвэр. Түүнээс энд ямар нэгэн хүн захиргааны шинж чанартай үйл ажиллагаа биш, улс төрийн шинжтэй. Улсын Их Хурал чинь төрийн бодлогын үндсийг тодорхойлоход чинь улс төрийн шийдвэр гарна шүү дээ, тийм ээ. Түүнээс биш тэр лицензийг цуцал, энэ хүнийг ажилд ав, ажлаас хал ч  гэдэг юм уу? Ийм захиргааны шинжтэй акт гаргуулахгүйн тулд энэ тайлбар дээрээ ингэж тодотгож өгөөд байна шүү дээ. Гадаад, дотоод бодлогыг тодорхойлсон шийдвэрийг хэрэгжүүлэх гэж.</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Үг хэлэх гишүүд байна уу? Батнасан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xml:space="preserve">: Баярлалаа. Бид нар анхны хувилбар бол Улсын Их Хурлаас чиглэл өгсний дагуу Засгийн газрын гаргасан шийдвэр гэж оруулсан шүү дээ. Одоо ингээд засаж болохгүй юм уу? Энэ улс төрийн шийдвэр гэдэг нь үнэхээр болохгүй байгаа бол Монгол Улсын Их Хурлаас гаргасан төрийн гадаад, дотоод бодлогыг тодорхойлсон шийдвэрийг хэрэгжүүлэх зорилгоор Засгийн газраас гаргасан шийдвэр гэж засаж болохгүй юм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Одоо энэ томьёолол бол ер нь тэгж явж байна шүү дээ.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Тэгээд л засъя л даа. 3.1.7 чинь Улсын Их Хурлын улс төрийн шийдвэрийг хэрэгжүүлэх зорилгоор гээд орчхоод байгаа юм. Тэгээд улс төрийн шийдвэр гэдгээ доор нь ингээд тодотгоод байгаа юм. Тайлбаргүйгээр ингээд оруулаад засчихвал боломжтой болоод явчих юм биш үү гэж бодож байна.</w:t>
      </w:r>
    </w:p>
    <w:p>
      <w:pPr>
        <w:pStyle w:val="style0"/>
        <w:jc w:val="both"/>
      </w:pPr>
      <w:r>
        <w:rPr>
          <w:rFonts w:ascii="Arial" w:cs="Arial" w:hAnsi="Arial"/>
        </w:rPr>
      </w:r>
    </w:p>
    <w:p>
      <w:pPr>
        <w:pStyle w:val="style0"/>
        <w:jc w:val="both"/>
      </w:pPr>
      <w:r>
        <w:rPr>
          <w:rFonts w:ascii="Arial" w:cs="Arial" w:hAnsi="Arial"/>
          <w:lang w:val="mn-MN"/>
        </w:rPr>
        <w:tab/>
      </w:r>
      <w:bookmarkStart w:id="1" w:name="__DdeLink__8124_1561965765"/>
      <w:r>
        <w:rPr>
          <w:rFonts w:ascii="Arial" w:cs="Arial" w:hAnsi="Arial"/>
          <w:b/>
          <w:bCs/>
          <w:lang w:val="mn-MN"/>
        </w:rPr>
        <w:t>Х.Нямбаатар</w:t>
      </w:r>
      <w:r>
        <w:rPr>
          <w:rFonts w:ascii="Arial" w:cs="Arial" w:hAnsi="Arial"/>
          <w:lang w:val="mn-MN"/>
        </w:rPr>
        <w:t>:</w:t>
      </w:r>
      <w:bookmarkEnd w:id="1"/>
      <w:r>
        <w:rPr>
          <w:rFonts w:ascii="Arial" w:cs="Arial" w:hAnsi="Arial"/>
          <w:lang w:val="mn-MN"/>
        </w:rPr>
        <w:t xml:space="preserve"> Батнасан гишүүн үг хэллээ. Мөнх-Оргил гишүүний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xml:space="preserve">: Үндсэн хуулийн Хорин тавдугаар зүйлийн Улсын Их Хурлын онцгой бүрэн эрхэд байдаг асуудлууд гээд 18 зүйл байна. Үүнийгээ л хэдүүлээ нэг, нэгээр нь ярьчихъя. </w:t>
      </w:r>
    </w:p>
    <w:p>
      <w:pPr>
        <w:pStyle w:val="style0"/>
        <w:jc w:val="both"/>
      </w:pPr>
      <w:r>
        <w:rPr>
          <w:rFonts w:ascii="Arial" w:cs="Arial" w:hAnsi="Arial"/>
        </w:rPr>
      </w:r>
    </w:p>
    <w:p>
      <w:pPr>
        <w:pStyle w:val="style0"/>
        <w:jc w:val="both"/>
      </w:pPr>
      <w:r>
        <w:rPr>
          <w:rFonts w:ascii="Arial" w:cs="Arial" w:hAnsi="Arial"/>
          <w:lang w:val="mn-MN"/>
        </w:rPr>
        <w:tab/>
        <w:t>Нэгдүгээрт, Улсын Их Хурлын онцгой бүрэн эрхэд харьяалагддаг, тэгээд энэ онцгой бүрэн эрхийнхээ хүрээнд гаргасан шийдвэрийг хэрэгжүүлэх зорилгоор Засгийн газраас гаргасан шийдвэр захиргааны шүүхийн хяналтаас гадуур байна гэж бид нар ярьж байна тийм үү? Нэгдүгээрт. Хууль батлах, нэмэлт, өөрчлөлт оруулах асуудал, энэ ойлгомжтой. Энэ улс төрийн шийдвэр.</w:t>
      </w:r>
    </w:p>
    <w:p>
      <w:pPr>
        <w:pStyle w:val="style0"/>
        <w:jc w:val="both"/>
      </w:pPr>
      <w:r>
        <w:rPr>
          <w:rFonts w:ascii="Arial" w:cs="Arial" w:hAnsi="Arial"/>
        </w:rPr>
      </w:r>
    </w:p>
    <w:p>
      <w:pPr>
        <w:pStyle w:val="style0"/>
        <w:jc w:val="both"/>
      </w:pPr>
      <w:r>
        <w:rPr>
          <w:rFonts w:ascii="Arial" w:cs="Arial" w:hAnsi="Arial"/>
          <w:lang w:val="mn-MN"/>
        </w:rPr>
        <w:tab/>
        <w:t>Хоёрдугаарт, төрийн дотоод, гадаад бодлогын үндсийг тодорхойлох. Энэ ойлгомжтой. Захиргааны шүүх энд хяналт тавихгүй.</w:t>
      </w:r>
    </w:p>
    <w:p>
      <w:pPr>
        <w:pStyle w:val="style0"/>
        <w:jc w:val="both"/>
      </w:pPr>
      <w:r>
        <w:rPr>
          <w:rFonts w:ascii="Arial" w:cs="Arial" w:hAnsi="Arial"/>
        </w:rPr>
      </w:r>
    </w:p>
    <w:p>
      <w:pPr>
        <w:pStyle w:val="style0"/>
        <w:jc w:val="both"/>
      </w:pPr>
      <w:r>
        <w:rPr>
          <w:rFonts w:ascii="Arial" w:cs="Arial" w:hAnsi="Arial"/>
          <w:lang w:val="mn-MN"/>
        </w:rPr>
        <w:tab/>
        <w:t xml:space="preserve">Ерөнхийлөгчийн ба Улсын Их Хурал түүний гишүүний сонгуулийг товлон зарлах. Сонгууль зарлаж байна, энэ бол захиргааны шүүхэд харьяалагдахгүй асуудал. </w:t>
      </w:r>
    </w:p>
    <w:p>
      <w:pPr>
        <w:pStyle w:val="style0"/>
        <w:jc w:val="both"/>
      </w:pPr>
      <w:r>
        <w:rPr>
          <w:rFonts w:ascii="Arial" w:cs="Arial" w:hAnsi="Arial"/>
        </w:rPr>
      </w:r>
    </w:p>
    <w:p>
      <w:pPr>
        <w:pStyle w:val="style0"/>
        <w:jc w:val="both"/>
      </w:pPr>
      <w:r>
        <w:rPr>
          <w:rFonts w:ascii="Arial" w:cs="Arial" w:hAnsi="Arial"/>
          <w:lang w:val="mn-MN"/>
        </w:rPr>
        <w:tab/>
        <w:t>Улсын Их Хурлын Байнгын хороо, Засгийн газар хуульд зааснаар Улсын Их Хуралд ажлаа шууд хариуцан тайлагнадаг бусад байгууллагын бүтэц, бүрэлдэхүүнийг тогтоох, өөрчлөх. Энэ ойлгомжтой.</w:t>
      </w:r>
    </w:p>
    <w:p>
      <w:pPr>
        <w:pStyle w:val="style0"/>
        <w:jc w:val="both"/>
      </w:pPr>
      <w:r>
        <w:rPr>
          <w:rFonts w:ascii="Arial" w:cs="Arial" w:hAnsi="Arial"/>
        </w:rPr>
      </w:r>
    </w:p>
    <w:p>
      <w:pPr>
        <w:pStyle w:val="style0"/>
        <w:jc w:val="both"/>
      </w:pPr>
      <w:r>
        <w:rPr>
          <w:rFonts w:ascii="Arial" w:cs="Arial" w:hAnsi="Arial"/>
          <w:lang w:val="mn-MN"/>
        </w:rPr>
        <w:tab/>
        <w:t>Ерөнхийлөгчийг сонгогдсон гэж үзэж, бүрэн эрхийг нь хүлээн зөвшөөрсөн хууль гаргах, чөлөөлөх, огцруулах, тав. Энэ ойлгомжтой.</w:t>
      </w:r>
    </w:p>
    <w:p>
      <w:pPr>
        <w:pStyle w:val="style0"/>
        <w:jc w:val="both"/>
      </w:pPr>
      <w:r>
        <w:rPr>
          <w:rFonts w:ascii="Arial" w:cs="Arial" w:hAnsi="Arial"/>
        </w:rPr>
      </w:r>
    </w:p>
    <w:p>
      <w:pPr>
        <w:pStyle w:val="style0"/>
        <w:jc w:val="both"/>
      </w:pPr>
      <w:r>
        <w:rPr>
          <w:rFonts w:ascii="Arial" w:cs="Arial" w:hAnsi="Arial"/>
          <w:lang w:val="mn-MN"/>
        </w:rPr>
        <w:tab/>
        <w:t>Зургаа, Ерөнхий сайд, Засгийн газрын гишүүд хуульд зааснаар Улсын Их Хуралд ажлаа шууд хариуцан тайлагнадаг бусад байгууллагын бүрэлдэхүүнийг томилох, өөрчлөх, огцруулах. Энд захиргааны шүүх хяналт тавихгүй, захиргааны акт биш, улс төрийн шийдвэр.</w:t>
      </w:r>
    </w:p>
    <w:p>
      <w:pPr>
        <w:pStyle w:val="style0"/>
        <w:jc w:val="both"/>
      </w:pPr>
      <w:r>
        <w:rPr>
          <w:rFonts w:ascii="Arial" w:cs="Arial" w:hAnsi="Arial"/>
        </w:rPr>
      </w:r>
    </w:p>
    <w:p>
      <w:pPr>
        <w:pStyle w:val="style0"/>
        <w:jc w:val="both"/>
      </w:pPr>
      <w:r>
        <w:rPr>
          <w:rFonts w:ascii="Arial" w:cs="Arial" w:hAnsi="Arial"/>
          <w:lang w:val="mn-MN"/>
        </w:rPr>
        <w:tab/>
        <w:t>Төрийн санхүү, зээл албан татвар, мөнгөний бодлого, улсын эдийн засаг, нийгмийн хөгжлийн үндсэн чиглэлийг тодорхойлж, Засгийн газрын үйл ажиллагааны хөтөлбөр, улсын төсөв түүний гүйцэтгэлийн тайланг батлах. Энд Ерөнхийлөгч л хориг тавина уу гэхээс биш, захиргааны шүүх энд ямар нэгэн байдлаар хяналт тавихгүй.</w:t>
      </w:r>
    </w:p>
    <w:p>
      <w:pPr>
        <w:pStyle w:val="style0"/>
        <w:jc w:val="both"/>
      </w:pPr>
      <w:r>
        <w:rPr>
          <w:rFonts w:ascii="Arial" w:cs="Arial" w:hAnsi="Arial"/>
        </w:rPr>
      </w:r>
    </w:p>
    <w:p>
      <w:pPr>
        <w:pStyle w:val="style0"/>
        <w:jc w:val="both"/>
      </w:pPr>
      <w:r>
        <w:rPr>
          <w:rFonts w:ascii="Arial" w:cs="Arial" w:hAnsi="Arial"/>
          <w:lang w:val="mn-MN"/>
        </w:rPr>
        <w:tab/>
        <w:t>Хууль, Улсын Их Хурлын бусад шийдвэрийн биелэлтийг хянан шалгах, ойлгомжтой. Улсын хил тогтоох ойлгомжтой. Монгол Улсын Үндэсний аюулгүй байдлын зөвлөлийн бүтэц, бүрэлдэхүүн, бүрэн эрхийг тогтоох.</w:t>
      </w:r>
    </w:p>
    <w:p>
      <w:pPr>
        <w:pStyle w:val="style0"/>
        <w:jc w:val="both"/>
      </w:pPr>
      <w:r>
        <w:rPr>
          <w:rFonts w:ascii="Arial" w:cs="Arial" w:hAnsi="Arial"/>
        </w:rPr>
      </w:r>
    </w:p>
    <w:p>
      <w:pPr>
        <w:pStyle w:val="style0"/>
        <w:jc w:val="both"/>
      </w:pPr>
      <w:r>
        <w:rPr>
          <w:rFonts w:ascii="Arial" w:cs="Arial" w:hAnsi="Arial"/>
          <w:lang w:val="mn-MN"/>
        </w:rPr>
        <w:tab/>
        <w:t>Арван нэг, Засгийн газрын өргөн мэдүүлснээр Монгол Улсын Засаг захиргаа, нутаг дэвсгэрийн хуваарийг батлах, өөрчлөх.</w:t>
      </w:r>
    </w:p>
    <w:p>
      <w:pPr>
        <w:pStyle w:val="style0"/>
        <w:jc w:val="both"/>
      </w:pPr>
      <w:r>
        <w:rPr>
          <w:rFonts w:ascii="Arial" w:cs="Arial" w:hAnsi="Arial"/>
        </w:rPr>
      </w:r>
    </w:p>
    <w:p>
      <w:pPr>
        <w:pStyle w:val="style0"/>
        <w:jc w:val="both"/>
      </w:pPr>
      <w:r>
        <w:rPr>
          <w:rFonts w:ascii="Arial" w:cs="Arial" w:hAnsi="Arial"/>
          <w:lang w:val="mn-MN"/>
        </w:rPr>
        <w:tab/>
        <w:t>Арван хоёр, нутгийн өөрөө удирдах болон захиргааны байгууллагын тогтолцоо, зохион байгуулалт, үйл ажиллагааны эрх зүйн үндсийг тогтоох.</w:t>
      </w:r>
    </w:p>
    <w:p>
      <w:pPr>
        <w:pStyle w:val="style0"/>
        <w:jc w:val="both"/>
      </w:pPr>
      <w:r>
        <w:rPr>
          <w:rFonts w:ascii="Arial" w:cs="Arial" w:hAnsi="Arial"/>
        </w:rPr>
      </w:r>
    </w:p>
    <w:p>
      <w:pPr>
        <w:pStyle w:val="style0"/>
        <w:jc w:val="both"/>
      </w:pPr>
      <w:r>
        <w:rPr>
          <w:rFonts w:ascii="Arial" w:cs="Arial" w:hAnsi="Arial"/>
          <w:lang w:val="mn-MN"/>
        </w:rPr>
        <w:tab/>
        <w:t>Арван гурав, улсын цол, одон медаль, цэргийн дээд цол бий болгох, төрийн албаны зарим тусгай салбарын албан тушаалын зэрэг дэвийг тогтоох.</w:t>
      </w:r>
    </w:p>
    <w:p>
      <w:pPr>
        <w:pStyle w:val="style0"/>
        <w:jc w:val="both"/>
      </w:pPr>
      <w:r>
        <w:rPr>
          <w:rFonts w:ascii="Arial" w:cs="Arial" w:hAnsi="Arial"/>
        </w:rPr>
      </w:r>
    </w:p>
    <w:p>
      <w:pPr>
        <w:pStyle w:val="style0"/>
        <w:jc w:val="both"/>
      </w:pPr>
      <w:r>
        <w:rPr>
          <w:rFonts w:ascii="Arial" w:cs="Arial" w:hAnsi="Arial"/>
          <w:lang w:val="mn-MN"/>
        </w:rPr>
        <w:tab/>
        <w:t>Арван дөрөв, өршөөл үзүүлэх шийдвэр гаргах.</w:t>
      </w:r>
    </w:p>
    <w:p>
      <w:pPr>
        <w:pStyle w:val="style0"/>
        <w:jc w:val="both"/>
      </w:pPr>
      <w:r>
        <w:rPr>
          <w:rFonts w:ascii="Arial" w:cs="Arial" w:hAnsi="Arial"/>
        </w:rPr>
      </w:r>
    </w:p>
    <w:p>
      <w:pPr>
        <w:pStyle w:val="style0"/>
        <w:jc w:val="both"/>
      </w:pPr>
      <w:r>
        <w:rPr>
          <w:rFonts w:ascii="Arial" w:cs="Arial" w:hAnsi="Arial"/>
          <w:lang w:val="mn-MN"/>
        </w:rPr>
        <w:tab/>
        <w:t>Арван тав, Засгийн газрын өргөн мэдүүлснээр Монгол Улсын олон улсын гэрээг соёрхон батлах, цуцлах, гадаад улстай дипломат харилцаа тогтоох, цуцлах.</w:t>
      </w:r>
    </w:p>
    <w:p>
      <w:pPr>
        <w:pStyle w:val="style0"/>
        <w:jc w:val="both"/>
      </w:pPr>
      <w:r>
        <w:rPr>
          <w:rFonts w:ascii="Arial" w:cs="Arial" w:hAnsi="Arial"/>
        </w:rPr>
      </w:r>
    </w:p>
    <w:p>
      <w:pPr>
        <w:pStyle w:val="style0"/>
        <w:jc w:val="both"/>
      </w:pPr>
      <w:r>
        <w:rPr>
          <w:rFonts w:ascii="Arial" w:cs="Arial" w:hAnsi="Arial"/>
          <w:lang w:val="mn-MN"/>
        </w:rPr>
        <w:tab/>
        <w:t>Арван зургаа, Ард нийтийн санал асуулга явуулах.</w:t>
      </w:r>
    </w:p>
    <w:p>
      <w:pPr>
        <w:pStyle w:val="style0"/>
        <w:jc w:val="both"/>
      </w:pPr>
      <w:r>
        <w:rPr>
          <w:rFonts w:ascii="Arial" w:cs="Arial" w:hAnsi="Arial"/>
        </w:rPr>
      </w:r>
    </w:p>
    <w:p>
      <w:pPr>
        <w:pStyle w:val="style0"/>
        <w:jc w:val="both"/>
      </w:pPr>
      <w:r>
        <w:rPr>
          <w:rFonts w:ascii="Arial" w:cs="Arial" w:hAnsi="Arial"/>
          <w:lang w:val="mn-MN"/>
        </w:rPr>
        <w:tab/>
        <w:t>Арван долоо, Монгол Улсын тусгаар тогтнол, бүрэн эрхт байдалд бусад улсаас аюул занал учруулж зэвсэглэн халдвал дайн бүхий байдал зарлах, цуцлах.</w:t>
      </w:r>
    </w:p>
    <w:p>
      <w:pPr>
        <w:pStyle w:val="style0"/>
        <w:jc w:val="both"/>
      </w:pPr>
      <w:r>
        <w:rPr>
          <w:rFonts w:ascii="Arial" w:cs="Arial" w:hAnsi="Arial"/>
        </w:rPr>
      </w:r>
    </w:p>
    <w:p>
      <w:pPr>
        <w:pStyle w:val="style0"/>
        <w:jc w:val="both"/>
      </w:pPr>
      <w:r>
        <w:rPr>
          <w:rFonts w:ascii="Arial" w:cs="Arial" w:hAnsi="Arial"/>
          <w:lang w:val="mn-MN"/>
        </w:rPr>
        <w:tab/>
        <w:t xml:space="preserve">Арван найм, энэ зүйлийн 2, З дахь хэсэгт заасан онцгой нөхцөлд улсын нийт нутаг дэвсгэрт буюу зарим хэсэгт нь онц болон дайны байдал зарлах, эсхүл энэ тухай Ерөнхийлөгчийн зарлигийг батлах, хүчингүй болгох ийм асуудлуудаар л Улсын Их Хурал улс төрийн шийдвэрээ гаргаад, энэ асуудлуудаар нь гаргасан улс төрийн шийдвэрийг нь Засгийн газар хэрэгжүүлэх үйл ажиллагааг л бид нар улс төрийн шийдвэр гэж ойлгоно гэж тайлбарлах гээд байгаа юм.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Өөр саналтай гишүүд байхгүй бол санал хураая. </w:t>
      </w:r>
    </w:p>
    <w:p>
      <w:pPr>
        <w:pStyle w:val="style0"/>
        <w:jc w:val="both"/>
      </w:pPr>
      <w:r>
        <w:rPr>
          <w:rFonts w:ascii="Arial" w:cs="Arial" w:hAnsi="Arial"/>
        </w:rPr>
      </w:r>
    </w:p>
    <w:p>
      <w:pPr>
        <w:pStyle w:val="style0"/>
        <w:jc w:val="both"/>
      </w:pPr>
      <w:r>
        <w:rPr>
          <w:rFonts w:ascii="Arial" w:cs="Arial" w:hAnsi="Arial"/>
          <w:lang w:val="mn-MN"/>
        </w:rPr>
        <w:tab/>
        <w:t xml:space="preserve">Томьёолол бол яг энэ хүрээндээ багтаж байгаа юм. Өөрөөр хэлбэл 25 дугаар зүйлийн 1 дэх хэсэгт заасан 18 онцгой бүрэн эрх бол зөвхөн Улсын Их Хуралд хадгалагдана. Тэр бүрэн эрхийнхээ хүрээнд гаргаж байгаа шийдвэрийг хэрэгжүүлэх зорилгоор Засгийн газрын хэрэгжүүлж байгаа шийдвэрийг Захиргааны шүүх хянахгүй гэсэн ийм агуулгаар. Саяны дээр дурдсан 18 тэр эрх бол Улсын Их Хуралд хадгалагдаж байгаа өөрийнх нь бүрэн эрх. Энэ онцгой бүрэн эрхээ хэрэгжүүлэх зорилгоор гаргасан шийдвэрийг хэрэгжүүлэх гэж байгаа Засгийн газрын шийдвэр бол Захиргааны хяналтаас ангид байна гэсэн ийм агуулгатай. Жишээлбэл, Засгийн газрыг огцруулсан Улсын Их Хурлын шийдвэрийг Засгийн газар хэрэгжүүлээд, огцроод дараагийн шинэ бүрэлдэхүүн томилогдлоо гэхэд энэ бол захиргааны хэргийн шүүхийн хяналтад очих ямар ч боломжгүй гэсэн санаа. </w:t>
      </w:r>
    </w:p>
    <w:p>
      <w:pPr>
        <w:pStyle w:val="style0"/>
        <w:jc w:val="both"/>
      </w:pPr>
      <w:r>
        <w:rPr>
          <w:rFonts w:ascii="Arial" w:cs="Arial" w:hAnsi="Arial"/>
        </w:rPr>
      </w:r>
    </w:p>
    <w:p>
      <w:pPr>
        <w:pStyle w:val="style0"/>
        <w:jc w:val="both"/>
      </w:pPr>
      <w:r>
        <w:rPr>
          <w:rFonts w:ascii="Arial" w:cs="Arial" w:hAnsi="Arial"/>
          <w:lang w:val="mn-MN"/>
        </w:rPr>
        <w:tab/>
        <w:t>Тэгэхээр энэ томьёоллоос өөр томьёолол байхгүй бол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66.7 хувиар саяны томьёолол дэмжигдлээ.</w:t>
      </w:r>
    </w:p>
    <w:p>
      <w:pPr>
        <w:pStyle w:val="style0"/>
        <w:jc w:val="both"/>
      </w:pPr>
      <w:r>
        <w:rPr>
          <w:rFonts w:ascii="Arial" w:cs="Arial" w:hAnsi="Arial"/>
        </w:rPr>
      </w:r>
    </w:p>
    <w:p>
      <w:pPr>
        <w:pStyle w:val="style0"/>
        <w:jc w:val="both"/>
      </w:pPr>
      <w:r>
        <w:rPr>
          <w:rFonts w:ascii="Arial" w:cs="Arial" w:hAnsi="Arial"/>
          <w:lang w:val="mn-MN"/>
        </w:rPr>
        <w:tab/>
        <w:t>Томьёолол дэмжигдсэнээр Захиргааны ерөнхий хуульд өөрчлөлт оруулах тухай хуульд өөрчлөлт оруулах тухай хуулийн төсөл Байнгын хороогоор дэмжигдлээ.</w:t>
      </w:r>
    </w:p>
    <w:p>
      <w:pPr>
        <w:pStyle w:val="style0"/>
        <w:jc w:val="both"/>
      </w:pPr>
      <w:r>
        <w:rPr>
          <w:rFonts w:ascii="Arial" w:cs="Arial" w:hAnsi="Arial"/>
        </w:rPr>
      </w:r>
    </w:p>
    <w:p>
      <w:pPr>
        <w:pStyle w:val="style0"/>
        <w:jc w:val="both"/>
      </w:pPr>
      <w:r>
        <w:rPr>
          <w:rFonts w:ascii="Arial" w:cs="Arial" w:hAnsi="Arial"/>
          <w:lang w:val="mn-MN"/>
        </w:rPr>
        <w:tab/>
        <w:t xml:space="preserve">Чуулганы нэгдсэн хуралдаанд Байнгын хорооны санал дүгнэлтийг Мөнх-Оргил гишүүн танилцуулъя.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Хоёр дахь асуудал.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хэлэлцье.</w:t>
      </w:r>
    </w:p>
    <w:p>
      <w:pPr>
        <w:pStyle w:val="style0"/>
        <w:jc w:val="both"/>
      </w:pPr>
      <w:r>
        <w:rPr>
          <w:rFonts w:ascii="Arial" w:cs="Arial" w:hAnsi="Arial"/>
        </w:rPr>
      </w:r>
    </w:p>
    <w:p>
      <w:pPr>
        <w:pStyle w:val="style0"/>
        <w:jc w:val="both"/>
      </w:pPr>
      <w:r>
        <w:rPr>
          <w:rFonts w:ascii="Arial" w:cs="Arial" w:hAnsi="Arial"/>
          <w:lang w:val="mn-MN"/>
        </w:rPr>
        <w:tab/>
        <w:t>Өнөөдрийн Байнгын хорооны хуралдаанд Авлигатай тэмцэх газрын дарга З.Дашдаваа, Авлигатай тэмцэх газрын Тамгын хэлтсийн дарга З.Баасанням нар  хүрэлцэн ирсэн байна.</w:t>
      </w:r>
    </w:p>
    <w:p>
      <w:pPr>
        <w:pStyle w:val="style0"/>
        <w:jc w:val="both"/>
      </w:pPr>
      <w:r>
        <w:rPr>
          <w:rFonts w:ascii="Arial" w:cs="Arial" w:hAnsi="Arial"/>
        </w:rPr>
      </w:r>
    </w:p>
    <w:p>
      <w:pPr>
        <w:pStyle w:val="style0"/>
        <w:jc w:val="both"/>
      </w:pPr>
      <w:r>
        <w:rPr>
          <w:rFonts w:ascii="Arial" w:cs="Arial" w:hAnsi="Arial"/>
          <w:lang w:val="mn-MN"/>
        </w:rPr>
        <w:tab/>
        <w:t xml:space="preserve">Танилцуулгыг та бүхэнд Улсын Их Хурлын тогтоолын төслийг тараасан байгаа. Тогтоолын төсөлтэй холбогдуулж асуух асуулттай гишүүд байна уу? </w:t>
      </w:r>
    </w:p>
    <w:p>
      <w:pPr>
        <w:pStyle w:val="style0"/>
        <w:jc w:val="both"/>
      </w:pPr>
      <w:r>
        <w:rPr>
          <w:rFonts w:ascii="Arial" w:cs="Arial" w:hAnsi="Arial"/>
        </w:rPr>
      </w:r>
    </w:p>
    <w:p>
      <w:pPr>
        <w:pStyle w:val="style0"/>
        <w:jc w:val="both"/>
      </w:pPr>
      <w:r>
        <w:rPr>
          <w:rFonts w:ascii="Arial" w:cs="Arial" w:hAnsi="Arial"/>
          <w:lang w:val="mn-MN"/>
        </w:rPr>
        <w:tab/>
        <w:t>Батнасан, Оюундарь гишүүдээр асуух асуулттай гишүүдийг тасалъя. Батнасан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Баярлалаа. Ганцхан асуулт байна. Нийтдээ 2 тэрбум 248 сая 490500 төгрөг шаардлагатай юм байна, цалин нэмэхэд. Энэ мөнгийг хаанаас гаргах вэ гэхээр, батлагдсан төсвийн хүрээнд зохицуулалт хийнэ гэж байна. Ийм их байгаад байгаа юм уу? Хаана байгаа юм бэ? Энэ дээр тайлбар авъя.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Батнасан гишүүний асуултад хариулъя. 2 номерын микрофоныг өгье. Авлигатай тэмцэх газрын Тамгын хэлтсийн дарга З.Баасанням.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З.Баасанням</w:t>
      </w:r>
      <w:r>
        <w:rPr>
          <w:rFonts w:ascii="Arial" w:cs="Arial" w:hAnsi="Arial"/>
          <w:lang w:val="mn-MN"/>
        </w:rPr>
        <w:t xml:space="preserve">: Батнасан гишүүний асуултад хариулъя. Энэ үндсэндээ  60 орон тоотой гэдгээрээ тооцсон байгаа. Энэ жилийн хувьд  60 орон тоо бол шууд нэмэгдээд явахгүй. Урсгал зардлаасаа тодорхой хэмжээний хэмнэлтүүдээ шахаад явахаар энэ жилийн төсөвтөө хязгаартаа багтаагаад  30 хувийн цалингийн нэмэгдэл нь тооцогдоод орох боломжтой байгаа юм. Нэмэлт санхүүжилт шаардагдахгүй, ачаалал үүсгэхгүй.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Оюундарь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Энэ 2006 оноос хойш хийсэн судалгаа байна. Канадын Засгийн газраас энэ Сант марал нийлээд нэг судалгаа хийсэн байна. Түүнээс хойш ерөнхийдөө манай энэ судалгаагаар салбараар нь ангилаад үзэхээр хамгийн их авлигад өртчихсөн байж болзошгүй гэж байгаа нь  35.6 хувь нь улс төрийн намууд байна, дараа нь уул уурхайн салбар байна, дараа нь 33.3 хувь нь газрын алба байна. Тэгээд ингээд үзэхээр хувийн хэвшил, бизнесийн салбар бол ямар нэгэн байдлаар харьцангуй эрүүл саруул гэж гараад байгаа юм. Тэгэхээр салбараар нь үзэхэд наад гүйцэтгэх ажил албан тушаалтныгаа ер нь аль салбар дээр гол төлөв ажиллуулах гэж ингэж  60 хүн нэмэх гээд байгаа юм бэ гэдэг нэг асуулт байна.</w:t>
      </w:r>
    </w:p>
    <w:p>
      <w:pPr>
        <w:pStyle w:val="style0"/>
        <w:jc w:val="both"/>
      </w:pPr>
      <w:r>
        <w:rPr>
          <w:rFonts w:ascii="Arial" w:cs="Arial" w:hAnsi="Arial"/>
        </w:rPr>
      </w:r>
    </w:p>
    <w:p>
      <w:pPr>
        <w:pStyle w:val="style0"/>
        <w:jc w:val="both"/>
      </w:pPr>
      <w:r>
        <w:rPr>
          <w:rFonts w:ascii="Arial" w:cs="Arial" w:hAnsi="Arial"/>
          <w:lang w:val="mn-MN"/>
        </w:rPr>
        <w:tab/>
        <w:t xml:space="preserve">Дараа нь яагаад ингэж, хүн орон тоогоор нэмэхийнхээ оронд магадгүй ажлынхаа арга барилыг өөрчилье, бас эрх мэдлийн дахин хуваарилалтын асуудлыг бас ярья. Жаахан тогтолцоо, бүтцээр нь авч үзье гэдэг талаас нь яагаад харж болоогүй юм бэ? Бид нар ялангуяа энэ авлигатай тэмцэх судалгааг хараад байхад дандаа хамгийн их өндөр цалин мөнгөтэй шүүх, прокурор тэр болгон дээр чинь авлига аваад байна шүү дээ. </w:t>
      </w:r>
    </w:p>
    <w:p>
      <w:pPr>
        <w:pStyle w:val="style0"/>
        <w:jc w:val="both"/>
      </w:pPr>
      <w:r>
        <w:rPr>
          <w:rFonts w:ascii="Arial" w:cs="Arial" w:hAnsi="Arial"/>
        </w:rPr>
      </w:r>
    </w:p>
    <w:p>
      <w:pPr>
        <w:pStyle w:val="style0"/>
        <w:jc w:val="both"/>
      </w:pPr>
      <w:r>
        <w:rPr>
          <w:rFonts w:ascii="Arial" w:cs="Arial" w:hAnsi="Arial"/>
          <w:lang w:val="mn-MN"/>
        </w:rPr>
        <w:tab/>
        <w:t xml:space="preserve">Одоо Авлигатай тэмцэх газар цалингаа нэмүүлье гэж байгаа юм байна. Цалингаа үндсэндээ  30 хувиар нэмэгдэх юм байна, 60 орон тоо нэмэгдэх юм байна. Тэгээд эндээс 2 гаруй тэрбум төгрөг улсын төсвөөс гарах нь байна. Тэгж байхад ажлынхаа арга барилыг өөрчлөхийн оронд ийм механик маягаар явах нь хир зөв зүйтэй юм бэ? Зөвхөн тэр </w:t>
      </w:r>
      <w:bookmarkStart w:id="2" w:name="_GoBack"/>
      <w:r>
        <w:rPr>
          <w:rFonts w:ascii="Arial" w:cs="Arial" w:hAnsi="Arial"/>
          <w:lang w:val="mn-MN"/>
        </w:rPr>
        <w:t>транс</w:t>
      </w:r>
      <w:bookmarkEnd w:id="2"/>
      <w:r>
        <w:rPr>
          <w:rFonts w:ascii="Arial" w:cs="Arial" w:hAnsi="Arial"/>
          <w:lang w:val="mn-MN"/>
        </w:rPr>
        <w:t>пресс интернэшнл байгууллагаас 2017 онд хийсэн судалгаагаар гэхэд 180 орныг жагсаагаад үзэхэд Монгол Улс авлигаараа  103-т буюу 36 оноо авсан байна. Энэ нь өөрөө эцсийн бүлэгтээ нөгөө Авлигатай тэмцэх газрын бас нэг ажлын үзүүлэлт биш үү? Тэгж байхад чинь арга барилаа өөрчлөх, арай жаахан шинэлэг юм гаргах тийм асуудал ярихынхаа оронд гүйцэтгэх ажилтан албан тушаалтан нэмэгдүүлнэ гэсэн юмнууд яриад байдаг. Энэ дээр ер нь тэр арга барил дээрээ юу гэж бодож байгаа вэ гэдэг асуулт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З дугаар хариулъя. Авлигатай тэмцэх газрын дарга З.Дашдаваа.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З.Дашдаваа</w:t>
      </w:r>
      <w:r>
        <w:rPr>
          <w:rFonts w:ascii="Arial" w:cs="Arial" w:hAnsi="Arial"/>
          <w:lang w:val="mn-MN"/>
        </w:rPr>
        <w:t>: Та бүхний энэ өдрийн амгаланг эрье. Энэ Авлигатай тэмцэх газрын бүтэц, орон тооны хувьд 2007 он болон 2014 онд тодотгож баталсан байдаг  юм билээ. Бид энэ  60 орон тоог ямар асуудал дээрээ тавьж байгаа вэ гэвэл зөвхөн энэ хэрэг бүртгэх, мөрдөн байцаалтын ажиллагаа, гүйцэтгэх ажлын үйл ажиллагаан дээр нэмье гэж зориогүй юмаа. Энэ авлигын индексийн транспресс интернэшнл байгууллагаас гаргадаг судалгаагаар бас энэ авлигатай тэмцэх албан хаагчдын энэ мөрдөн байцаах шалгах ажиллагаа явуулдаг албан хаагчдын ажлын ачаалал их байгаа учраас үр дүн бага байна гэсэн үнэлгээ өгсөн байгаа.</w:t>
      </w:r>
    </w:p>
    <w:p>
      <w:pPr>
        <w:pStyle w:val="style0"/>
        <w:jc w:val="both"/>
      </w:pPr>
      <w:r>
        <w:rPr>
          <w:rFonts w:ascii="Arial" w:cs="Arial" w:hAnsi="Arial"/>
        </w:rPr>
      </w:r>
    </w:p>
    <w:p>
      <w:pPr>
        <w:pStyle w:val="style0"/>
        <w:jc w:val="both"/>
      </w:pPr>
      <w:r>
        <w:rPr>
          <w:rFonts w:ascii="Arial" w:cs="Arial" w:hAnsi="Arial"/>
          <w:lang w:val="mn-MN"/>
        </w:rPr>
        <w:tab/>
        <w:t>Мөн бид бас энэ албан тушаалтнуудыг ямар чиглэлээр бид нар энэ дээр тавих вэ гэвэл урьдчилан сэргийлэх, соён гэгээрүүлэх энэ хяналт шалгалт, хөрөнгө оруулалт шалгах энэ албан хаагчдынхаа орон тоог эргэж харахгүй бол ачаалал нь бас нэлээн өндөр ачаалалтай яваад байгаа юм. Тийм учраас энэ хүмүүс бол зөвхөн хэрэг шалгаад ингэх орон тооны албан тушаалтнууд биш, энэ дээр хянан шалгалт, хөрөнгө орлогын мэдүүлгийг шалгах чиглэлээр шалгах албан хаагчид, соён гэгээрүүлэх чиглэлээр алба хаагчдын энэ орон тооны асуудал энэ дээр яригдах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Асуулт асууж, хариулт өгч дууслаа. </w:t>
      </w:r>
    </w:p>
    <w:p>
      <w:pPr>
        <w:pStyle w:val="style0"/>
        <w:jc w:val="both"/>
      </w:pPr>
      <w:r>
        <w:rPr>
          <w:rFonts w:ascii="Arial" w:cs="Arial" w:hAnsi="Arial"/>
          <w:lang w:val="mn-MN"/>
        </w:rPr>
        <w:tab/>
      </w:r>
    </w:p>
    <w:p>
      <w:pPr>
        <w:pStyle w:val="style0"/>
        <w:jc w:val="both"/>
      </w:pPr>
      <w:r>
        <w:rPr>
          <w:rFonts w:ascii="Arial" w:cs="Arial" w:hAnsi="Arial"/>
          <w:lang w:val="mn-MN"/>
        </w:rPr>
        <w:tab/>
        <w:t xml:space="preserve">Хэлэлцэж байгаа асуудалтай холбогдуулж Улсын Их Хурлын тогтоолын төсөлтэй холбогдуулж үг хэлэх гишүүд байна уу? </w:t>
      </w:r>
    </w:p>
    <w:p>
      <w:pPr>
        <w:pStyle w:val="style0"/>
        <w:jc w:val="both"/>
      </w:pPr>
      <w:r>
        <w:rPr>
          <w:rFonts w:ascii="Arial" w:cs="Arial" w:hAnsi="Arial"/>
        </w:rPr>
      </w:r>
    </w:p>
    <w:p>
      <w:pPr>
        <w:pStyle w:val="style0"/>
        <w:jc w:val="both"/>
      </w:pPr>
      <w:r>
        <w:rPr>
          <w:rFonts w:ascii="Arial" w:cs="Arial" w:hAnsi="Arial"/>
          <w:lang w:val="mn-MN"/>
        </w:rPr>
        <w:tab/>
        <w:t>Ганболд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Д.Ганболд</w:t>
      </w:r>
      <w:r>
        <w:rPr>
          <w:rFonts w:ascii="Arial" w:cs="Arial" w:hAnsi="Arial"/>
          <w:lang w:val="mn-MN"/>
        </w:rPr>
        <w:t>: Сая энэ авлигатай тэмцэх газартай холбогдуулсан орон тоо бүтэцтэй холбогдуулан асуудал орж ирж байна.  2019 оны төсөв гэдэг юм өөрөө батлагдчихсан. Хэрэв төсөв дээр тодотгол хийх гэж байгаа бол өөр хэрэг. Тэгэхээр төсвийн тогтмол болон урсгал зардлынх нь хүрээнд зохицуулалт хийнэ гэвэл бүх байгууллагууд оны дундуур хийгээд байж болох нь ээ. Байгууллагын хувьд явах гэж байгаа бол ачаалал буюу байгууллагын удирдлагуудын хэлж байгаа асуудлын хувьд бол буруутгах аргагүй. Үнэхээр хүндрэлтэй буюу ажлаа тооцоод, орон тоо, бүтэц зохион байгуулалт орж ирж байгаа.</w:t>
      </w:r>
    </w:p>
    <w:p>
      <w:pPr>
        <w:pStyle w:val="style0"/>
        <w:jc w:val="both"/>
      </w:pPr>
      <w:r>
        <w:rPr>
          <w:rFonts w:ascii="Arial" w:cs="Arial" w:hAnsi="Arial"/>
        </w:rPr>
      </w:r>
    </w:p>
    <w:p>
      <w:pPr>
        <w:pStyle w:val="style0"/>
        <w:jc w:val="both"/>
      </w:pPr>
      <w:r>
        <w:rPr>
          <w:rFonts w:ascii="Arial" w:cs="Arial" w:hAnsi="Arial"/>
          <w:lang w:val="mn-MN"/>
        </w:rPr>
        <w:tab/>
        <w:t>Хэрвээ тодорхой хэмжээний нэмэгдэж байгаа юм уу, эсхүл төсөв дотор нь зохицуулна гэхээр урсгал зардлыг нь төсвийн тогтмол зардалтай холиод солиод явчих юм бол ямар ч байгууллага одоо хүссэн жил дотроо эсхүл Их Хурлын гэдэг юм уу явц дунд нь, энэ чинь хууль болоод баталчихсан шүү дээ. Тэгэхээр энэ зардал зүйл хооронд дотор байгаа юмыг нь анхаарахгүйгээр бид болчихлоо гэвэл энэ тэгээд практик дээр маш том алдаатай, хариуцлагагүй, төсвийн бодлого, сахилга зохион байгуулалт гэдэг юм энэ улс оронд чинь байхгүй болчихно шүү гэдгийг би хэлэхийг бодож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Энэ ингэсэн, Ганболд гишүүн ээ. Улсын Их Хурлын чуулганы хуралдааны дэгийн тухай хуулийн 18.5-д, хэрэв уг төслийг баталснаар тухайн санхүүгийн жилийн улсын төсвийн орлогын хэмжээ буурах, зарлагын хэмжээ нэмэгдэхээр байвал энэ тухай Засгийн газрын саналыг заавал сонсоно гээд ийм дэгийн хуультай. Тэгээд Засгийн газраас  2019 оны 6 дугаар сарын 12-ны өдрийн 26 дугаар тэмдэглэл ирсэн байгаа. </w:t>
      </w:r>
    </w:p>
    <w:p>
      <w:pPr>
        <w:pStyle w:val="style0"/>
        <w:jc w:val="both"/>
      </w:pPr>
      <w:r>
        <w:rPr>
          <w:rFonts w:ascii="Arial" w:cs="Arial" w:hAnsi="Arial"/>
        </w:rPr>
      </w:r>
    </w:p>
    <w:p>
      <w:pPr>
        <w:pStyle w:val="style0"/>
        <w:jc w:val="both"/>
      </w:pPr>
      <w:r>
        <w:rPr>
          <w:rFonts w:ascii="Arial" w:cs="Arial" w:hAnsi="Arial"/>
          <w:lang w:val="mn-MN"/>
        </w:rPr>
        <w:tab/>
        <w:t>Хэлэлцсэн нь: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w:t>
      </w:r>
    </w:p>
    <w:p>
      <w:pPr>
        <w:pStyle w:val="style0"/>
        <w:jc w:val="both"/>
      </w:pPr>
      <w:r>
        <w:rPr>
          <w:rFonts w:ascii="Arial" w:cs="Arial" w:hAnsi="Arial"/>
        </w:rPr>
      </w:r>
    </w:p>
    <w:p>
      <w:pPr>
        <w:pStyle w:val="style0"/>
        <w:jc w:val="both"/>
      </w:pPr>
      <w:r>
        <w:rPr>
          <w:rFonts w:ascii="Arial" w:cs="Arial" w:hAnsi="Arial"/>
          <w:lang w:val="mn-MN"/>
        </w:rPr>
        <w:tab/>
        <w:t>Шийдвэрлэсэн нь: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зарчмын хувьд дэмжиж байгааг Улсын Их Хурлын Хууль зүйн байнгын хороонд уламжлахаар тогтов гээд ингээд оруулаад ирсэн.</w:t>
      </w:r>
    </w:p>
    <w:p>
      <w:pPr>
        <w:pStyle w:val="style0"/>
        <w:jc w:val="both"/>
      </w:pPr>
      <w:r>
        <w:rPr>
          <w:rFonts w:ascii="Arial" w:cs="Arial" w:hAnsi="Arial"/>
        </w:rPr>
      </w:r>
    </w:p>
    <w:p>
      <w:pPr>
        <w:pStyle w:val="style0"/>
        <w:jc w:val="both"/>
      </w:pPr>
      <w:r>
        <w:rPr>
          <w:rFonts w:ascii="Arial" w:cs="Arial" w:hAnsi="Arial"/>
          <w:lang w:val="mn-MN"/>
        </w:rPr>
        <w:tab/>
        <w:t xml:space="preserve">Таны хэлж байгаа зүйлийг бид нар ойлгож байгаа. Энэ Улсын Их Хурлаас 2019 оны улсын нэгдсэн төсөв батлагдаж гарсан. Энэ бол өөрөө хууль. Батлагдсан төсвийн хүрээнд төсвийн менежер нь энэ хүрээндээ цалингийнхаа нэмэгдлийг шийдэх талаар л тогтоол гаргаж өгч байгаа болохоос таны хэлж байгаа шиг Авлигатай тэмцэх газар маань төсвийн хууль зөрчөөд, урсгал зардал, тогтмол зардлаа өөр хооронд нь хольж хутгах тухай асуудал яригдаагүй гэж байгаа юм. </w:t>
      </w:r>
    </w:p>
    <w:p>
      <w:pPr>
        <w:pStyle w:val="style0"/>
        <w:jc w:val="both"/>
      </w:pPr>
      <w:r>
        <w:rPr>
          <w:rFonts w:ascii="Arial" w:cs="Arial" w:hAnsi="Arial"/>
        </w:rPr>
      </w:r>
    </w:p>
    <w:p>
      <w:pPr>
        <w:pStyle w:val="style0"/>
        <w:jc w:val="both"/>
      </w:pPr>
      <w:r>
        <w:rPr>
          <w:rFonts w:ascii="Arial" w:cs="Arial" w:hAnsi="Arial"/>
          <w:lang w:val="mn-MN"/>
        </w:rPr>
        <w:tab/>
        <w:t xml:space="preserve">Энэ дээр Баасанням дарга тайлбар хийх үү? </w:t>
      </w:r>
    </w:p>
    <w:p>
      <w:pPr>
        <w:pStyle w:val="style0"/>
        <w:jc w:val="both"/>
      </w:pPr>
      <w:r>
        <w:rPr>
          <w:rFonts w:ascii="Arial" w:cs="Arial" w:hAnsi="Arial"/>
        </w:rPr>
      </w:r>
    </w:p>
    <w:p>
      <w:pPr>
        <w:pStyle w:val="style0"/>
        <w:jc w:val="both"/>
      </w:pPr>
      <w:r>
        <w:rPr>
          <w:rFonts w:ascii="Arial" w:cs="Arial" w:hAnsi="Arial"/>
          <w:lang w:val="mn-MN"/>
        </w:rPr>
        <w:tab/>
        <w:t>Ганболд гишүүний микрофоныг өгөөч.</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Д.Ганболд</w:t>
      </w:r>
      <w:r>
        <w:rPr>
          <w:rFonts w:ascii="Arial" w:cs="Arial" w:hAnsi="Arial"/>
          <w:lang w:val="mn-MN"/>
        </w:rPr>
        <w:t>: Тэгвэл ялгаагүй л бусад байгууллагуудын хүрээнд хүндрэлтэй байгаа асуудлуудаа яг таны саяны хэлж байгаа шиг оруулж ирээд шийдүүлээд байж болох нь ээ, жилийн дотор. Яг ийм байдал практик дээр бий болох юм байна шүү дээ. Тэгвэл аль ч байгууллага асуудлаа  оруулж ирээд, тодотгож байна гэдэг юм уу? Эсхүл Засгийн газарт эрх өгсөн хэмжээндээ гээд яваад байх юм бол наад төсвийн бодлого, төсвийн сахилга, төсөв батална гэдэг хууль чинь утгаараа алга болчихно. Яах вэ, төсөв дотор нь зохицуулалт хийж байна гээд ярих л байх. Гэхдээ ийм юм практик дээр дахин байн байн гаргаж болохгүй асуудал юмаа гэдгийг хэлье. Түүнээс өөр надад эсэргүүцээд байгаадаа юм алга. Цаашдаа ийм юмыг анхаарахгүй бол энэ улс орон чинь төсвийн сахилга гэдэг юмыг би онцгой хэлж байна шүү. Өөр юм алга.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Баярлалаа. Санал хураая. Санал хураалт.</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тогтоолын төсөл. </w:t>
        <w:tab/>
      </w:r>
    </w:p>
    <w:p>
      <w:pPr>
        <w:pStyle w:val="style0"/>
        <w:jc w:val="both"/>
      </w:pPr>
      <w:r>
        <w:rPr>
          <w:rFonts w:ascii="Arial" w:cs="Arial" w:hAnsi="Arial"/>
        </w:rPr>
      </w:r>
    </w:p>
    <w:p>
      <w:pPr>
        <w:pStyle w:val="style0"/>
        <w:jc w:val="both"/>
      </w:pPr>
      <w:r>
        <w:rPr>
          <w:rFonts w:ascii="Arial" w:cs="Arial" w:hAnsi="Arial"/>
          <w:lang w:val="mn-MN"/>
        </w:rPr>
        <w:tab/>
        <w:t>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дэмжье гэсэн томьёоллоор санал хураая.</w:t>
      </w:r>
    </w:p>
    <w:p>
      <w:pPr>
        <w:pStyle w:val="style0"/>
        <w:jc w:val="both"/>
      </w:pPr>
      <w:r>
        <w:rPr>
          <w:rFonts w:ascii="Arial" w:cs="Arial" w:hAnsi="Arial"/>
        </w:rPr>
      </w:r>
    </w:p>
    <w:p>
      <w:pPr>
        <w:pStyle w:val="style0"/>
        <w:jc w:val="both"/>
      </w:pPr>
      <w:r>
        <w:rPr>
          <w:rFonts w:ascii="Arial" w:cs="Arial" w:hAnsi="Arial"/>
          <w:lang w:val="mn-MN"/>
        </w:rPr>
        <w:t>66.7 хувийн саналаар тогтоолын төсөл дэмжигдлээ.</w:t>
      </w:r>
    </w:p>
    <w:p>
      <w:pPr>
        <w:pStyle w:val="style0"/>
        <w:jc w:val="both"/>
      </w:pPr>
      <w:r>
        <w:rPr>
          <w:rFonts w:ascii="Arial" w:cs="Arial" w:hAnsi="Arial"/>
        </w:rPr>
      </w:r>
    </w:p>
    <w:p>
      <w:pPr>
        <w:pStyle w:val="style0"/>
        <w:jc w:val="both"/>
      </w:pPr>
      <w:r>
        <w:rPr>
          <w:rFonts w:ascii="Arial" w:cs="Arial" w:hAnsi="Arial"/>
          <w:lang w:val="mn-MN"/>
        </w:rPr>
        <w:tab/>
        <w:t>Санал, дүгнэлтийг Улсын Их Хурлын чуулганы хуралдаанд Оюундарь гишүүн танилцуулахаар тогтов.</w:t>
      </w:r>
    </w:p>
    <w:p>
      <w:pPr>
        <w:pStyle w:val="style0"/>
        <w:jc w:val="both"/>
      </w:pPr>
      <w:r>
        <w:rPr>
          <w:rFonts w:ascii="Arial" w:cs="Arial" w:hAnsi="Arial"/>
        </w:rPr>
      </w:r>
    </w:p>
    <w:p>
      <w:pPr>
        <w:pStyle w:val="style0"/>
        <w:jc w:val="both"/>
      </w:pPr>
      <w:r>
        <w:rPr>
          <w:rFonts w:ascii="Arial" w:cs="Arial" w:hAnsi="Arial"/>
          <w:lang w:val="mn-MN"/>
        </w:rPr>
        <w:tab/>
        <w:t>Өнөөдрийн Байнгын хорооны хуралдаанаар хэлэлцэх асуудал хэлэлцэгдэж дууссан тул Байнгын хорооны хуралдааныг хаасныг мэдэгдье.</w:t>
      </w:r>
    </w:p>
    <w:p>
      <w:pPr>
        <w:pStyle w:val="style0"/>
        <w:jc w:val="both"/>
      </w:pPr>
      <w:r>
        <w:rPr>
          <w:rFonts w:ascii="Arial" w:cs="Arial" w:hAnsi="Arial"/>
        </w:rPr>
      </w:r>
    </w:p>
    <w:p>
      <w:pPr>
        <w:pStyle w:val="style0"/>
        <w:jc w:val="both"/>
      </w:pPr>
      <w:r>
        <w:rPr>
          <w:rFonts w:ascii="Arial" w:cs="Arial" w:hAnsi="Arial"/>
          <w:lang w:val="mn-MN"/>
        </w:rPr>
        <w:tab/>
        <w:t>Гишүүдэд баярлалаа.</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t>Дууны бичлэгээс буулгасан:</w:t>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lang w:val="mn-MN"/>
        </w:rPr>
        <w:tab/>
      </w:r>
    </w:p>
    <w:sectPr>
      <w:footerReference r:id="rId2" w:type="first"/>
      <w:type w:val="nextPage"/>
      <w:pgSz w:h="15840" w:w="12240"/>
      <w:pgMar w:bottom="1659" w:footer="1134" w:gutter="0" w:header="0" w:left="1896" w:right="113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r>
  </w:p>
</w:ft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next w:val="style17"/>
    <w:rPr>
      <w:i/>
      <w:i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2019-06-14T10:11:00.00Z</dcterms:created>
  <cp:lastModifiedBy>Microsoft Office User</cp:lastModifiedBy>
  <cp:lastPrinted>2019-06-17T08:52:45.44Z</cp:lastPrinted>
  <dcterms:modified xsi:type="dcterms:W3CDTF">2019-06-14T13:49:00.00Z</dcterms:modified>
  <cp:revision>5</cp:revision>
</cp:coreProperties>
</file>