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68B0E5A1" w14:textId="77777777" w:rsidR="00D62D76" w:rsidRDefault="00D62D76" w:rsidP="00D62D76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5768CE">
        <w:rPr>
          <w:rFonts w:ascii="Arial" w:hAnsi="Arial" w:cs="Arial"/>
          <w:b/>
          <w:noProof/>
          <w:color w:val="000000"/>
          <w:lang w:val="mn-MN"/>
        </w:rPr>
        <w:t xml:space="preserve">ЦЭРГИЙН АЛБАНЫ ТУХАЙ ХУУЛЬД </w:t>
      </w:r>
    </w:p>
    <w:p w14:paraId="65664BFE" w14:textId="77777777" w:rsidR="00D62D76" w:rsidRPr="005768CE" w:rsidRDefault="00D62D76" w:rsidP="00D62D76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>
        <w:rPr>
          <w:rFonts w:ascii="Arial" w:hAnsi="Arial" w:cs="Arial"/>
          <w:b/>
          <w:noProof/>
          <w:color w:val="000000"/>
          <w:lang w:val="mn-MN"/>
        </w:rPr>
        <w:t xml:space="preserve">     ӨӨРЧЛӨЛТ </w:t>
      </w:r>
      <w:r w:rsidRPr="005768CE">
        <w:rPr>
          <w:rFonts w:ascii="Arial" w:hAnsi="Arial" w:cs="Arial"/>
          <w:b/>
          <w:noProof/>
          <w:color w:val="000000"/>
          <w:lang w:val="mn-MN"/>
        </w:rPr>
        <w:t>ОРУУЛАХ ТУХАЙ</w:t>
      </w:r>
    </w:p>
    <w:p w14:paraId="207E4ECE" w14:textId="77777777" w:rsidR="00D62D76" w:rsidRPr="005768CE" w:rsidRDefault="00D62D76" w:rsidP="00D62D76">
      <w:pPr>
        <w:spacing w:line="360" w:lineRule="auto"/>
        <w:contextualSpacing/>
        <w:jc w:val="center"/>
        <w:rPr>
          <w:rFonts w:ascii="Arial" w:hAnsi="Arial" w:cs="Arial"/>
          <w:bCs/>
          <w:noProof/>
          <w:color w:val="000000"/>
          <w:lang w:val="mn-MN"/>
        </w:rPr>
      </w:pPr>
    </w:p>
    <w:p w14:paraId="28A1EE28" w14:textId="77777777" w:rsidR="00D62D76" w:rsidRPr="005768CE" w:rsidRDefault="00D62D76" w:rsidP="00D62D76">
      <w:pPr>
        <w:ind w:firstLine="720"/>
        <w:contextualSpacing/>
        <w:jc w:val="both"/>
        <w:rPr>
          <w:rFonts w:ascii="Arial" w:hAnsi="Arial" w:cs="Arial"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noProof/>
          <w:color w:val="000000"/>
          <w:lang w:val="mn-MN"/>
        </w:rPr>
        <w:t>1 дүгээр зүйл.</w:t>
      </w:r>
      <w:r w:rsidRPr="005768CE">
        <w:rPr>
          <w:rFonts w:ascii="Arial" w:hAnsi="Arial" w:cs="Arial"/>
          <w:bCs/>
          <w:noProof/>
          <w:color w:val="000000"/>
          <w:lang w:val="mn-MN"/>
        </w:rPr>
        <w:t>Цэргийн албаны тухай хуулийн 30 дугаар зүйлийн 30.6 дахь хэсгийн “шүүхийн шинжилгээний” гэснийг “шүүх шинжилгээний” гэж өөрчилсүгэй.</w:t>
      </w:r>
    </w:p>
    <w:p w14:paraId="673A4CA5" w14:textId="77777777" w:rsidR="00D62D76" w:rsidRPr="005768CE" w:rsidRDefault="00D62D76" w:rsidP="00D62D76">
      <w:pPr>
        <w:contextualSpacing/>
        <w:jc w:val="both"/>
        <w:rPr>
          <w:rFonts w:ascii="Arial" w:hAnsi="Arial" w:cs="Arial"/>
          <w:bCs/>
          <w:noProof/>
          <w:color w:val="000000"/>
          <w:lang w:val="mn-MN"/>
        </w:rPr>
      </w:pPr>
    </w:p>
    <w:p w14:paraId="429B4729" w14:textId="77777777" w:rsidR="00D62D76" w:rsidRPr="005768CE" w:rsidRDefault="00D62D76" w:rsidP="00D62D76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noProof/>
          <w:color w:val="000000"/>
          <w:lang w:val="mn-MN"/>
        </w:rPr>
        <w:t>2 дугаар зүйл.</w:t>
      </w:r>
      <w:r w:rsidRPr="005768CE">
        <w:rPr>
          <w:rFonts w:ascii="Arial" w:hAnsi="Arial" w:cs="Arial"/>
          <w:noProof/>
          <w:color w:val="000000"/>
          <w:lang w:val="mn-MN"/>
        </w:rPr>
        <w:t>Энэ хуулийг Шүүх шинжилгээний тухай хууль /Шинэчилсэн найруулга/ хүчин төгөлдөр болсон өдрөөс эхлэн дагаж мөрдөнө.</w:t>
      </w:r>
    </w:p>
    <w:p w14:paraId="5A05B4FA" w14:textId="77777777" w:rsidR="00D62D76" w:rsidRPr="005768CE" w:rsidRDefault="00D62D76" w:rsidP="00D62D76">
      <w:pPr>
        <w:ind w:firstLine="720"/>
        <w:contextualSpacing/>
        <w:rPr>
          <w:rFonts w:ascii="Arial" w:hAnsi="Arial" w:cs="Arial"/>
          <w:noProof/>
          <w:color w:val="000000"/>
          <w:lang w:val="mn-MN"/>
        </w:rPr>
      </w:pPr>
    </w:p>
    <w:p w14:paraId="27FCC6CB" w14:textId="77777777" w:rsidR="00D62D76" w:rsidRPr="005768CE" w:rsidRDefault="00D62D76" w:rsidP="00D62D76">
      <w:pPr>
        <w:ind w:firstLine="720"/>
        <w:contextualSpacing/>
        <w:rPr>
          <w:rFonts w:ascii="Arial" w:hAnsi="Arial" w:cs="Arial"/>
          <w:noProof/>
          <w:color w:val="000000"/>
          <w:lang w:val="mn-MN"/>
        </w:rPr>
      </w:pPr>
    </w:p>
    <w:p w14:paraId="276329C5" w14:textId="77777777" w:rsidR="00D62D76" w:rsidRPr="005768CE" w:rsidRDefault="00D62D76" w:rsidP="00D62D76">
      <w:pPr>
        <w:ind w:firstLine="720"/>
        <w:contextualSpacing/>
        <w:rPr>
          <w:rFonts w:ascii="Arial" w:hAnsi="Arial" w:cs="Arial"/>
          <w:noProof/>
          <w:color w:val="000000"/>
          <w:lang w:val="mn-MN"/>
        </w:rPr>
      </w:pPr>
    </w:p>
    <w:p w14:paraId="2246441C" w14:textId="77777777" w:rsidR="00D62D76" w:rsidRPr="005768CE" w:rsidRDefault="00D62D76" w:rsidP="00D62D76">
      <w:pPr>
        <w:ind w:firstLine="720"/>
        <w:contextualSpacing/>
        <w:rPr>
          <w:rFonts w:ascii="Arial" w:hAnsi="Arial" w:cs="Arial"/>
          <w:noProof/>
          <w:color w:val="000000"/>
          <w:lang w:val="mn-MN"/>
        </w:rPr>
      </w:pPr>
    </w:p>
    <w:p w14:paraId="7CAF9BF8" w14:textId="77777777" w:rsidR="00D62D76" w:rsidRPr="005768CE" w:rsidRDefault="00D62D76" w:rsidP="00D62D76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52963B2E" w14:textId="6605E76B" w:rsidR="002C5A57" w:rsidRPr="000F1950" w:rsidRDefault="00D62D76" w:rsidP="00D62D76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2C5A57" w:rsidRPr="000F1950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5CC6"/>
    <w:rsid w:val="004133D1"/>
    <w:rsid w:val="00416C56"/>
    <w:rsid w:val="00417030"/>
    <w:rsid w:val="00417A64"/>
    <w:rsid w:val="0042641E"/>
    <w:rsid w:val="00431812"/>
    <w:rsid w:val="00433C72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FB0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2023-01-23T04:55:00Z</dcterms:created>
  <dcterms:modified xsi:type="dcterms:W3CDTF">2023-01-23T04:55:00Z</dcterms:modified>
</cp:coreProperties>
</file>