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88A4" w14:textId="0560A8B8" w:rsidR="009A2662" w:rsidRPr="00AB528B" w:rsidRDefault="009A2662" w:rsidP="009A2662">
      <w:pPr>
        <w:pStyle w:val="PlainText"/>
        <w:jc w:val="center"/>
        <w:rPr>
          <w:rFonts w:ascii="Arial" w:hAnsi="Arial" w:cs="Arial"/>
          <w:i/>
          <w:iCs/>
          <w:color w:val="FF0000"/>
          <w:lang w:val="mn-MN"/>
        </w:rPr>
      </w:pPr>
      <w:r w:rsidRPr="00AB528B">
        <w:rPr>
          <w:rFonts w:ascii="Arial" w:hAnsi="Arial" w:cs="Arial"/>
          <w:i/>
          <w:iCs/>
          <w:color w:val="FF0000"/>
          <w:lang w:val="mn-MN"/>
        </w:rPr>
        <w:t xml:space="preserve">Энэ хуулийг </w:t>
      </w:r>
      <w:r>
        <w:rPr>
          <w:rFonts w:ascii="Arial" w:hAnsi="Arial" w:cs="Arial"/>
          <w:i/>
          <w:iCs/>
          <w:color w:val="FF0000"/>
          <w:lang w:val="mn-MN"/>
        </w:rPr>
        <w:t xml:space="preserve">2023 оны 07 дугаар сарын 07-ны өдөр баталсан </w:t>
      </w:r>
      <w:r w:rsidRPr="00156430">
        <w:rPr>
          <w:rFonts w:ascii="Arial" w:hAnsi="Arial" w:cs="Arial"/>
          <w:i/>
          <w:iCs/>
          <w:color w:val="FF0000"/>
          <w:lang w:val="mn-MN"/>
        </w:rPr>
        <w:t>Нийгмийн даатгалын сангаас олгох тэтгэмжийн тухай хууль</w:t>
      </w:r>
      <w:r w:rsidRPr="00460D81">
        <w:rPr>
          <w:rFonts w:ascii="Arial" w:hAnsi="Arial" w:cs="Arial"/>
          <w:i/>
          <w:iCs/>
          <w:color w:val="FF0000"/>
          <w:lang w:val="mn-MN"/>
        </w:rPr>
        <w:t xml:space="preserve"> </w:t>
      </w:r>
      <w:r w:rsidRPr="00AB528B">
        <w:rPr>
          <w:rFonts w:ascii="Arial" w:hAnsi="Arial" w:cs="Arial"/>
          <w:i/>
          <w:iCs/>
          <w:color w:val="FF0000"/>
          <w:lang w:val="mn-MN"/>
        </w:rPr>
        <w:t>/Шинэчилсэн найруулга/ хүчин төгөлдөр болсон өдрөөс эхлэн</w:t>
      </w:r>
      <w:r w:rsidRPr="00AB528B">
        <w:rPr>
          <w:rFonts w:ascii="Arial" w:hAnsi="Arial" w:cs="Arial"/>
          <w:i/>
          <w:iCs/>
          <w:color w:val="FF0000"/>
        </w:rPr>
        <w:t xml:space="preserve"> </w:t>
      </w:r>
      <w:r w:rsidRPr="00AB528B">
        <w:rPr>
          <w:rFonts w:ascii="Arial" w:hAnsi="Arial" w:cs="Arial"/>
          <w:i/>
          <w:iCs/>
          <w:color w:val="FF0000"/>
          <w:lang w:val="mn-MN"/>
        </w:rPr>
        <w:t>хүчингүй болсонд тооцно.</w:t>
      </w:r>
    </w:p>
    <w:p w14:paraId="2D76D109" w14:textId="77777777" w:rsidR="00872004" w:rsidRPr="00872004" w:rsidRDefault="00872004" w:rsidP="00872004">
      <w:pPr>
        <w:pStyle w:val="PlainText"/>
        <w:jc w:val="center"/>
        <w:rPr>
          <w:rFonts w:ascii="Arial" w:hAnsi="Arial" w:cs="Arial"/>
          <w:b/>
          <w:bCs/>
          <w:sz w:val="24"/>
          <w:szCs w:val="24"/>
        </w:rPr>
      </w:pPr>
      <w:r w:rsidRPr="00872004">
        <w:rPr>
          <w:rFonts w:ascii="Arial" w:hAnsi="Arial" w:cs="Arial"/>
          <w:b/>
          <w:bCs/>
          <w:sz w:val="24"/>
          <w:szCs w:val="24"/>
        </w:rPr>
        <w:t>МОНГОЛ УЛСЫН ХУУЛЬ</w:t>
      </w:r>
    </w:p>
    <w:p w14:paraId="423E1A44" w14:textId="77777777" w:rsidR="00872004" w:rsidRPr="00872004" w:rsidRDefault="00872004" w:rsidP="00872004">
      <w:pPr>
        <w:pStyle w:val="PlainText"/>
        <w:jc w:val="center"/>
        <w:rPr>
          <w:rFonts w:ascii="Arial" w:hAnsi="Arial" w:cs="Arial"/>
          <w:b/>
          <w:bCs/>
          <w:sz w:val="24"/>
          <w:szCs w:val="24"/>
        </w:rPr>
      </w:pPr>
    </w:p>
    <w:p w14:paraId="63826DEE" w14:textId="37E0EDCD" w:rsidR="00872004" w:rsidRPr="00872004" w:rsidRDefault="00872004" w:rsidP="00872004">
      <w:pPr>
        <w:pStyle w:val="PlainText"/>
        <w:jc w:val="center"/>
        <w:rPr>
          <w:rFonts w:ascii="Arial" w:hAnsi="Arial" w:cs="Arial"/>
          <w:b/>
          <w:bCs/>
          <w:i/>
          <w:iCs/>
          <w:sz w:val="24"/>
          <w:szCs w:val="24"/>
        </w:rPr>
      </w:pPr>
      <w:r w:rsidRPr="00872004">
        <w:rPr>
          <w:rFonts w:ascii="Arial" w:hAnsi="Arial" w:cs="Arial"/>
          <w:b/>
          <w:bCs/>
          <w:i/>
          <w:iCs/>
          <w:sz w:val="24"/>
          <w:szCs w:val="24"/>
        </w:rPr>
        <w:t>1991 оны 4 дү</w:t>
      </w:r>
      <w:r w:rsidR="008E66B5">
        <w:rPr>
          <w:rFonts w:ascii="Arial" w:hAnsi="Arial" w:cs="Arial"/>
          <w:b/>
          <w:bCs/>
          <w:i/>
          <w:iCs/>
          <w:sz w:val="24"/>
          <w:szCs w:val="24"/>
        </w:rPr>
        <w:t xml:space="preserve">гээр сарын </w:t>
      </w:r>
      <w:r w:rsidR="00315CBD">
        <w:rPr>
          <w:rFonts w:ascii="Arial" w:hAnsi="Arial" w:cs="Arial"/>
          <w:b/>
          <w:bCs/>
          <w:i/>
          <w:iCs/>
          <w:sz w:val="24"/>
          <w:szCs w:val="24"/>
        </w:rPr>
        <w:t>1</w:t>
      </w:r>
      <w:r w:rsidR="00A354D5">
        <w:rPr>
          <w:rFonts w:ascii="Arial" w:hAnsi="Arial" w:cs="Arial"/>
          <w:b/>
          <w:bCs/>
          <w:i/>
          <w:iCs/>
          <w:sz w:val="24"/>
          <w:szCs w:val="24"/>
        </w:rPr>
        <w:t>5</w:t>
      </w:r>
      <w:r w:rsidR="008E66B5">
        <w:rPr>
          <w:rFonts w:ascii="Arial" w:hAnsi="Arial" w:cs="Arial"/>
          <w:b/>
          <w:bCs/>
          <w:i/>
          <w:iCs/>
          <w:sz w:val="24"/>
          <w:szCs w:val="24"/>
        </w:rPr>
        <w:t>-н</w:t>
      </w:r>
      <w:r w:rsidR="00315CBD">
        <w:rPr>
          <w:rFonts w:ascii="Arial" w:hAnsi="Arial" w:cs="Arial"/>
          <w:b/>
          <w:bCs/>
          <w:i/>
          <w:iCs/>
          <w:sz w:val="24"/>
          <w:szCs w:val="24"/>
        </w:rPr>
        <w:t>ий</w:t>
      </w:r>
      <w:r w:rsidRPr="00872004">
        <w:rPr>
          <w:rFonts w:ascii="Arial" w:hAnsi="Arial" w:cs="Arial"/>
          <w:b/>
          <w:bCs/>
          <w:i/>
          <w:iCs/>
          <w:sz w:val="24"/>
          <w:szCs w:val="24"/>
        </w:rPr>
        <w:t xml:space="preserve"> өдөр</w:t>
      </w:r>
    </w:p>
    <w:p w14:paraId="1DC02B64" w14:textId="77777777" w:rsidR="00872004" w:rsidRPr="00872004" w:rsidRDefault="00872004" w:rsidP="00872004">
      <w:pPr>
        <w:pStyle w:val="PlainText"/>
        <w:jc w:val="center"/>
        <w:rPr>
          <w:rFonts w:ascii="Arial" w:hAnsi="Arial" w:cs="Arial"/>
          <w:b/>
          <w:bCs/>
          <w:i/>
          <w:iCs/>
          <w:sz w:val="24"/>
          <w:szCs w:val="24"/>
        </w:rPr>
      </w:pPr>
      <w:r w:rsidRPr="00872004">
        <w:rPr>
          <w:rFonts w:ascii="Arial" w:hAnsi="Arial" w:cs="Arial"/>
          <w:b/>
          <w:bCs/>
          <w:i/>
          <w:iCs/>
          <w:sz w:val="24"/>
          <w:szCs w:val="24"/>
        </w:rPr>
        <w:t>Улаанбаатар хот</w:t>
      </w:r>
    </w:p>
    <w:p w14:paraId="704D4C54" w14:textId="77777777" w:rsidR="00872004" w:rsidRPr="00872004" w:rsidRDefault="00872004" w:rsidP="00872004">
      <w:pPr>
        <w:pStyle w:val="PlainText"/>
        <w:jc w:val="both"/>
        <w:rPr>
          <w:rFonts w:ascii="Arial" w:hAnsi="Arial" w:cs="Arial"/>
          <w:sz w:val="24"/>
          <w:szCs w:val="24"/>
        </w:rPr>
      </w:pPr>
      <w:r w:rsidRPr="00872004">
        <w:rPr>
          <w:rFonts w:ascii="Arial" w:hAnsi="Arial" w:cs="Arial"/>
          <w:sz w:val="24"/>
          <w:szCs w:val="24"/>
        </w:rPr>
        <w:t xml:space="preserve"> </w:t>
      </w:r>
    </w:p>
    <w:p w14:paraId="60762AC6" w14:textId="77777777" w:rsidR="00315CBD" w:rsidRDefault="00315CBD" w:rsidP="00315CBD">
      <w:pPr>
        <w:rPr>
          <w:sz w:val="24"/>
          <w:szCs w:val="24"/>
        </w:rPr>
      </w:pPr>
    </w:p>
    <w:p w14:paraId="3053DC4D" w14:textId="77777777" w:rsidR="00315CBD" w:rsidRDefault="00315CBD" w:rsidP="00315CBD">
      <w:pPr>
        <w:shd w:val="clear" w:color="auto" w:fill="FFFFFF"/>
        <w:jc w:val="center"/>
        <w:textAlignment w:val="top"/>
        <w:rPr>
          <w:rStyle w:val="Strong"/>
          <w:rFonts w:ascii="Arial" w:hAnsi="Arial" w:cs="Arial"/>
          <w:color w:val="000000" w:themeColor="text1"/>
          <w:sz w:val="24"/>
          <w:szCs w:val="24"/>
        </w:rPr>
      </w:pPr>
      <w:r w:rsidRPr="00315CBD">
        <w:rPr>
          <w:rStyle w:val="Strong"/>
          <w:rFonts w:ascii="Arial" w:hAnsi="Arial" w:cs="Arial"/>
          <w:color w:val="000000" w:themeColor="text1"/>
          <w:sz w:val="24"/>
          <w:szCs w:val="24"/>
        </w:rPr>
        <w:t>БҮГД НАЙРАМДАХ МОНГОЛ АРД УЛСЫН ТЭТГЭМЖИЙН ХУУЛЬ</w:t>
      </w:r>
    </w:p>
    <w:p w14:paraId="1C373ECE" w14:textId="77777777" w:rsidR="00315CBD" w:rsidRPr="00315CBD" w:rsidRDefault="00315CBD" w:rsidP="00315CBD">
      <w:pPr>
        <w:shd w:val="clear" w:color="auto" w:fill="FFFFFF"/>
        <w:jc w:val="center"/>
        <w:textAlignment w:val="top"/>
        <w:rPr>
          <w:rFonts w:ascii="Arial" w:hAnsi="Arial" w:cs="Arial"/>
          <w:color w:val="000000" w:themeColor="text1"/>
          <w:sz w:val="24"/>
          <w:szCs w:val="24"/>
        </w:rPr>
      </w:pPr>
    </w:p>
    <w:p w14:paraId="0E712D98" w14:textId="77777777" w:rsidR="00315CBD" w:rsidRPr="00315CBD" w:rsidRDefault="00315CBD" w:rsidP="00315CBD">
      <w:pPr>
        <w:shd w:val="clear" w:color="auto" w:fill="FFFFFF"/>
        <w:jc w:val="center"/>
        <w:textAlignment w:val="top"/>
        <w:rPr>
          <w:rFonts w:ascii="Arial" w:hAnsi="Arial" w:cs="Arial"/>
          <w:b/>
          <w:bCs/>
          <w:color w:val="000000" w:themeColor="text1"/>
          <w:sz w:val="24"/>
          <w:szCs w:val="24"/>
        </w:rPr>
      </w:pPr>
      <w:r w:rsidRPr="00315CBD">
        <w:rPr>
          <w:rFonts w:ascii="Arial" w:hAnsi="Arial" w:cs="Arial"/>
          <w:b/>
          <w:bCs/>
          <w:color w:val="000000" w:themeColor="text1"/>
          <w:sz w:val="24"/>
          <w:szCs w:val="24"/>
        </w:rPr>
        <w:t>Нэгдүгээр бүлэг</w:t>
      </w:r>
    </w:p>
    <w:p w14:paraId="26EEE202" w14:textId="77777777" w:rsidR="00315CBD" w:rsidRDefault="00315CBD" w:rsidP="00315CBD">
      <w:pPr>
        <w:shd w:val="clear" w:color="auto" w:fill="FFFFFF"/>
        <w:jc w:val="center"/>
        <w:textAlignment w:val="top"/>
        <w:rPr>
          <w:rFonts w:ascii="Arial" w:hAnsi="Arial" w:cs="Arial"/>
          <w:b/>
          <w:bCs/>
          <w:color w:val="000000" w:themeColor="text1"/>
          <w:sz w:val="24"/>
          <w:szCs w:val="24"/>
        </w:rPr>
      </w:pPr>
      <w:r w:rsidRPr="00315CBD">
        <w:rPr>
          <w:rFonts w:ascii="Arial" w:hAnsi="Arial" w:cs="Arial"/>
          <w:b/>
          <w:bCs/>
          <w:color w:val="000000" w:themeColor="text1"/>
          <w:sz w:val="24"/>
          <w:szCs w:val="24"/>
        </w:rPr>
        <w:t>Нийтлэг үндэслэл</w:t>
      </w:r>
    </w:p>
    <w:p w14:paraId="35612CA3" w14:textId="77777777" w:rsidR="00315CBD" w:rsidRPr="00315CBD" w:rsidRDefault="00315CBD" w:rsidP="00315CBD">
      <w:pPr>
        <w:shd w:val="clear" w:color="auto" w:fill="FFFFFF"/>
        <w:jc w:val="center"/>
        <w:textAlignment w:val="top"/>
        <w:rPr>
          <w:rFonts w:ascii="Arial" w:hAnsi="Arial" w:cs="Arial"/>
          <w:b/>
          <w:bCs/>
          <w:color w:val="000000" w:themeColor="text1"/>
          <w:sz w:val="24"/>
          <w:szCs w:val="24"/>
        </w:rPr>
      </w:pPr>
    </w:p>
    <w:p w14:paraId="6BFA2EBF" w14:textId="77777777" w:rsidR="00315CBD" w:rsidRDefault="00315CBD" w:rsidP="00315CBD">
      <w:pPr>
        <w:pStyle w:val="msghead"/>
        <w:shd w:val="clear" w:color="auto" w:fill="FFFFFF"/>
        <w:spacing w:before="0" w:beforeAutospacing="0" w:after="0" w:afterAutospacing="0" w:line="270" w:lineRule="atLeast"/>
        <w:textAlignment w:val="top"/>
        <w:rPr>
          <w:rStyle w:val="Strong"/>
          <w:rFonts w:ascii="Arial" w:hAnsi="Arial" w:cs="Arial"/>
          <w:color w:val="000000" w:themeColor="text1"/>
        </w:rPr>
      </w:pPr>
      <w:r w:rsidRPr="00315CBD">
        <w:rPr>
          <w:rStyle w:val="Strong"/>
          <w:rFonts w:ascii="Arial" w:hAnsi="Arial" w:cs="Arial"/>
          <w:color w:val="000000" w:themeColor="text1"/>
        </w:rPr>
        <w:t xml:space="preserve">1 дүгээр зүйл. БНМАУ-ын Тэтгэмжийн хуулийн зорилт </w:t>
      </w:r>
    </w:p>
    <w:p w14:paraId="77E044CD" w14:textId="77777777" w:rsidR="00315CBD" w:rsidRDefault="00315CBD" w:rsidP="00315CBD">
      <w:pPr>
        <w:pStyle w:val="msghead"/>
        <w:shd w:val="clear" w:color="auto" w:fill="FFFFFF"/>
        <w:spacing w:before="0" w:beforeAutospacing="0" w:after="0" w:afterAutospacing="0" w:line="270" w:lineRule="atLeast"/>
        <w:textAlignment w:val="top"/>
        <w:rPr>
          <w:rStyle w:val="Strong"/>
          <w:rFonts w:ascii="Arial" w:hAnsi="Arial" w:cs="Arial"/>
          <w:color w:val="000000" w:themeColor="text1"/>
        </w:rPr>
      </w:pPr>
    </w:p>
    <w:p w14:paraId="71BC7092" w14:textId="77777777" w:rsidR="00315CBD" w:rsidRPr="00315CBD" w:rsidRDefault="00315CBD" w:rsidP="00315CBD">
      <w:pPr>
        <w:pStyle w:val="msghead"/>
        <w:shd w:val="clear" w:color="auto" w:fill="FFFFFF"/>
        <w:spacing w:before="0" w:beforeAutospacing="0" w:after="0" w:afterAutospacing="0" w:line="270" w:lineRule="atLeast"/>
        <w:ind w:firstLine="720"/>
        <w:textAlignment w:val="top"/>
        <w:rPr>
          <w:rFonts w:ascii="Arial" w:hAnsi="Arial" w:cs="Arial"/>
          <w:b/>
          <w:bCs/>
          <w:color w:val="000000" w:themeColor="text1"/>
        </w:rPr>
      </w:pPr>
      <w:r w:rsidRPr="00315CBD">
        <w:rPr>
          <w:rStyle w:val="Strong"/>
          <w:rFonts w:ascii="Arial" w:hAnsi="Arial" w:cs="Arial"/>
          <w:b w:val="0"/>
          <w:bCs w:val="0"/>
          <w:color w:val="000000" w:themeColor="text1"/>
        </w:rPr>
        <w:t>БНМАУ-ын Тэтгэмжийн хуулийн зорилт нь иргэдэд тэтгэмж тогтоох, олгохтой холбогдсон харилцааг зохицуулахад оршино.</w:t>
      </w:r>
    </w:p>
    <w:p w14:paraId="653773DE" w14:textId="77777777" w:rsidR="00315CBD" w:rsidRDefault="00315CBD" w:rsidP="00315CBD">
      <w:pPr>
        <w:pStyle w:val="msghead"/>
        <w:shd w:val="clear" w:color="auto" w:fill="FFFFFF"/>
        <w:spacing w:before="0" w:beforeAutospacing="0" w:after="0" w:afterAutospacing="0" w:line="270" w:lineRule="atLeast"/>
        <w:textAlignment w:val="top"/>
        <w:rPr>
          <w:rStyle w:val="Strong"/>
          <w:rFonts w:ascii="Arial" w:hAnsi="Arial" w:cs="Arial"/>
          <w:color w:val="000000" w:themeColor="text1"/>
        </w:rPr>
      </w:pPr>
    </w:p>
    <w:p w14:paraId="1B64FBF8" w14:textId="77777777" w:rsidR="00315CBD" w:rsidRDefault="00315CBD" w:rsidP="00315CBD">
      <w:pPr>
        <w:pStyle w:val="msghead"/>
        <w:shd w:val="clear" w:color="auto" w:fill="FFFFFF"/>
        <w:spacing w:before="0" w:beforeAutospacing="0" w:after="0" w:afterAutospacing="0" w:line="270" w:lineRule="atLeast"/>
        <w:ind w:firstLine="720"/>
        <w:textAlignment w:val="top"/>
        <w:rPr>
          <w:rStyle w:val="Strong"/>
          <w:rFonts w:ascii="Arial" w:hAnsi="Arial" w:cs="Arial"/>
          <w:color w:val="000000" w:themeColor="text1"/>
        </w:rPr>
      </w:pPr>
      <w:r w:rsidRPr="00315CBD">
        <w:rPr>
          <w:rStyle w:val="Strong"/>
          <w:rFonts w:ascii="Arial" w:hAnsi="Arial" w:cs="Arial"/>
          <w:color w:val="000000" w:themeColor="text1"/>
        </w:rPr>
        <w:t xml:space="preserve">2 дугаар зүйл. Тэтгэмжийн тухай хууль тогтоомж </w:t>
      </w:r>
    </w:p>
    <w:p w14:paraId="0C23174A" w14:textId="77777777" w:rsidR="00315CBD" w:rsidRDefault="00315CBD" w:rsidP="00315CBD">
      <w:pPr>
        <w:pStyle w:val="msghead"/>
        <w:shd w:val="clear" w:color="auto" w:fill="FFFFFF"/>
        <w:spacing w:before="0" w:beforeAutospacing="0" w:after="0" w:afterAutospacing="0" w:line="270" w:lineRule="atLeast"/>
        <w:textAlignment w:val="top"/>
        <w:rPr>
          <w:rStyle w:val="Strong"/>
          <w:rFonts w:ascii="Arial" w:hAnsi="Arial" w:cs="Arial"/>
          <w:color w:val="000000" w:themeColor="text1"/>
        </w:rPr>
      </w:pPr>
    </w:p>
    <w:p w14:paraId="39411C38" w14:textId="77777777" w:rsidR="00315CBD" w:rsidRPr="00315CBD" w:rsidRDefault="00315CBD" w:rsidP="00315CBD">
      <w:pPr>
        <w:pStyle w:val="msghead"/>
        <w:shd w:val="clear" w:color="auto" w:fill="FFFFFF"/>
        <w:spacing w:before="0" w:beforeAutospacing="0" w:after="0" w:afterAutospacing="0" w:line="270" w:lineRule="atLeast"/>
        <w:ind w:firstLine="720"/>
        <w:textAlignment w:val="top"/>
        <w:rPr>
          <w:rFonts w:ascii="Arial" w:hAnsi="Arial" w:cs="Arial"/>
          <w:b/>
          <w:bCs/>
          <w:color w:val="000000" w:themeColor="text1"/>
        </w:rPr>
      </w:pPr>
      <w:r w:rsidRPr="00315CBD">
        <w:rPr>
          <w:rStyle w:val="Strong"/>
          <w:rFonts w:ascii="Arial" w:hAnsi="Arial" w:cs="Arial"/>
          <w:b w:val="0"/>
          <w:bCs w:val="0"/>
          <w:color w:val="000000" w:themeColor="text1"/>
        </w:rPr>
        <w:t>Тэтгэмжийн тухай хууль тогтоомж нь энэ хууль, түүнтэй нийцүүлэн гаргасан БНМАУ-ын хууль тогтоомжийн бусад актаас бүрдэнэ.</w:t>
      </w:r>
    </w:p>
    <w:p w14:paraId="11E45BE0" w14:textId="77777777" w:rsidR="00315CBD" w:rsidRDefault="00315CBD" w:rsidP="00315CBD">
      <w:pPr>
        <w:pStyle w:val="msghead"/>
        <w:shd w:val="clear" w:color="auto" w:fill="FFFFFF"/>
        <w:spacing w:before="0" w:beforeAutospacing="0" w:after="0" w:afterAutospacing="0" w:line="270" w:lineRule="atLeast"/>
        <w:textAlignment w:val="top"/>
        <w:rPr>
          <w:rStyle w:val="Strong"/>
          <w:rFonts w:ascii="Arial" w:hAnsi="Arial" w:cs="Arial"/>
          <w:color w:val="000000" w:themeColor="text1"/>
        </w:rPr>
      </w:pPr>
    </w:p>
    <w:p w14:paraId="00A55774" w14:textId="77777777" w:rsidR="00315CBD" w:rsidRDefault="00315CBD" w:rsidP="00315CBD">
      <w:pPr>
        <w:pStyle w:val="msghead"/>
        <w:shd w:val="clear" w:color="auto" w:fill="FFFFFF"/>
        <w:spacing w:before="0" w:beforeAutospacing="0" w:after="0" w:afterAutospacing="0" w:line="270" w:lineRule="atLeast"/>
        <w:ind w:firstLine="720"/>
        <w:textAlignment w:val="top"/>
        <w:rPr>
          <w:rStyle w:val="Strong"/>
          <w:rFonts w:ascii="Arial" w:hAnsi="Arial" w:cs="Arial"/>
          <w:color w:val="000000" w:themeColor="text1"/>
        </w:rPr>
      </w:pPr>
      <w:r w:rsidRPr="00315CBD">
        <w:rPr>
          <w:rStyle w:val="Strong"/>
          <w:rFonts w:ascii="Arial" w:hAnsi="Arial" w:cs="Arial"/>
          <w:color w:val="000000" w:themeColor="text1"/>
        </w:rPr>
        <w:t xml:space="preserve">3 дугаар зүйл. Тэтгэмжийн төрөл </w:t>
      </w:r>
    </w:p>
    <w:p w14:paraId="62189DA8" w14:textId="77777777" w:rsidR="00315CBD" w:rsidRDefault="00315CBD" w:rsidP="00315CBD">
      <w:pPr>
        <w:pStyle w:val="msghead"/>
        <w:shd w:val="clear" w:color="auto" w:fill="FFFFFF"/>
        <w:spacing w:before="0" w:beforeAutospacing="0" w:after="0" w:afterAutospacing="0" w:line="270" w:lineRule="atLeast"/>
        <w:textAlignment w:val="top"/>
        <w:rPr>
          <w:rStyle w:val="Strong"/>
          <w:rFonts w:ascii="Arial" w:hAnsi="Arial" w:cs="Arial"/>
          <w:color w:val="000000" w:themeColor="text1"/>
        </w:rPr>
      </w:pPr>
    </w:p>
    <w:p w14:paraId="65652FCA" w14:textId="77777777" w:rsidR="00315CBD" w:rsidRPr="00315CBD" w:rsidRDefault="00315CBD" w:rsidP="00315CBD">
      <w:pPr>
        <w:pStyle w:val="msghead"/>
        <w:shd w:val="clear" w:color="auto" w:fill="FFFFFF"/>
        <w:spacing w:before="0" w:beforeAutospacing="0" w:after="0" w:afterAutospacing="0" w:line="270" w:lineRule="atLeast"/>
        <w:ind w:firstLine="720"/>
        <w:textAlignment w:val="top"/>
        <w:rPr>
          <w:rFonts w:ascii="Arial" w:hAnsi="Arial" w:cs="Arial"/>
          <w:b/>
          <w:bCs/>
          <w:color w:val="000000" w:themeColor="text1"/>
        </w:rPr>
      </w:pPr>
      <w:r w:rsidRPr="00315CBD">
        <w:rPr>
          <w:rStyle w:val="Strong"/>
          <w:rFonts w:ascii="Arial" w:hAnsi="Arial" w:cs="Arial"/>
          <w:b w:val="0"/>
          <w:bCs w:val="0"/>
          <w:color w:val="000000" w:themeColor="text1"/>
        </w:rPr>
        <w:t>Тэтгэмж нь ажилгүйдлийн гэсэн үндсэн төрөлтэй байна.</w:t>
      </w:r>
    </w:p>
    <w:p w14:paraId="75E7440D" w14:textId="77777777" w:rsidR="00315CBD" w:rsidRPr="00315CBD" w:rsidRDefault="00315CBD" w:rsidP="00315CBD">
      <w:pPr>
        <w:shd w:val="clear" w:color="auto" w:fill="FFFFFF"/>
        <w:jc w:val="both"/>
        <w:textAlignment w:val="top"/>
        <w:rPr>
          <w:rFonts w:ascii="Arial" w:hAnsi="Arial" w:cs="Arial"/>
          <w:color w:val="000000" w:themeColor="text1"/>
          <w:sz w:val="24"/>
          <w:szCs w:val="24"/>
        </w:rPr>
      </w:pPr>
      <w:r w:rsidRPr="00315CBD">
        <w:rPr>
          <w:rStyle w:val="Emphasis"/>
          <w:rFonts w:ascii="Arial" w:hAnsi="Arial" w:cs="Arial"/>
          <w:color w:val="000000" w:themeColor="text1"/>
          <w:sz w:val="24"/>
          <w:szCs w:val="24"/>
        </w:rPr>
        <w:t>/Энэ зүйлд 1994 оны 07</w:t>
      </w:r>
      <w:r w:rsidRPr="00315CBD">
        <w:rPr>
          <w:rFonts w:ascii="Arial" w:hAnsi="Arial" w:cs="Arial"/>
          <w:color w:val="000000" w:themeColor="text1"/>
          <w:sz w:val="24"/>
          <w:szCs w:val="24"/>
        </w:rPr>
        <w:t> </w:t>
      </w:r>
      <w:r w:rsidRPr="00315CBD">
        <w:rPr>
          <w:rStyle w:val="Emphasis"/>
          <w:rFonts w:ascii="Arial" w:hAnsi="Arial" w:cs="Arial"/>
          <w:color w:val="000000" w:themeColor="text1"/>
          <w:sz w:val="24"/>
          <w:szCs w:val="24"/>
        </w:rPr>
        <w:t>дугаар сарын 05-ны өдрийн хуулиар өөрчлөлт оруулсан./</w:t>
      </w:r>
    </w:p>
    <w:p w14:paraId="442AA799" w14:textId="77777777" w:rsidR="00315CBD" w:rsidRPr="00315CBD" w:rsidRDefault="00315CBD" w:rsidP="00315CBD">
      <w:pPr>
        <w:pStyle w:val="NormalWeb"/>
        <w:shd w:val="clear" w:color="auto" w:fill="FFFFFF"/>
        <w:spacing w:before="0" w:beforeAutospacing="0" w:after="0" w:line="270" w:lineRule="atLeast"/>
        <w:jc w:val="both"/>
        <w:textAlignment w:val="top"/>
        <w:rPr>
          <w:rFonts w:ascii="Arial" w:hAnsi="Arial" w:cs="Arial"/>
          <w:color w:val="000000" w:themeColor="text1"/>
        </w:rPr>
      </w:pPr>
      <w:r w:rsidRPr="00315CBD">
        <w:rPr>
          <w:rStyle w:val="Emphasis"/>
          <w:rFonts w:ascii="Arial" w:hAnsi="Arial" w:cs="Arial"/>
          <w:color w:val="000000" w:themeColor="text1"/>
        </w:rPr>
        <w:t>/Энэ зүйлийн “жирэмсний болон амаржсаны, хүүхдийн, хүүхэд асарсны” гэснийг 1995 оны 12</w:t>
      </w:r>
      <w:r w:rsidRPr="00315CBD">
        <w:rPr>
          <w:rFonts w:ascii="Arial" w:hAnsi="Arial" w:cs="Arial"/>
          <w:color w:val="000000" w:themeColor="text1"/>
        </w:rPr>
        <w:t> </w:t>
      </w:r>
      <w:r w:rsidRPr="00315CBD">
        <w:rPr>
          <w:rStyle w:val="Emphasis"/>
          <w:rFonts w:ascii="Arial" w:hAnsi="Arial" w:cs="Arial"/>
          <w:color w:val="000000" w:themeColor="text1"/>
        </w:rPr>
        <w:t>дугаар сарын 19-ний өдрийн хуулиар хассан./</w:t>
      </w:r>
    </w:p>
    <w:p w14:paraId="336C829B" w14:textId="77777777" w:rsidR="00315CBD" w:rsidRDefault="00315CBD" w:rsidP="00315CBD">
      <w:pPr>
        <w:pStyle w:val="msghead"/>
        <w:shd w:val="clear" w:color="auto" w:fill="FFFFFF"/>
        <w:spacing w:before="0" w:beforeAutospacing="0" w:after="0" w:afterAutospacing="0" w:line="270" w:lineRule="atLeast"/>
        <w:textAlignment w:val="top"/>
        <w:rPr>
          <w:rStyle w:val="Strong"/>
          <w:rFonts w:ascii="Arial" w:hAnsi="Arial" w:cs="Arial"/>
          <w:color w:val="000000" w:themeColor="text1"/>
        </w:rPr>
      </w:pPr>
    </w:p>
    <w:p w14:paraId="64DB4EF8" w14:textId="77777777" w:rsidR="00315CBD" w:rsidRPr="00315CBD" w:rsidRDefault="00315CBD" w:rsidP="00315CBD">
      <w:pPr>
        <w:pStyle w:val="msghead"/>
        <w:shd w:val="clear" w:color="auto" w:fill="FFFFFF"/>
        <w:spacing w:before="0" w:beforeAutospacing="0" w:after="0" w:afterAutospacing="0" w:line="270" w:lineRule="atLeast"/>
        <w:textAlignment w:val="top"/>
        <w:rPr>
          <w:rFonts w:ascii="Arial" w:hAnsi="Arial" w:cs="Arial"/>
          <w:b/>
          <w:bCs/>
          <w:color w:val="000000" w:themeColor="text1"/>
        </w:rPr>
      </w:pPr>
      <w:r w:rsidRPr="00315CBD">
        <w:rPr>
          <w:rStyle w:val="Strong"/>
          <w:rFonts w:ascii="Arial" w:hAnsi="Arial" w:cs="Arial"/>
          <w:color w:val="000000" w:themeColor="text1"/>
        </w:rPr>
        <w:t>4 дүгээр зүйл. Тэтгэмж авах эрх 1. Дор дурдсан иргэд тэтгэмж авах эрхтэй:</w:t>
      </w:r>
    </w:p>
    <w:p w14:paraId="4C71780E" w14:textId="77777777" w:rsidR="00315CBD" w:rsidRDefault="00315CBD" w:rsidP="00315CBD">
      <w:pPr>
        <w:pStyle w:val="NormalWeb"/>
        <w:shd w:val="clear" w:color="auto" w:fill="FFFFFF"/>
        <w:spacing w:before="0" w:beforeAutospacing="0" w:after="150" w:line="270" w:lineRule="atLeast"/>
        <w:ind w:firstLine="1440"/>
        <w:jc w:val="both"/>
        <w:textAlignment w:val="top"/>
        <w:rPr>
          <w:rFonts w:ascii="Arial" w:hAnsi="Arial" w:cs="Arial"/>
          <w:color w:val="000000" w:themeColor="text1"/>
        </w:rPr>
      </w:pPr>
    </w:p>
    <w:p w14:paraId="38178382" w14:textId="77777777" w:rsidR="00315CBD" w:rsidRPr="00315CBD" w:rsidRDefault="00315CBD" w:rsidP="00315CBD">
      <w:pPr>
        <w:pStyle w:val="NormalWeb"/>
        <w:shd w:val="clear" w:color="auto" w:fill="FFFFFF"/>
        <w:spacing w:before="0" w:beforeAutospacing="0" w:after="150" w:line="270" w:lineRule="atLeast"/>
        <w:ind w:firstLine="1440"/>
        <w:jc w:val="both"/>
        <w:textAlignment w:val="top"/>
        <w:rPr>
          <w:rFonts w:ascii="Arial" w:hAnsi="Arial" w:cs="Arial"/>
          <w:color w:val="000000" w:themeColor="text1"/>
        </w:rPr>
      </w:pPr>
      <w:r w:rsidRPr="00315CBD">
        <w:rPr>
          <w:rFonts w:ascii="Arial" w:hAnsi="Arial" w:cs="Arial"/>
          <w:color w:val="000000" w:themeColor="text1"/>
        </w:rPr>
        <w:t>1/ улс, хоршоолол, олон нийт, хувийн үйлдвэрийн газар, байгууллагын ажилтан, иргэд хоорондын гэрээгээр болон хувиараа хөдөлмөр эрхэлж байгаа иргэн;</w:t>
      </w:r>
    </w:p>
    <w:p w14:paraId="791CE492" w14:textId="77777777" w:rsidR="00315CBD" w:rsidRPr="00315CBD" w:rsidRDefault="00315CBD" w:rsidP="00315CBD">
      <w:pPr>
        <w:pStyle w:val="NormalWeb"/>
        <w:shd w:val="clear" w:color="auto" w:fill="FFFFFF"/>
        <w:spacing w:before="0" w:beforeAutospacing="0" w:after="0" w:line="270" w:lineRule="atLeast"/>
        <w:ind w:firstLine="1440"/>
        <w:jc w:val="both"/>
        <w:textAlignment w:val="top"/>
        <w:rPr>
          <w:rFonts w:ascii="Arial" w:hAnsi="Arial" w:cs="Arial"/>
          <w:color w:val="000000" w:themeColor="text1"/>
        </w:rPr>
      </w:pPr>
      <w:r w:rsidRPr="00315CBD">
        <w:rPr>
          <w:rFonts w:ascii="Arial" w:hAnsi="Arial" w:cs="Arial"/>
          <w:strike/>
          <w:color w:val="000000" w:themeColor="text1"/>
        </w:rPr>
        <w:t>2/ зэвсэгт хүчин, улсын аюулгүй байдлыг хангах, цагдаагийн болон засан хүмүүжүүлэх хөдөлмөрийн байгууллагын генерал, офицер, улирсан албан хаагч, цагдаа, хянагч, гал сөнөөгч, төмөр замын цэрэгжүүлсэн хамгаалалтын албан хаагч, иргэний агаарын тээврийн албан тушаалын зэрэглэлтэй ажилтан.</w:t>
      </w:r>
    </w:p>
    <w:p w14:paraId="6479A6C7" w14:textId="77777777" w:rsidR="00315CBD" w:rsidRPr="00315CBD" w:rsidRDefault="00315CBD" w:rsidP="00315CBD">
      <w:pPr>
        <w:pStyle w:val="NormalWeb"/>
        <w:shd w:val="clear" w:color="auto" w:fill="FFFFFF"/>
        <w:spacing w:before="0" w:beforeAutospacing="0" w:after="0" w:line="270" w:lineRule="atLeast"/>
        <w:jc w:val="both"/>
        <w:textAlignment w:val="top"/>
        <w:rPr>
          <w:rFonts w:ascii="Arial" w:hAnsi="Arial" w:cs="Arial"/>
          <w:color w:val="000000" w:themeColor="text1"/>
        </w:rPr>
      </w:pPr>
      <w:r w:rsidRPr="00315CBD">
        <w:rPr>
          <w:rStyle w:val="Emphasis"/>
          <w:rFonts w:ascii="Arial" w:hAnsi="Arial" w:cs="Arial"/>
          <w:color w:val="000000" w:themeColor="text1"/>
        </w:rPr>
        <w:t>/Энэ зүйлд 1994 оны 07</w:t>
      </w:r>
      <w:r w:rsidRPr="00315CBD">
        <w:rPr>
          <w:rFonts w:ascii="Arial" w:hAnsi="Arial" w:cs="Arial"/>
          <w:color w:val="000000" w:themeColor="text1"/>
        </w:rPr>
        <w:t> </w:t>
      </w:r>
      <w:r w:rsidRPr="00315CBD">
        <w:rPr>
          <w:rStyle w:val="Emphasis"/>
          <w:rFonts w:ascii="Arial" w:hAnsi="Arial" w:cs="Arial"/>
          <w:color w:val="000000" w:themeColor="text1"/>
        </w:rPr>
        <w:t>дугаар сарын 05-ны өдрийн хуулиар хүчингүй болсон./</w:t>
      </w:r>
    </w:p>
    <w:p w14:paraId="2A00164F" w14:textId="77777777" w:rsidR="00315CBD" w:rsidRDefault="00315CBD" w:rsidP="00315CBD">
      <w:pPr>
        <w:pStyle w:val="NormalWeb"/>
        <w:shd w:val="clear" w:color="auto" w:fill="FFFFFF"/>
        <w:spacing w:before="0" w:beforeAutospacing="0" w:after="150" w:line="270" w:lineRule="atLeast"/>
        <w:ind w:firstLine="1440"/>
        <w:jc w:val="both"/>
        <w:textAlignment w:val="top"/>
        <w:rPr>
          <w:rFonts w:ascii="Arial" w:hAnsi="Arial" w:cs="Arial"/>
          <w:color w:val="000000" w:themeColor="text1"/>
        </w:rPr>
      </w:pPr>
    </w:p>
    <w:p w14:paraId="60648B65" w14:textId="77777777" w:rsidR="00315CBD" w:rsidRPr="00315CBD" w:rsidRDefault="00315CBD" w:rsidP="00315CBD">
      <w:pPr>
        <w:pStyle w:val="NormalWeb"/>
        <w:shd w:val="clear" w:color="auto" w:fill="FFFFFF"/>
        <w:spacing w:before="0" w:beforeAutospacing="0" w:after="150" w:line="270" w:lineRule="atLeast"/>
        <w:ind w:firstLine="1440"/>
        <w:jc w:val="both"/>
        <w:textAlignment w:val="top"/>
        <w:rPr>
          <w:rFonts w:ascii="Arial" w:hAnsi="Arial" w:cs="Arial"/>
          <w:color w:val="000000" w:themeColor="text1"/>
        </w:rPr>
      </w:pPr>
      <w:r w:rsidRPr="00315CBD">
        <w:rPr>
          <w:rFonts w:ascii="Arial" w:hAnsi="Arial" w:cs="Arial"/>
          <w:color w:val="000000" w:themeColor="text1"/>
        </w:rPr>
        <w:t>3/ БНМАУ-ын олон улсын гэрээнд өөрөөр заагаагүй бол тус улсын нутаг дэвсгэрт байгаа хамтын болон гадаадын үйлдвэрийн газар, байгууллагад хөдөлмөрийн гэрээгээр ажилладаг БНМАУ-ын иргэн;</w:t>
      </w:r>
    </w:p>
    <w:p w14:paraId="0C449276" w14:textId="77777777" w:rsidR="00315CBD" w:rsidRPr="00315CBD" w:rsidRDefault="00315CBD" w:rsidP="00315CBD">
      <w:pPr>
        <w:pStyle w:val="NormalWeb"/>
        <w:shd w:val="clear" w:color="auto" w:fill="FFFFFF"/>
        <w:spacing w:before="0" w:beforeAutospacing="0" w:after="150" w:line="270" w:lineRule="atLeast"/>
        <w:ind w:firstLine="1440"/>
        <w:jc w:val="both"/>
        <w:textAlignment w:val="top"/>
        <w:rPr>
          <w:rFonts w:ascii="Arial" w:hAnsi="Arial" w:cs="Arial"/>
          <w:color w:val="000000" w:themeColor="text1"/>
        </w:rPr>
      </w:pPr>
      <w:r w:rsidRPr="00315CBD">
        <w:rPr>
          <w:rFonts w:ascii="Arial" w:hAnsi="Arial" w:cs="Arial"/>
          <w:color w:val="000000" w:themeColor="text1"/>
        </w:rPr>
        <w:t>4/ БНМАУ-ын аль нэгэн байгууллагад ажилладаг тус улсад байнга оршин суугаа гадаадын иргэн, харьяалалгүй хүмүүс;</w:t>
      </w:r>
    </w:p>
    <w:p w14:paraId="3DB37A81" w14:textId="77777777" w:rsidR="00315CBD" w:rsidRPr="00315CBD" w:rsidRDefault="00315CBD" w:rsidP="00315CBD">
      <w:pPr>
        <w:pStyle w:val="NormalWeb"/>
        <w:shd w:val="clear" w:color="auto" w:fill="FFFFFF"/>
        <w:spacing w:before="0" w:beforeAutospacing="0" w:after="150" w:line="270" w:lineRule="atLeast"/>
        <w:ind w:firstLine="1440"/>
        <w:jc w:val="both"/>
        <w:textAlignment w:val="top"/>
        <w:rPr>
          <w:rFonts w:ascii="Arial" w:hAnsi="Arial" w:cs="Arial"/>
          <w:color w:val="000000" w:themeColor="text1"/>
        </w:rPr>
      </w:pPr>
      <w:r w:rsidRPr="00315CBD">
        <w:rPr>
          <w:rFonts w:ascii="Arial" w:hAnsi="Arial" w:cs="Arial"/>
          <w:color w:val="000000" w:themeColor="text1"/>
        </w:rPr>
        <w:lastRenderedPageBreak/>
        <w:t>5/ энэ хуулийн дагуу тэтгэмж авах эрх бүхий бусад иргэн.</w:t>
      </w:r>
    </w:p>
    <w:p w14:paraId="296F8533" w14:textId="77777777" w:rsidR="00315CBD" w:rsidRDefault="00315CBD" w:rsidP="00315CBD">
      <w:pPr>
        <w:pStyle w:val="msghead"/>
        <w:shd w:val="clear" w:color="auto" w:fill="FFFFFF"/>
        <w:spacing w:before="0" w:beforeAutospacing="0" w:after="0" w:afterAutospacing="0" w:line="270" w:lineRule="atLeast"/>
        <w:textAlignment w:val="top"/>
        <w:rPr>
          <w:rStyle w:val="Strong"/>
          <w:rFonts w:ascii="Arial" w:hAnsi="Arial" w:cs="Arial"/>
          <w:color w:val="000000" w:themeColor="text1"/>
        </w:rPr>
      </w:pPr>
      <w:r w:rsidRPr="00315CBD">
        <w:rPr>
          <w:rStyle w:val="Strong"/>
          <w:rFonts w:ascii="Arial" w:hAnsi="Arial" w:cs="Arial"/>
          <w:color w:val="000000" w:themeColor="text1"/>
        </w:rPr>
        <w:t xml:space="preserve">5 дугаар зүйл. Тэтгэмжийг санхүүжүүлэх хөрөнгө </w:t>
      </w:r>
    </w:p>
    <w:p w14:paraId="3655C34E" w14:textId="77777777" w:rsidR="00315CBD" w:rsidRDefault="00315CBD" w:rsidP="00315CBD">
      <w:pPr>
        <w:pStyle w:val="msghead"/>
        <w:shd w:val="clear" w:color="auto" w:fill="FFFFFF"/>
        <w:spacing w:before="0" w:beforeAutospacing="0" w:after="0" w:afterAutospacing="0" w:line="270" w:lineRule="atLeast"/>
        <w:textAlignment w:val="top"/>
        <w:rPr>
          <w:rStyle w:val="Strong"/>
          <w:rFonts w:ascii="Arial" w:hAnsi="Arial" w:cs="Arial"/>
          <w:color w:val="000000" w:themeColor="text1"/>
        </w:rPr>
      </w:pPr>
    </w:p>
    <w:p w14:paraId="13324FA5" w14:textId="77777777" w:rsidR="00315CBD" w:rsidRPr="00315CBD" w:rsidRDefault="00315CBD" w:rsidP="00315CBD">
      <w:pPr>
        <w:pStyle w:val="msghead"/>
        <w:shd w:val="clear" w:color="auto" w:fill="FFFFFF"/>
        <w:spacing w:before="0" w:beforeAutospacing="0" w:after="0" w:afterAutospacing="0" w:line="270" w:lineRule="atLeast"/>
        <w:ind w:firstLine="720"/>
        <w:jc w:val="both"/>
        <w:textAlignment w:val="top"/>
        <w:rPr>
          <w:rFonts w:ascii="Arial" w:hAnsi="Arial" w:cs="Arial"/>
          <w:b/>
          <w:bCs/>
          <w:color w:val="000000" w:themeColor="text1"/>
        </w:rPr>
      </w:pPr>
      <w:r>
        <w:rPr>
          <w:rStyle w:val="Strong"/>
          <w:rFonts w:ascii="Arial" w:hAnsi="Arial" w:cs="Arial"/>
          <w:b w:val="0"/>
          <w:bCs w:val="0"/>
          <w:color w:val="000000" w:themeColor="text1"/>
        </w:rPr>
        <w:t>а</w:t>
      </w:r>
      <w:r w:rsidRPr="00315CBD">
        <w:rPr>
          <w:rStyle w:val="Strong"/>
          <w:rFonts w:ascii="Arial" w:hAnsi="Arial" w:cs="Arial"/>
          <w:b w:val="0"/>
          <w:bCs w:val="0"/>
          <w:color w:val="000000" w:themeColor="text1"/>
        </w:rPr>
        <w:t>жилгүйдлийн тэтгэмжийг тухайн иргэний ажиллаж байсан байгууллагаас хөдөлмөрийн захад төлсөн хураамжийн хөрөнгөөс санхүүжүүлнэ.</w:t>
      </w:r>
    </w:p>
    <w:p w14:paraId="0C262B49" w14:textId="77777777" w:rsidR="00315CBD" w:rsidRPr="00315CBD" w:rsidRDefault="00315CBD" w:rsidP="00315CBD">
      <w:pPr>
        <w:shd w:val="clear" w:color="auto" w:fill="FFFFFF"/>
        <w:jc w:val="both"/>
        <w:textAlignment w:val="top"/>
        <w:rPr>
          <w:rFonts w:ascii="Arial" w:hAnsi="Arial" w:cs="Arial"/>
          <w:color w:val="000000" w:themeColor="text1"/>
          <w:sz w:val="24"/>
          <w:szCs w:val="24"/>
        </w:rPr>
      </w:pPr>
      <w:r w:rsidRPr="00315CBD">
        <w:rPr>
          <w:rStyle w:val="Emphasis"/>
          <w:rFonts w:ascii="Arial" w:hAnsi="Arial" w:cs="Arial"/>
          <w:color w:val="000000" w:themeColor="text1"/>
          <w:sz w:val="24"/>
          <w:szCs w:val="24"/>
        </w:rPr>
        <w:t>/Энэ зүйлд 1994 оны 07</w:t>
      </w:r>
      <w:r w:rsidRPr="00315CBD">
        <w:rPr>
          <w:rFonts w:ascii="Arial" w:hAnsi="Arial" w:cs="Arial"/>
          <w:color w:val="000000" w:themeColor="text1"/>
          <w:sz w:val="24"/>
          <w:szCs w:val="24"/>
        </w:rPr>
        <w:t> </w:t>
      </w:r>
      <w:r w:rsidRPr="00315CBD">
        <w:rPr>
          <w:rStyle w:val="Emphasis"/>
          <w:rFonts w:ascii="Arial" w:hAnsi="Arial" w:cs="Arial"/>
          <w:color w:val="000000" w:themeColor="text1"/>
          <w:sz w:val="24"/>
          <w:szCs w:val="24"/>
        </w:rPr>
        <w:t>дугаар сарын 05-ны өдрийн хуулиар өөрчлөлт оруулсан./</w:t>
      </w:r>
    </w:p>
    <w:p w14:paraId="2F5747CB" w14:textId="77777777" w:rsidR="00315CBD" w:rsidRPr="00315CBD" w:rsidRDefault="00315CBD" w:rsidP="00315CBD">
      <w:pPr>
        <w:pStyle w:val="NormalWeb"/>
        <w:shd w:val="clear" w:color="auto" w:fill="FFFFFF"/>
        <w:spacing w:before="0" w:beforeAutospacing="0" w:after="0" w:line="270" w:lineRule="atLeast"/>
        <w:jc w:val="both"/>
        <w:textAlignment w:val="top"/>
        <w:rPr>
          <w:rFonts w:ascii="Arial" w:hAnsi="Arial" w:cs="Arial"/>
          <w:color w:val="000000" w:themeColor="text1"/>
        </w:rPr>
      </w:pPr>
      <w:r w:rsidRPr="00315CBD">
        <w:rPr>
          <w:rStyle w:val="Emphasis"/>
          <w:rFonts w:ascii="Arial" w:hAnsi="Arial" w:cs="Arial"/>
          <w:color w:val="000000" w:themeColor="text1"/>
        </w:rPr>
        <w:t>/Энэ зүйлийн “хүүхдийн, хүүхэд асарсны, жирэмсний болон амаржсаны тэтгэмжийг улсын төсвийн хөрөнгөөс” гэснийг 1995 оны 12 дугаар сарын 19-ний өдрийн</w:t>
      </w:r>
      <w:r w:rsidRPr="00315CBD">
        <w:rPr>
          <w:rFonts w:ascii="Arial" w:hAnsi="Arial" w:cs="Arial"/>
          <w:color w:val="000000" w:themeColor="text1"/>
        </w:rPr>
        <w:t> </w:t>
      </w:r>
      <w:r w:rsidRPr="00315CBD">
        <w:rPr>
          <w:rStyle w:val="Emphasis"/>
          <w:rFonts w:ascii="Arial" w:hAnsi="Arial" w:cs="Arial"/>
          <w:color w:val="000000" w:themeColor="text1"/>
        </w:rPr>
        <w:t>хуулиар хассан./</w:t>
      </w:r>
    </w:p>
    <w:p w14:paraId="4269FA08" w14:textId="77777777" w:rsidR="00315CBD" w:rsidRDefault="00315CBD" w:rsidP="00315CBD">
      <w:pPr>
        <w:pStyle w:val="NormalWeb"/>
        <w:shd w:val="clear" w:color="auto" w:fill="FFFFFF"/>
        <w:spacing w:before="0" w:beforeAutospacing="0" w:after="150" w:line="270" w:lineRule="atLeast"/>
        <w:ind w:firstLine="720"/>
        <w:jc w:val="both"/>
        <w:textAlignment w:val="top"/>
        <w:rPr>
          <w:rFonts w:ascii="Arial" w:hAnsi="Arial" w:cs="Arial"/>
          <w:color w:val="000000" w:themeColor="text1"/>
        </w:rPr>
      </w:pPr>
    </w:p>
    <w:p w14:paraId="76A9E317" w14:textId="77777777" w:rsidR="00315CBD" w:rsidRPr="00315CBD" w:rsidRDefault="00315CBD" w:rsidP="00315CBD">
      <w:pPr>
        <w:pStyle w:val="NormalWeb"/>
        <w:shd w:val="clear" w:color="auto" w:fill="FFFFFF"/>
        <w:spacing w:before="0" w:beforeAutospacing="0" w:after="150" w:line="270" w:lineRule="atLeast"/>
        <w:ind w:firstLine="720"/>
        <w:jc w:val="center"/>
        <w:textAlignment w:val="top"/>
        <w:rPr>
          <w:rFonts w:ascii="Arial" w:hAnsi="Arial" w:cs="Arial"/>
          <w:color w:val="000000" w:themeColor="text1"/>
        </w:rPr>
      </w:pPr>
      <w:r w:rsidRPr="00315CBD">
        <w:rPr>
          <w:rFonts w:ascii="Arial" w:hAnsi="Arial" w:cs="Arial"/>
          <w:color w:val="000000" w:themeColor="text1"/>
        </w:rPr>
        <w:t>Зургадугаар бүлэг</w:t>
      </w:r>
    </w:p>
    <w:p w14:paraId="6E79CF8E" w14:textId="77777777" w:rsidR="00315CBD" w:rsidRPr="00315CBD" w:rsidRDefault="00315CBD" w:rsidP="00315CBD">
      <w:pPr>
        <w:pStyle w:val="NormalWeb"/>
        <w:shd w:val="clear" w:color="auto" w:fill="FFFFFF"/>
        <w:spacing w:before="0" w:beforeAutospacing="0" w:after="0" w:line="270" w:lineRule="atLeast"/>
        <w:jc w:val="both"/>
        <w:textAlignment w:val="top"/>
        <w:rPr>
          <w:rFonts w:ascii="Arial" w:hAnsi="Arial" w:cs="Arial"/>
          <w:color w:val="000000" w:themeColor="text1"/>
        </w:rPr>
      </w:pPr>
      <w:r w:rsidRPr="00315CBD">
        <w:rPr>
          <w:rStyle w:val="Emphasis"/>
          <w:rFonts w:ascii="Arial" w:hAnsi="Arial" w:cs="Arial"/>
          <w:color w:val="000000" w:themeColor="text1"/>
        </w:rPr>
        <w:t>/6; 7; 8; 9; дүгээр зүйлийг 1994 оны 07 дугаар сарын 05-ны өдрийн хуулиар,10; 11; 12; 13; 14; 15; 16; 17; 18; 19 дүгээр зүйлийг 1995 оны 12 дугаар сарын 19-ний өдрийн хуулиар хүчингүй болгосон./</w:t>
      </w:r>
    </w:p>
    <w:p w14:paraId="521C717F" w14:textId="77777777" w:rsidR="00315CBD" w:rsidRDefault="00315CBD" w:rsidP="00315CBD">
      <w:pPr>
        <w:pStyle w:val="NormalWeb"/>
        <w:shd w:val="clear" w:color="auto" w:fill="FFFFFF"/>
        <w:spacing w:before="0" w:beforeAutospacing="0" w:after="150" w:line="270" w:lineRule="atLeast"/>
        <w:ind w:firstLine="720"/>
        <w:jc w:val="both"/>
        <w:textAlignment w:val="top"/>
        <w:rPr>
          <w:rFonts w:ascii="Arial" w:hAnsi="Arial" w:cs="Arial"/>
          <w:color w:val="000000" w:themeColor="text1"/>
        </w:rPr>
      </w:pPr>
    </w:p>
    <w:p w14:paraId="283AF92B" w14:textId="77777777" w:rsidR="00315CBD" w:rsidRPr="00315CBD" w:rsidRDefault="00315CBD" w:rsidP="00315CBD">
      <w:pPr>
        <w:pStyle w:val="NormalWeb"/>
        <w:shd w:val="clear" w:color="auto" w:fill="FFFFFF"/>
        <w:spacing w:before="0" w:beforeAutospacing="0" w:after="150" w:line="270" w:lineRule="atLeast"/>
        <w:ind w:firstLine="720"/>
        <w:jc w:val="both"/>
        <w:textAlignment w:val="top"/>
        <w:rPr>
          <w:rFonts w:ascii="Arial" w:hAnsi="Arial" w:cs="Arial"/>
          <w:color w:val="000000" w:themeColor="text1"/>
        </w:rPr>
      </w:pPr>
      <w:r w:rsidRPr="00315CBD">
        <w:rPr>
          <w:rFonts w:ascii="Arial" w:hAnsi="Arial" w:cs="Arial"/>
          <w:color w:val="000000" w:themeColor="text1"/>
        </w:rPr>
        <w:t>  Ажилгүйдлийн тэтгэмж</w:t>
      </w:r>
    </w:p>
    <w:p w14:paraId="7975ACE7" w14:textId="77777777" w:rsidR="00315CBD" w:rsidRPr="00315CBD" w:rsidRDefault="00315CBD" w:rsidP="00315CBD">
      <w:pPr>
        <w:pStyle w:val="msghead"/>
        <w:shd w:val="clear" w:color="auto" w:fill="FFFFFF"/>
        <w:spacing w:before="0" w:beforeAutospacing="0" w:after="0" w:afterAutospacing="0" w:line="270" w:lineRule="atLeast"/>
        <w:textAlignment w:val="top"/>
        <w:rPr>
          <w:rFonts w:ascii="Arial" w:hAnsi="Arial" w:cs="Arial"/>
          <w:b/>
          <w:bCs/>
          <w:color w:val="000000" w:themeColor="text1"/>
        </w:rPr>
      </w:pPr>
      <w:r w:rsidRPr="00315CBD">
        <w:rPr>
          <w:rStyle w:val="Strong"/>
          <w:rFonts w:ascii="Arial" w:hAnsi="Arial" w:cs="Arial"/>
          <w:color w:val="000000" w:themeColor="text1"/>
        </w:rPr>
        <w:t>20 дугаар зүйл. Ажилгүйдлийн тэтгэмж олгох нөхцөл</w:t>
      </w:r>
    </w:p>
    <w:p w14:paraId="3277024B" w14:textId="77777777" w:rsidR="00315CBD" w:rsidRDefault="00315CBD" w:rsidP="00315CBD">
      <w:pPr>
        <w:shd w:val="clear" w:color="auto" w:fill="FFFFFF"/>
        <w:jc w:val="both"/>
        <w:textAlignment w:val="top"/>
        <w:rPr>
          <w:rFonts w:ascii="Arial" w:hAnsi="Arial" w:cs="Arial"/>
          <w:color w:val="000000" w:themeColor="text1"/>
          <w:sz w:val="24"/>
          <w:szCs w:val="24"/>
        </w:rPr>
      </w:pPr>
    </w:p>
    <w:p w14:paraId="1A9FD223" w14:textId="77777777" w:rsidR="00315CBD" w:rsidRPr="00315CBD" w:rsidRDefault="00315CBD" w:rsidP="00315CBD">
      <w:pPr>
        <w:shd w:val="clear" w:color="auto" w:fill="FFFFFF"/>
        <w:ind w:firstLine="720"/>
        <w:jc w:val="both"/>
        <w:textAlignment w:val="top"/>
        <w:rPr>
          <w:rFonts w:ascii="Arial" w:hAnsi="Arial" w:cs="Arial"/>
          <w:color w:val="000000" w:themeColor="text1"/>
          <w:sz w:val="24"/>
          <w:szCs w:val="24"/>
        </w:rPr>
      </w:pPr>
      <w:r w:rsidRPr="00315CBD">
        <w:rPr>
          <w:rFonts w:ascii="Arial" w:hAnsi="Arial" w:cs="Arial"/>
          <w:color w:val="000000" w:themeColor="text1"/>
          <w:sz w:val="24"/>
          <w:szCs w:val="24"/>
        </w:rPr>
        <w:t>Хөдөлмөрлөх чадвартай, хөдөлмөрлөхийг хүсч, ажил идэвхтэй эрж байгаа ажилгүй иргэнд дор дурдсан нөхцөл бүрдсэн тохиолдолд ажилгүйдлийн тэтгэмж олгоно:</w:t>
      </w:r>
      <w:r w:rsidRPr="00315CBD">
        <w:rPr>
          <w:rFonts w:ascii="Arial" w:hAnsi="Arial" w:cs="Arial"/>
          <w:color w:val="000000" w:themeColor="text1"/>
          <w:sz w:val="24"/>
          <w:szCs w:val="24"/>
        </w:rPr>
        <w:br/>
      </w:r>
    </w:p>
    <w:p w14:paraId="004D48DC" w14:textId="77777777" w:rsidR="00315CBD" w:rsidRPr="00315CBD" w:rsidRDefault="00315CBD" w:rsidP="00315CBD">
      <w:pPr>
        <w:pStyle w:val="NormalWeb"/>
        <w:shd w:val="clear" w:color="auto" w:fill="FFFFFF"/>
        <w:spacing w:before="0" w:beforeAutospacing="0" w:after="150" w:line="270" w:lineRule="atLeast"/>
        <w:ind w:firstLine="1440"/>
        <w:jc w:val="both"/>
        <w:textAlignment w:val="top"/>
        <w:rPr>
          <w:rFonts w:ascii="Arial" w:hAnsi="Arial" w:cs="Arial"/>
          <w:color w:val="000000" w:themeColor="text1"/>
        </w:rPr>
      </w:pPr>
      <w:r w:rsidRPr="00315CBD">
        <w:rPr>
          <w:rFonts w:ascii="Arial" w:hAnsi="Arial" w:cs="Arial"/>
          <w:color w:val="000000" w:themeColor="text1"/>
        </w:rPr>
        <w:t>1/үйлдвэрийн газар, байгууллага татан буугдсан, орон тоо нь хасагдсан, эсхүл ажилтны тоог цөөрүүлсэн, өөрөөс нь үл хамаарах шалтгаанаар мэргэжил, чадвар, эрүүл мэндийн хувьд гүйцэтгэж байгаа ажил, албан тушаалдаа тэнцэхгүй болсны улмаас ажлаас халагдсан.</w:t>
      </w:r>
    </w:p>
    <w:p w14:paraId="2FF0BF9E" w14:textId="77777777" w:rsidR="00315CBD" w:rsidRPr="00315CBD" w:rsidRDefault="00315CBD" w:rsidP="00315CBD">
      <w:pPr>
        <w:pStyle w:val="NormalWeb"/>
        <w:shd w:val="clear" w:color="auto" w:fill="FFFFFF"/>
        <w:spacing w:before="0" w:beforeAutospacing="0" w:after="150" w:line="270" w:lineRule="atLeast"/>
        <w:ind w:firstLine="1440"/>
        <w:jc w:val="both"/>
        <w:textAlignment w:val="top"/>
        <w:rPr>
          <w:rFonts w:ascii="Arial" w:hAnsi="Arial" w:cs="Arial"/>
          <w:color w:val="000000" w:themeColor="text1"/>
        </w:rPr>
      </w:pPr>
      <w:r w:rsidRPr="00315CBD">
        <w:rPr>
          <w:rFonts w:ascii="Arial" w:hAnsi="Arial" w:cs="Arial"/>
          <w:color w:val="000000" w:themeColor="text1"/>
        </w:rPr>
        <w:t>2/ажлаас халагдсанаас хойш 10 хоногийн дотор хөдөлмөрийн захад бүртгүүлж, эрх бүхий байгууллагаас зохион байгуулсан ажил хөдөлмөрт тогтмол оролцсон.</w:t>
      </w:r>
    </w:p>
    <w:p w14:paraId="41F3E3DF" w14:textId="77777777" w:rsidR="00315CBD" w:rsidRPr="00315CBD" w:rsidRDefault="00315CBD" w:rsidP="00315CBD">
      <w:pPr>
        <w:pStyle w:val="NormalWeb"/>
        <w:shd w:val="clear" w:color="auto" w:fill="FFFFFF"/>
        <w:spacing w:before="0" w:beforeAutospacing="0" w:after="150" w:line="270" w:lineRule="atLeast"/>
        <w:ind w:firstLine="1440"/>
        <w:jc w:val="both"/>
        <w:textAlignment w:val="top"/>
        <w:rPr>
          <w:rFonts w:ascii="Arial" w:hAnsi="Arial" w:cs="Arial"/>
          <w:color w:val="000000" w:themeColor="text1"/>
        </w:rPr>
      </w:pPr>
      <w:r w:rsidRPr="00315CBD">
        <w:rPr>
          <w:rFonts w:ascii="Arial" w:hAnsi="Arial" w:cs="Arial"/>
          <w:color w:val="000000" w:themeColor="text1"/>
        </w:rPr>
        <w:t>3/нийгмийн даатгалд даатгагдан 2-оос доошгүй жил ажилласан.</w:t>
      </w:r>
    </w:p>
    <w:p w14:paraId="4479B136" w14:textId="77777777" w:rsidR="00315CBD" w:rsidRDefault="00315CBD" w:rsidP="00315CBD">
      <w:pPr>
        <w:pStyle w:val="msghead"/>
        <w:shd w:val="clear" w:color="auto" w:fill="FFFFFF"/>
        <w:spacing w:before="0" w:beforeAutospacing="0" w:after="0" w:afterAutospacing="0" w:line="270" w:lineRule="atLeast"/>
        <w:textAlignment w:val="top"/>
        <w:rPr>
          <w:rStyle w:val="Strong"/>
          <w:rFonts w:ascii="Arial" w:hAnsi="Arial" w:cs="Arial"/>
          <w:color w:val="000000" w:themeColor="text1"/>
        </w:rPr>
      </w:pPr>
    </w:p>
    <w:p w14:paraId="0B903E3C" w14:textId="77777777" w:rsidR="00315CBD" w:rsidRDefault="00315CBD" w:rsidP="00315CBD">
      <w:pPr>
        <w:pStyle w:val="msghead"/>
        <w:shd w:val="clear" w:color="auto" w:fill="FFFFFF"/>
        <w:spacing w:before="0" w:beforeAutospacing="0" w:after="0" w:afterAutospacing="0" w:line="270" w:lineRule="atLeast"/>
        <w:textAlignment w:val="top"/>
        <w:rPr>
          <w:rStyle w:val="Strong"/>
          <w:rFonts w:ascii="Arial" w:hAnsi="Arial" w:cs="Arial"/>
          <w:color w:val="000000" w:themeColor="text1"/>
        </w:rPr>
      </w:pPr>
      <w:r w:rsidRPr="00315CBD">
        <w:rPr>
          <w:rStyle w:val="Strong"/>
          <w:rFonts w:ascii="Arial" w:hAnsi="Arial" w:cs="Arial"/>
          <w:color w:val="000000" w:themeColor="text1"/>
        </w:rPr>
        <w:t xml:space="preserve">21 дүгээр зүйл. Ажилгүйдлийн тэтгэмж олгох хугацаа </w:t>
      </w:r>
    </w:p>
    <w:p w14:paraId="37B04091" w14:textId="77777777" w:rsidR="00315CBD" w:rsidRDefault="00315CBD" w:rsidP="00315CBD">
      <w:pPr>
        <w:pStyle w:val="msghead"/>
        <w:shd w:val="clear" w:color="auto" w:fill="FFFFFF"/>
        <w:spacing w:before="0" w:beforeAutospacing="0" w:after="0" w:afterAutospacing="0" w:line="270" w:lineRule="atLeast"/>
        <w:textAlignment w:val="top"/>
        <w:rPr>
          <w:rStyle w:val="Strong"/>
          <w:rFonts w:ascii="Arial" w:hAnsi="Arial" w:cs="Arial"/>
          <w:color w:val="000000" w:themeColor="text1"/>
        </w:rPr>
      </w:pPr>
    </w:p>
    <w:p w14:paraId="7FA9BA10" w14:textId="77777777" w:rsidR="00315CBD" w:rsidRPr="00315CBD" w:rsidRDefault="00315CBD" w:rsidP="00315CBD">
      <w:pPr>
        <w:pStyle w:val="msghead"/>
        <w:shd w:val="clear" w:color="auto" w:fill="FFFFFF"/>
        <w:spacing w:before="0" w:beforeAutospacing="0" w:after="0" w:afterAutospacing="0" w:line="270" w:lineRule="atLeast"/>
        <w:ind w:firstLine="720"/>
        <w:textAlignment w:val="top"/>
        <w:rPr>
          <w:rFonts w:ascii="Arial" w:hAnsi="Arial" w:cs="Arial"/>
          <w:b/>
          <w:bCs/>
          <w:color w:val="000000" w:themeColor="text1"/>
        </w:rPr>
      </w:pPr>
      <w:r w:rsidRPr="00315CBD">
        <w:rPr>
          <w:rStyle w:val="Strong"/>
          <w:rFonts w:ascii="Arial" w:hAnsi="Arial" w:cs="Arial"/>
          <w:b w:val="0"/>
          <w:bCs w:val="0"/>
          <w:color w:val="000000" w:themeColor="text1"/>
        </w:rPr>
        <w:t>1.Ажилгүйдлийн тэтгэмж авах хугацаа нь ажлаас халагдсаны тэтгэмж авсан хугацаа дууссаны дараах өдрөөс эхэлнэ.</w:t>
      </w:r>
    </w:p>
    <w:p w14:paraId="2D53EB47" w14:textId="77777777" w:rsidR="00315CBD" w:rsidRDefault="00315CBD" w:rsidP="00315CBD">
      <w:pPr>
        <w:pStyle w:val="NormalWeb"/>
        <w:shd w:val="clear" w:color="auto" w:fill="FFFFFF"/>
        <w:spacing w:before="0" w:beforeAutospacing="0" w:after="150" w:line="270" w:lineRule="atLeast"/>
        <w:ind w:firstLine="720"/>
        <w:jc w:val="both"/>
        <w:textAlignment w:val="top"/>
        <w:rPr>
          <w:rFonts w:ascii="Arial" w:hAnsi="Arial" w:cs="Arial"/>
          <w:color w:val="000000" w:themeColor="text1"/>
        </w:rPr>
      </w:pPr>
    </w:p>
    <w:p w14:paraId="0775D930" w14:textId="77777777" w:rsidR="00315CBD" w:rsidRPr="00315CBD" w:rsidRDefault="00315CBD" w:rsidP="00315CBD">
      <w:pPr>
        <w:pStyle w:val="NormalWeb"/>
        <w:shd w:val="clear" w:color="auto" w:fill="FFFFFF"/>
        <w:spacing w:before="0" w:beforeAutospacing="0" w:after="150" w:line="270" w:lineRule="atLeast"/>
        <w:ind w:firstLine="720"/>
        <w:jc w:val="both"/>
        <w:textAlignment w:val="top"/>
        <w:rPr>
          <w:rFonts w:ascii="Arial" w:hAnsi="Arial" w:cs="Arial"/>
          <w:color w:val="000000" w:themeColor="text1"/>
        </w:rPr>
      </w:pPr>
      <w:r w:rsidRPr="00315CBD">
        <w:rPr>
          <w:rFonts w:ascii="Arial" w:hAnsi="Arial" w:cs="Arial"/>
          <w:color w:val="000000" w:themeColor="text1"/>
        </w:rPr>
        <w:t>2.Ажилгүйдлийн тэтгэмжийг ажлаас халагдсаны тэтгэмж авсан хугацааг оролцуулан 5 сар хүртэл хугацаанд олгоно.</w:t>
      </w:r>
    </w:p>
    <w:p w14:paraId="4F19CA79" w14:textId="77777777" w:rsidR="00315CBD" w:rsidRDefault="00315CBD" w:rsidP="00315CBD">
      <w:pPr>
        <w:pStyle w:val="msghead"/>
        <w:shd w:val="clear" w:color="auto" w:fill="FFFFFF"/>
        <w:spacing w:before="0" w:beforeAutospacing="0" w:after="0" w:afterAutospacing="0" w:line="270" w:lineRule="atLeast"/>
        <w:textAlignment w:val="top"/>
        <w:rPr>
          <w:rStyle w:val="Strong"/>
          <w:rFonts w:ascii="Arial" w:hAnsi="Arial" w:cs="Arial"/>
          <w:color w:val="000000" w:themeColor="text1"/>
        </w:rPr>
      </w:pPr>
    </w:p>
    <w:p w14:paraId="2B795B1A" w14:textId="77777777" w:rsidR="00315CBD" w:rsidRDefault="00315CBD" w:rsidP="00315CBD">
      <w:pPr>
        <w:pStyle w:val="msghead"/>
        <w:shd w:val="clear" w:color="auto" w:fill="FFFFFF"/>
        <w:spacing w:before="0" w:beforeAutospacing="0" w:after="0" w:afterAutospacing="0" w:line="270" w:lineRule="atLeast"/>
        <w:ind w:firstLine="720"/>
        <w:textAlignment w:val="top"/>
        <w:rPr>
          <w:rStyle w:val="Strong"/>
          <w:rFonts w:ascii="Arial" w:hAnsi="Arial" w:cs="Arial"/>
          <w:color w:val="000000" w:themeColor="text1"/>
        </w:rPr>
      </w:pPr>
      <w:r w:rsidRPr="00315CBD">
        <w:rPr>
          <w:rStyle w:val="Strong"/>
          <w:rFonts w:ascii="Arial" w:hAnsi="Arial" w:cs="Arial"/>
          <w:color w:val="000000" w:themeColor="text1"/>
        </w:rPr>
        <w:t xml:space="preserve">22 дугаар зүйл. Ажилгүйдлийн тэтгэмжийн хэмжээ </w:t>
      </w:r>
    </w:p>
    <w:p w14:paraId="69A8B16F" w14:textId="77777777" w:rsidR="00315CBD" w:rsidRDefault="00315CBD" w:rsidP="00315CBD">
      <w:pPr>
        <w:pStyle w:val="msghead"/>
        <w:shd w:val="clear" w:color="auto" w:fill="FFFFFF"/>
        <w:spacing w:before="0" w:beforeAutospacing="0" w:after="0" w:afterAutospacing="0" w:line="270" w:lineRule="atLeast"/>
        <w:textAlignment w:val="top"/>
        <w:rPr>
          <w:rStyle w:val="Strong"/>
          <w:rFonts w:ascii="Arial" w:hAnsi="Arial" w:cs="Arial"/>
          <w:color w:val="000000" w:themeColor="text1"/>
        </w:rPr>
      </w:pPr>
    </w:p>
    <w:p w14:paraId="07ABE9FC" w14:textId="77777777" w:rsidR="00315CBD" w:rsidRPr="00315CBD" w:rsidRDefault="00315CBD" w:rsidP="00315CBD">
      <w:pPr>
        <w:pStyle w:val="msghead"/>
        <w:shd w:val="clear" w:color="auto" w:fill="FFFFFF"/>
        <w:spacing w:before="0" w:beforeAutospacing="0" w:after="0" w:afterAutospacing="0" w:line="270" w:lineRule="atLeast"/>
        <w:ind w:firstLine="720"/>
        <w:textAlignment w:val="top"/>
        <w:rPr>
          <w:rFonts w:ascii="Arial" w:hAnsi="Arial" w:cs="Arial"/>
          <w:b/>
          <w:bCs/>
          <w:color w:val="000000" w:themeColor="text1"/>
        </w:rPr>
      </w:pPr>
      <w:r w:rsidRPr="00315CBD">
        <w:rPr>
          <w:rStyle w:val="Strong"/>
          <w:rFonts w:ascii="Arial" w:hAnsi="Arial" w:cs="Arial"/>
          <w:b w:val="0"/>
          <w:bCs w:val="0"/>
          <w:color w:val="000000" w:themeColor="text1"/>
        </w:rPr>
        <w:t>Ажилгүйдлийн тэтгэмжийн хэмжээг БНМАУ-ын Засгийн газар тогтооно.</w:t>
      </w:r>
    </w:p>
    <w:p w14:paraId="693C2948" w14:textId="77777777" w:rsidR="00315CBD" w:rsidRDefault="00315CBD" w:rsidP="00315CBD">
      <w:pPr>
        <w:pStyle w:val="msghead"/>
        <w:shd w:val="clear" w:color="auto" w:fill="FFFFFF"/>
        <w:spacing w:before="0" w:beforeAutospacing="0" w:after="0" w:afterAutospacing="0" w:line="270" w:lineRule="atLeast"/>
        <w:textAlignment w:val="top"/>
        <w:rPr>
          <w:rStyle w:val="Strong"/>
          <w:rFonts w:ascii="Arial" w:hAnsi="Arial" w:cs="Arial"/>
          <w:color w:val="000000" w:themeColor="text1"/>
        </w:rPr>
      </w:pPr>
    </w:p>
    <w:p w14:paraId="4408ACF6" w14:textId="77777777" w:rsidR="00315CBD" w:rsidRDefault="00315CBD" w:rsidP="00315CBD">
      <w:pPr>
        <w:pStyle w:val="msghead"/>
        <w:shd w:val="clear" w:color="auto" w:fill="FFFFFF"/>
        <w:spacing w:before="0" w:beforeAutospacing="0" w:after="0" w:afterAutospacing="0" w:line="270" w:lineRule="atLeast"/>
        <w:ind w:firstLine="720"/>
        <w:textAlignment w:val="top"/>
        <w:rPr>
          <w:rStyle w:val="Strong"/>
          <w:rFonts w:ascii="Arial" w:hAnsi="Arial" w:cs="Arial"/>
          <w:color w:val="000000" w:themeColor="text1"/>
        </w:rPr>
      </w:pPr>
      <w:r w:rsidRPr="00315CBD">
        <w:rPr>
          <w:rStyle w:val="Strong"/>
          <w:rFonts w:ascii="Arial" w:hAnsi="Arial" w:cs="Arial"/>
          <w:color w:val="000000" w:themeColor="text1"/>
        </w:rPr>
        <w:t xml:space="preserve">23 дугаар зүйл. Ажилгүйдлийн тэтгэмж авах эрх хадгалагдах </w:t>
      </w:r>
    </w:p>
    <w:p w14:paraId="1BE0323C" w14:textId="77777777" w:rsidR="00315CBD" w:rsidRDefault="00315CBD" w:rsidP="00315CBD">
      <w:pPr>
        <w:pStyle w:val="msghead"/>
        <w:shd w:val="clear" w:color="auto" w:fill="FFFFFF"/>
        <w:spacing w:before="0" w:beforeAutospacing="0" w:after="0" w:afterAutospacing="0" w:line="270" w:lineRule="atLeast"/>
        <w:textAlignment w:val="top"/>
        <w:rPr>
          <w:rStyle w:val="Strong"/>
          <w:rFonts w:ascii="Arial" w:hAnsi="Arial" w:cs="Arial"/>
          <w:color w:val="000000" w:themeColor="text1"/>
        </w:rPr>
      </w:pPr>
    </w:p>
    <w:p w14:paraId="02F3EB9C" w14:textId="77777777" w:rsidR="00315CBD" w:rsidRPr="00315CBD" w:rsidRDefault="00315CBD" w:rsidP="00315CBD">
      <w:pPr>
        <w:pStyle w:val="msghead"/>
        <w:shd w:val="clear" w:color="auto" w:fill="FFFFFF"/>
        <w:spacing w:before="0" w:beforeAutospacing="0" w:after="0" w:afterAutospacing="0" w:line="270" w:lineRule="atLeast"/>
        <w:ind w:firstLine="720"/>
        <w:textAlignment w:val="top"/>
        <w:rPr>
          <w:rFonts w:ascii="Arial" w:hAnsi="Arial" w:cs="Arial"/>
          <w:b/>
          <w:bCs/>
          <w:color w:val="000000" w:themeColor="text1"/>
        </w:rPr>
      </w:pPr>
      <w:r w:rsidRPr="00315CBD">
        <w:rPr>
          <w:rStyle w:val="Strong"/>
          <w:rFonts w:ascii="Arial" w:hAnsi="Arial" w:cs="Arial"/>
          <w:b w:val="0"/>
          <w:bCs w:val="0"/>
          <w:color w:val="000000" w:themeColor="text1"/>
        </w:rPr>
        <w:t>Ажилгүйдлийн тэтгэмж авч байгаа иргэн хөдөлмөрийн захаас зуучилсан ажил гүйцэтгэж хөлс авсан бол тэтгэмжийг давхардуулан олгохгүй бөгөөд харин тэтгэмж авах хугацаа нь хадгалагдана.</w:t>
      </w:r>
    </w:p>
    <w:p w14:paraId="62A281E8" w14:textId="77777777" w:rsidR="00315CBD" w:rsidRDefault="00315CBD" w:rsidP="00315CBD">
      <w:pPr>
        <w:pStyle w:val="msghead"/>
        <w:shd w:val="clear" w:color="auto" w:fill="FFFFFF"/>
        <w:spacing w:before="0" w:beforeAutospacing="0" w:after="0" w:afterAutospacing="0" w:line="270" w:lineRule="atLeast"/>
        <w:textAlignment w:val="top"/>
        <w:rPr>
          <w:rStyle w:val="Strong"/>
          <w:rFonts w:ascii="Arial" w:hAnsi="Arial" w:cs="Arial"/>
          <w:color w:val="000000" w:themeColor="text1"/>
        </w:rPr>
      </w:pPr>
    </w:p>
    <w:p w14:paraId="0F5E9101" w14:textId="77777777" w:rsidR="00315CBD" w:rsidRPr="00315CBD" w:rsidRDefault="00315CBD" w:rsidP="00315CBD">
      <w:pPr>
        <w:pStyle w:val="msghead"/>
        <w:shd w:val="clear" w:color="auto" w:fill="FFFFFF"/>
        <w:spacing w:before="0" w:beforeAutospacing="0" w:after="0" w:afterAutospacing="0" w:line="270" w:lineRule="atLeast"/>
        <w:ind w:firstLine="720"/>
        <w:textAlignment w:val="top"/>
        <w:rPr>
          <w:rFonts w:ascii="Arial" w:hAnsi="Arial" w:cs="Arial"/>
          <w:b/>
          <w:bCs/>
          <w:color w:val="000000" w:themeColor="text1"/>
        </w:rPr>
      </w:pPr>
      <w:r w:rsidRPr="00315CBD">
        <w:rPr>
          <w:rStyle w:val="Strong"/>
          <w:rFonts w:ascii="Arial" w:hAnsi="Arial" w:cs="Arial"/>
          <w:color w:val="000000" w:themeColor="text1"/>
        </w:rPr>
        <w:t>24 дүгээр зүйл. Ажилгүйдлийн тэтгэмжийг зогсоох</w:t>
      </w:r>
    </w:p>
    <w:p w14:paraId="39ED972D" w14:textId="77777777" w:rsidR="00315CBD" w:rsidRDefault="00315CBD" w:rsidP="00315CBD">
      <w:pPr>
        <w:shd w:val="clear" w:color="auto" w:fill="FFFFFF"/>
        <w:jc w:val="both"/>
        <w:textAlignment w:val="top"/>
        <w:rPr>
          <w:rFonts w:ascii="Arial" w:hAnsi="Arial" w:cs="Arial"/>
          <w:color w:val="000000" w:themeColor="text1"/>
          <w:sz w:val="24"/>
          <w:szCs w:val="24"/>
        </w:rPr>
      </w:pPr>
    </w:p>
    <w:p w14:paraId="6ACD5B95" w14:textId="77777777" w:rsidR="00315CBD" w:rsidRPr="00315CBD" w:rsidRDefault="00315CBD" w:rsidP="00315CBD">
      <w:pPr>
        <w:shd w:val="clear" w:color="auto" w:fill="FFFFFF"/>
        <w:ind w:firstLine="720"/>
        <w:jc w:val="both"/>
        <w:textAlignment w:val="top"/>
        <w:rPr>
          <w:rFonts w:ascii="Arial" w:hAnsi="Arial" w:cs="Arial"/>
          <w:color w:val="000000" w:themeColor="text1"/>
          <w:sz w:val="24"/>
          <w:szCs w:val="24"/>
        </w:rPr>
      </w:pPr>
      <w:r w:rsidRPr="00315CBD">
        <w:rPr>
          <w:rFonts w:ascii="Arial" w:hAnsi="Arial" w:cs="Arial"/>
          <w:color w:val="000000" w:themeColor="text1"/>
          <w:sz w:val="24"/>
          <w:szCs w:val="24"/>
        </w:rPr>
        <w:t>Ажилгүйдлийн тэтгэмжийн дор дурдсан тохиолдолд зогсооно:</w:t>
      </w:r>
      <w:r w:rsidRPr="00315CBD">
        <w:rPr>
          <w:rFonts w:ascii="Arial" w:hAnsi="Arial" w:cs="Arial"/>
          <w:color w:val="000000" w:themeColor="text1"/>
          <w:sz w:val="24"/>
          <w:szCs w:val="24"/>
        </w:rPr>
        <w:br/>
      </w:r>
    </w:p>
    <w:p w14:paraId="633F52D8" w14:textId="77777777" w:rsidR="00315CBD" w:rsidRPr="00315CBD" w:rsidRDefault="00315CBD" w:rsidP="00315CBD">
      <w:pPr>
        <w:pStyle w:val="NormalWeb"/>
        <w:shd w:val="clear" w:color="auto" w:fill="FFFFFF"/>
        <w:spacing w:before="0" w:beforeAutospacing="0" w:after="150" w:line="270" w:lineRule="atLeast"/>
        <w:ind w:firstLine="1440"/>
        <w:jc w:val="both"/>
        <w:textAlignment w:val="top"/>
        <w:rPr>
          <w:rFonts w:ascii="Arial" w:hAnsi="Arial" w:cs="Arial"/>
          <w:color w:val="000000" w:themeColor="text1"/>
        </w:rPr>
      </w:pPr>
      <w:r w:rsidRPr="00315CBD">
        <w:rPr>
          <w:rFonts w:ascii="Arial" w:hAnsi="Arial" w:cs="Arial"/>
          <w:color w:val="000000" w:themeColor="text1"/>
        </w:rPr>
        <w:t>1/ тухайн иргэний мэргэжил, мэргэшлийг харгалзан хөдөлмөрийн захаас санал болгосон ажилд орохоос хүндэтгэх шалтгаангүйгээр татгалзсан;</w:t>
      </w:r>
    </w:p>
    <w:p w14:paraId="0F5A2215" w14:textId="77777777" w:rsidR="00315CBD" w:rsidRPr="00315CBD" w:rsidRDefault="00315CBD" w:rsidP="00315CBD">
      <w:pPr>
        <w:pStyle w:val="NormalWeb"/>
        <w:shd w:val="clear" w:color="auto" w:fill="FFFFFF"/>
        <w:spacing w:before="0" w:beforeAutospacing="0" w:after="150" w:line="270" w:lineRule="atLeast"/>
        <w:ind w:firstLine="1440"/>
        <w:jc w:val="both"/>
        <w:textAlignment w:val="top"/>
        <w:rPr>
          <w:rFonts w:ascii="Arial" w:hAnsi="Arial" w:cs="Arial"/>
          <w:color w:val="000000" w:themeColor="text1"/>
        </w:rPr>
      </w:pPr>
      <w:r w:rsidRPr="00315CBD">
        <w:rPr>
          <w:rFonts w:ascii="Arial" w:hAnsi="Arial" w:cs="Arial"/>
          <w:color w:val="000000" w:themeColor="text1"/>
        </w:rPr>
        <w:t>2/ эрх бүхий байгууллагаас зохион байгуулсан ажил, хөдөлмөрт хүндэтгэх шалтгаангүйгээр оролцоогүй;</w:t>
      </w:r>
    </w:p>
    <w:p w14:paraId="0FDA2B8A" w14:textId="77777777" w:rsidR="00315CBD" w:rsidRPr="00315CBD" w:rsidRDefault="00315CBD" w:rsidP="00315CBD">
      <w:pPr>
        <w:pStyle w:val="NormalWeb"/>
        <w:shd w:val="clear" w:color="auto" w:fill="FFFFFF"/>
        <w:spacing w:before="0" w:beforeAutospacing="0" w:after="150" w:line="270" w:lineRule="atLeast"/>
        <w:ind w:firstLine="1440"/>
        <w:jc w:val="both"/>
        <w:textAlignment w:val="top"/>
        <w:rPr>
          <w:rFonts w:ascii="Arial" w:hAnsi="Arial" w:cs="Arial"/>
          <w:color w:val="000000" w:themeColor="text1"/>
        </w:rPr>
      </w:pPr>
      <w:r w:rsidRPr="00315CBD">
        <w:rPr>
          <w:rFonts w:ascii="Arial" w:hAnsi="Arial" w:cs="Arial"/>
          <w:color w:val="000000" w:themeColor="text1"/>
        </w:rPr>
        <w:t>3/ ажилгүйдлийн тэтгэмжээс өөр орлогын эх үүсвэртэй болох нь тогтоогдсон</w:t>
      </w:r>
    </w:p>
    <w:p w14:paraId="3FC5118B" w14:textId="77777777" w:rsidR="00315CBD" w:rsidRPr="00315CBD" w:rsidRDefault="00315CBD" w:rsidP="00315CBD">
      <w:pPr>
        <w:pStyle w:val="NormalWeb"/>
        <w:shd w:val="clear" w:color="auto" w:fill="FFFFFF"/>
        <w:spacing w:before="0" w:beforeAutospacing="0" w:after="150" w:line="270" w:lineRule="atLeast"/>
        <w:ind w:firstLine="720"/>
        <w:jc w:val="center"/>
        <w:textAlignment w:val="top"/>
        <w:rPr>
          <w:rFonts w:ascii="Arial" w:hAnsi="Arial" w:cs="Arial"/>
          <w:color w:val="000000" w:themeColor="text1"/>
        </w:rPr>
      </w:pPr>
      <w:r w:rsidRPr="00315CBD">
        <w:rPr>
          <w:rFonts w:ascii="Arial" w:hAnsi="Arial" w:cs="Arial"/>
          <w:color w:val="000000" w:themeColor="text1"/>
        </w:rPr>
        <w:t>ДОЛДУГААР БҮРЭГ</w:t>
      </w:r>
    </w:p>
    <w:p w14:paraId="063ED51F" w14:textId="77777777" w:rsidR="00315CBD" w:rsidRPr="00315CBD" w:rsidRDefault="00315CBD" w:rsidP="00315CBD">
      <w:pPr>
        <w:pStyle w:val="NormalWeb"/>
        <w:shd w:val="clear" w:color="auto" w:fill="FFFFFF"/>
        <w:spacing w:before="0" w:beforeAutospacing="0" w:after="150" w:line="270" w:lineRule="atLeast"/>
        <w:ind w:firstLine="720"/>
        <w:jc w:val="center"/>
        <w:textAlignment w:val="top"/>
        <w:rPr>
          <w:rFonts w:ascii="Arial" w:hAnsi="Arial" w:cs="Arial"/>
          <w:color w:val="000000" w:themeColor="text1"/>
        </w:rPr>
      </w:pPr>
      <w:r w:rsidRPr="00315CBD">
        <w:rPr>
          <w:rFonts w:ascii="Arial" w:hAnsi="Arial" w:cs="Arial"/>
          <w:color w:val="000000" w:themeColor="text1"/>
        </w:rPr>
        <w:t>Бусад заалт</w:t>
      </w:r>
    </w:p>
    <w:p w14:paraId="3382AEA6" w14:textId="77777777" w:rsidR="00315CBD" w:rsidRDefault="00315CBD" w:rsidP="00315CBD">
      <w:pPr>
        <w:pStyle w:val="msghead"/>
        <w:shd w:val="clear" w:color="auto" w:fill="FFFFFF"/>
        <w:spacing w:before="0" w:beforeAutospacing="0" w:after="0" w:afterAutospacing="0" w:line="270" w:lineRule="atLeast"/>
        <w:ind w:firstLine="720"/>
        <w:jc w:val="both"/>
        <w:textAlignment w:val="top"/>
        <w:rPr>
          <w:rStyle w:val="Strong"/>
          <w:rFonts w:ascii="Arial" w:hAnsi="Arial" w:cs="Arial"/>
          <w:color w:val="000000" w:themeColor="text1"/>
        </w:rPr>
      </w:pPr>
      <w:r w:rsidRPr="00315CBD">
        <w:rPr>
          <w:rStyle w:val="Strong"/>
          <w:rFonts w:ascii="Arial" w:hAnsi="Arial" w:cs="Arial"/>
          <w:color w:val="000000" w:themeColor="text1"/>
        </w:rPr>
        <w:t xml:space="preserve">25 дугаар зүйл. Тэтгэмжийн хэмжээг өөрчлөх </w:t>
      </w:r>
    </w:p>
    <w:p w14:paraId="3772EC79" w14:textId="77777777" w:rsidR="00315CBD" w:rsidRDefault="00315CBD" w:rsidP="00315CBD">
      <w:pPr>
        <w:pStyle w:val="msghead"/>
        <w:shd w:val="clear" w:color="auto" w:fill="FFFFFF"/>
        <w:spacing w:before="0" w:beforeAutospacing="0" w:after="0" w:afterAutospacing="0" w:line="270" w:lineRule="atLeast"/>
        <w:ind w:firstLine="720"/>
        <w:jc w:val="both"/>
        <w:textAlignment w:val="top"/>
        <w:rPr>
          <w:rStyle w:val="Strong"/>
          <w:rFonts w:ascii="Arial" w:hAnsi="Arial" w:cs="Arial"/>
          <w:color w:val="000000" w:themeColor="text1"/>
        </w:rPr>
      </w:pPr>
    </w:p>
    <w:p w14:paraId="4EE6B373" w14:textId="77777777" w:rsidR="00315CBD" w:rsidRPr="00315CBD" w:rsidRDefault="00315CBD" w:rsidP="00315CBD">
      <w:pPr>
        <w:pStyle w:val="msghead"/>
        <w:shd w:val="clear" w:color="auto" w:fill="FFFFFF"/>
        <w:spacing w:before="0" w:beforeAutospacing="0" w:after="0" w:afterAutospacing="0" w:line="270" w:lineRule="atLeast"/>
        <w:ind w:firstLine="720"/>
        <w:jc w:val="both"/>
        <w:textAlignment w:val="top"/>
        <w:rPr>
          <w:rFonts w:ascii="Arial" w:hAnsi="Arial" w:cs="Arial"/>
          <w:b/>
          <w:bCs/>
          <w:color w:val="000000" w:themeColor="text1"/>
        </w:rPr>
      </w:pPr>
      <w:r w:rsidRPr="00315CBD">
        <w:rPr>
          <w:rStyle w:val="Strong"/>
          <w:rFonts w:ascii="Arial" w:hAnsi="Arial" w:cs="Arial"/>
          <w:b w:val="0"/>
          <w:bCs w:val="0"/>
          <w:color w:val="000000" w:themeColor="text1"/>
        </w:rPr>
        <w:t>Хүн амын амьжиргааны өртгийн хэлбэлзэлтэй уялдуупан тэтгэмжийн хэмжээг БНМАУ-ын Засгийн газар өөрчлөн тогтооно.</w:t>
      </w:r>
    </w:p>
    <w:p w14:paraId="037F2649" w14:textId="77777777" w:rsidR="00315CBD" w:rsidRDefault="00315CBD" w:rsidP="00315CBD">
      <w:pPr>
        <w:pStyle w:val="msghead"/>
        <w:shd w:val="clear" w:color="auto" w:fill="FFFFFF"/>
        <w:spacing w:before="0" w:beforeAutospacing="0" w:after="0" w:afterAutospacing="0" w:line="270" w:lineRule="atLeast"/>
        <w:jc w:val="both"/>
        <w:textAlignment w:val="top"/>
        <w:rPr>
          <w:rStyle w:val="Strong"/>
          <w:rFonts w:ascii="Arial" w:hAnsi="Arial" w:cs="Arial"/>
          <w:color w:val="000000" w:themeColor="text1"/>
        </w:rPr>
      </w:pPr>
    </w:p>
    <w:p w14:paraId="3FEC7A63" w14:textId="77777777" w:rsidR="00315CBD" w:rsidRDefault="00315CBD" w:rsidP="00315CBD">
      <w:pPr>
        <w:pStyle w:val="msghead"/>
        <w:shd w:val="clear" w:color="auto" w:fill="FFFFFF"/>
        <w:spacing w:before="0" w:beforeAutospacing="0" w:after="0" w:afterAutospacing="0" w:line="270" w:lineRule="atLeast"/>
        <w:ind w:firstLine="720"/>
        <w:jc w:val="both"/>
        <w:textAlignment w:val="top"/>
        <w:rPr>
          <w:rStyle w:val="Strong"/>
          <w:rFonts w:ascii="Arial" w:hAnsi="Arial" w:cs="Arial"/>
          <w:color w:val="000000" w:themeColor="text1"/>
        </w:rPr>
      </w:pPr>
      <w:r w:rsidRPr="00315CBD">
        <w:rPr>
          <w:rStyle w:val="Strong"/>
          <w:rFonts w:ascii="Arial" w:hAnsi="Arial" w:cs="Arial"/>
          <w:color w:val="000000" w:themeColor="text1"/>
        </w:rPr>
        <w:t xml:space="preserve">26 дугаар зүйл. Тэтгэмжийн хуулийг хэрэглэх журам </w:t>
      </w:r>
    </w:p>
    <w:p w14:paraId="6E2006D2" w14:textId="77777777" w:rsidR="00315CBD" w:rsidRDefault="00315CBD" w:rsidP="00315CBD">
      <w:pPr>
        <w:pStyle w:val="msghead"/>
        <w:shd w:val="clear" w:color="auto" w:fill="FFFFFF"/>
        <w:spacing w:before="0" w:beforeAutospacing="0" w:after="0" w:afterAutospacing="0" w:line="270" w:lineRule="atLeast"/>
        <w:ind w:firstLine="720"/>
        <w:jc w:val="both"/>
        <w:textAlignment w:val="top"/>
        <w:rPr>
          <w:rStyle w:val="Strong"/>
          <w:rFonts w:ascii="Arial" w:hAnsi="Arial" w:cs="Arial"/>
          <w:color w:val="000000" w:themeColor="text1"/>
        </w:rPr>
      </w:pPr>
    </w:p>
    <w:p w14:paraId="5DB2A4D7" w14:textId="77777777" w:rsidR="00315CBD" w:rsidRPr="00315CBD" w:rsidRDefault="00315CBD" w:rsidP="00315CBD">
      <w:pPr>
        <w:pStyle w:val="msghead"/>
        <w:shd w:val="clear" w:color="auto" w:fill="FFFFFF"/>
        <w:spacing w:before="0" w:beforeAutospacing="0" w:after="0" w:afterAutospacing="0" w:line="270" w:lineRule="atLeast"/>
        <w:ind w:firstLine="720"/>
        <w:jc w:val="both"/>
        <w:textAlignment w:val="top"/>
        <w:rPr>
          <w:rFonts w:ascii="Arial" w:hAnsi="Arial" w:cs="Arial"/>
          <w:b/>
          <w:bCs/>
          <w:color w:val="000000" w:themeColor="text1"/>
        </w:rPr>
      </w:pPr>
      <w:r w:rsidRPr="00315CBD">
        <w:rPr>
          <w:rStyle w:val="Strong"/>
          <w:rFonts w:ascii="Arial" w:hAnsi="Arial" w:cs="Arial"/>
          <w:b w:val="0"/>
          <w:bCs w:val="0"/>
          <w:color w:val="000000" w:themeColor="text1"/>
        </w:rPr>
        <w:t>Энэ хуулийг хэрэглэх журмыг нийгэм хангамжийн асуудал эрхэлсэн төрийн захиргааны төв байгууллага тогтооно.</w:t>
      </w:r>
    </w:p>
    <w:p w14:paraId="296AC45E" w14:textId="77777777" w:rsidR="00315CBD" w:rsidRDefault="00315CBD" w:rsidP="00315CBD">
      <w:pPr>
        <w:pStyle w:val="msghead"/>
        <w:shd w:val="clear" w:color="auto" w:fill="FFFFFF"/>
        <w:spacing w:before="0" w:beforeAutospacing="0" w:after="0" w:afterAutospacing="0" w:line="270" w:lineRule="atLeast"/>
        <w:jc w:val="both"/>
        <w:textAlignment w:val="top"/>
        <w:rPr>
          <w:rStyle w:val="Strong"/>
          <w:rFonts w:ascii="Arial" w:hAnsi="Arial" w:cs="Arial"/>
          <w:color w:val="000000" w:themeColor="text1"/>
        </w:rPr>
      </w:pPr>
    </w:p>
    <w:p w14:paraId="7FFC1213" w14:textId="77777777" w:rsidR="00315CBD" w:rsidRDefault="00315CBD" w:rsidP="00315CBD">
      <w:pPr>
        <w:pStyle w:val="msghead"/>
        <w:shd w:val="clear" w:color="auto" w:fill="FFFFFF"/>
        <w:spacing w:before="0" w:beforeAutospacing="0" w:after="0" w:afterAutospacing="0" w:line="270" w:lineRule="atLeast"/>
        <w:ind w:firstLine="720"/>
        <w:jc w:val="both"/>
        <w:textAlignment w:val="top"/>
        <w:rPr>
          <w:rStyle w:val="Strong"/>
          <w:rFonts w:ascii="Arial" w:hAnsi="Arial" w:cs="Arial"/>
          <w:color w:val="000000" w:themeColor="text1"/>
        </w:rPr>
      </w:pPr>
      <w:r w:rsidRPr="00315CBD">
        <w:rPr>
          <w:rStyle w:val="Strong"/>
          <w:rFonts w:ascii="Arial" w:hAnsi="Arial" w:cs="Arial"/>
          <w:color w:val="000000" w:themeColor="text1"/>
        </w:rPr>
        <w:t xml:space="preserve">27 дугаар зүйл. Тэтгэмжтэй холбогдсон гомдол гаргах </w:t>
      </w:r>
    </w:p>
    <w:p w14:paraId="044E717F" w14:textId="77777777" w:rsidR="00315CBD" w:rsidRDefault="00315CBD" w:rsidP="00315CBD">
      <w:pPr>
        <w:pStyle w:val="msghead"/>
        <w:shd w:val="clear" w:color="auto" w:fill="FFFFFF"/>
        <w:spacing w:before="0" w:beforeAutospacing="0" w:after="0" w:afterAutospacing="0" w:line="270" w:lineRule="atLeast"/>
        <w:ind w:firstLine="720"/>
        <w:jc w:val="both"/>
        <w:textAlignment w:val="top"/>
        <w:rPr>
          <w:rStyle w:val="Strong"/>
          <w:rFonts w:ascii="Arial" w:hAnsi="Arial" w:cs="Arial"/>
          <w:color w:val="000000" w:themeColor="text1"/>
        </w:rPr>
      </w:pPr>
    </w:p>
    <w:p w14:paraId="5064BBB9" w14:textId="77777777" w:rsidR="00315CBD" w:rsidRPr="00315CBD" w:rsidRDefault="00315CBD" w:rsidP="00315CBD">
      <w:pPr>
        <w:pStyle w:val="msghead"/>
        <w:shd w:val="clear" w:color="auto" w:fill="FFFFFF"/>
        <w:spacing w:before="0" w:beforeAutospacing="0" w:after="0" w:afterAutospacing="0" w:line="270" w:lineRule="atLeast"/>
        <w:ind w:firstLine="720"/>
        <w:jc w:val="both"/>
        <w:textAlignment w:val="top"/>
        <w:rPr>
          <w:rFonts w:ascii="Arial" w:hAnsi="Arial" w:cs="Arial"/>
          <w:b/>
          <w:bCs/>
          <w:color w:val="000000" w:themeColor="text1"/>
        </w:rPr>
      </w:pPr>
      <w:r w:rsidRPr="00315CBD">
        <w:rPr>
          <w:rStyle w:val="Strong"/>
          <w:rFonts w:ascii="Arial" w:hAnsi="Arial" w:cs="Arial"/>
          <w:b w:val="0"/>
          <w:bCs w:val="0"/>
          <w:color w:val="000000" w:themeColor="text1"/>
        </w:rPr>
        <w:t>Иргэд энэ хуульд заасан тэтгэмжтэй холбогдсон гомдлоо орон нутгийн нийгэм хангамжийн байгууллагад гаргаж болно. Орон нутгийн нийгэм хангамжийн байгууллагын шийдвэрийг зөвшөөрөхгүй бол гомдлоо нийгэм хангамжийн асуудал эрхэлсэн төрийн захиргааны төв байгууллагад буюу шүүхэд гаргана.</w:t>
      </w:r>
    </w:p>
    <w:p w14:paraId="438296F3" w14:textId="77777777" w:rsidR="00315CBD" w:rsidRDefault="00315CBD" w:rsidP="00315CBD">
      <w:pPr>
        <w:pStyle w:val="msghead"/>
        <w:shd w:val="clear" w:color="auto" w:fill="FFFFFF"/>
        <w:spacing w:before="0" w:beforeAutospacing="0" w:after="0" w:afterAutospacing="0" w:line="270" w:lineRule="atLeast"/>
        <w:jc w:val="both"/>
        <w:textAlignment w:val="top"/>
        <w:rPr>
          <w:rStyle w:val="Strong"/>
          <w:rFonts w:ascii="Arial" w:hAnsi="Arial" w:cs="Arial"/>
          <w:color w:val="000000" w:themeColor="text1"/>
        </w:rPr>
      </w:pPr>
    </w:p>
    <w:p w14:paraId="03E5D3F4" w14:textId="77777777" w:rsidR="00315CBD" w:rsidRDefault="00315CBD" w:rsidP="00315CBD">
      <w:pPr>
        <w:pStyle w:val="msghead"/>
        <w:shd w:val="clear" w:color="auto" w:fill="FFFFFF"/>
        <w:spacing w:before="0" w:beforeAutospacing="0" w:after="0" w:afterAutospacing="0" w:line="270" w:lineRule="atLeast"/>
        <w:ind w:firstLine="720"/>
        <w:jc w:val="both"/>
        <w:textAlignment w:val="top"/>
        <w:rPr>
          <w:rStyle w:val="Strong"/>
          <w:rFonts w:ascii="Arial" w:hAnsi="Arial" w:cs="Arial"/>
          <w:color w:val="000000" w:themeColor="text1"/>
        </w:rPr>
      </w:pPr>
      <w:r w:rsidRPr="00315CBD">
        <w:rPr>
          <w:rStyle w:val="Strong"/>
          <w:rFonts w:ascii="Arial" w:hAnsi="Arial" w:cs="Arial"/>
          <w:color w:val="000000" w:themeColor="text1"/>
        </w:rPr>
        <w:t xml:space="preserve">28 дугаар зүйл. Тэтгэмжийн хууль тогтоомжийн биелэлтэд хяналт тавих байгууллага </w:t>
      </w:r>
    </w:p>
    <w:p w14:paraId="2300EBCB" w14:textId="77777777" w:rsidR="00315CBD" w:rsidRDefault="00315CBD" w:rsidP="00315CBD">
      <w:pPr>
        <w:pStyle w:val="msghead"/>
        <w:shd w:val="clear" w:color="auto" w:fill="FFFFFF"/>
        <w:spacing w:before="0" w:beforeAutospacing="0" w:after="0" w:afterAutospacing="0" w:line="270" w:lineRule="atLeast"/>
        <w:ind w:firstLine="720"/>
        <w:jc w:val="both"/>
        <w:textAlignment w:val="top"/>
        <w:rPr>
          <w:rStyle w:val="Strong"/>
          <w:rFonts w:ascii="Arial" w:hAnsi="Arial" w:cs="Arial"/>
          <w:color w:val="000000" w:themeColor="text1"/>
        </w:rPr>
      </w:pPr>
    </w:p>
    <w:p w14:paraId="75628E67" w14:textId="77777777" w:rsidR="00315CBD" w:rsidRPr="00315CBD" w:rsidRDefault="00315CBD" w:rsidP="00315CBD">
      <w:pPr>
        <w:pStyle w:val="msghead"/>
        <w:shd w:val="clear" w:color="auto" w:fill="FFFFFF"/>
        <w:spacing w:before="0" w:beforeAutospacing="0" w:after="0" w:afterAutospacing="0" w:line="270" w:lineRule="atLeast"/>
        <w:ind w:firstLine="720"/>
        <w:jc w:val="both"/>
        <w:textAlignment w:val="top"/>
        <w:rPr>
          <w:rFonts w:ascii="Arial" w:hAnsi="Arial" w:cs="Arial"/>
          <w:b/>
          <w:bCs/>
          <w:color w:val="000000" w:themeColor="text1"/>
        </w:rPr>
      </w:pPr>
      <w:r w:rsidRPr="00315CBD">
        <w:rPr>
          <w:rStyle w:val="Strong"/>
          <w:rFonts w:ascii="Arial" w:hAnsi="Arial" w:cs="Arial"/>
          <w:b w:val="0"/>
          <w:bCs w:val="0"/>
          <w:color w:val="000000" w:themeColor="text1"/>
        </w:rPr>
        <w:t>БНМАУ-ын Тэтгэмжийн хууль тогтоомжийг хэрэгжүүлэх , биелүүлэлтийг хянан шалгах үүргийг нийгэм хангамжийн асуудал эрхэлсэн төрийн захиргааны төв байгууллага, орон нутгийн Ардын Хурал, тэдгээрийн гүйцэтгэх захиргаа эрхлэн гүйцэтгэнэ.</w:t>
      </w:r>
    </w:p>
    <w:p w14:paraId="60FE0671" w14:textId="77777777" w:rsidR="00315CBD" w:rsidRDefault="00315CBD" w:rsidP="00315CBD">
      <w:pPr>
        <w:pStyle w:val="msghead"/>
        <w:shd w:val="clear" w:color="auto" w:fill="FFFFFF"/>
        <w:spacing w:before="0" w:beforeAutospacing="0" w:after="0" w:afterAutospacing="0" w:line="270" w:lineRule="atLeast"/>
        <w:jc w:val="both"/>
        <w:textAlignment w:val="top"/>
        <w:rPr>
          <w:rStyle w:val="Strong"/>
          <w:rFonts w:ascii="Arial" w:hAnsi="Arial" w:cs="Arial"/>
          <w:color w:val="000000" w:themeColor="text1"/>
        </w:rPr>
      </w:pPr>
    </w:p>
    <w:p w14:paraId="0C4A152A" w14:textId="77777777" w:rsidR="00315CBD" w:rsidRDefault="00315CBD" w:rsidP="00315CBD">
      <w:pPr>
        <w:pStyle w:val="msghead"/>
        <w:shd w:val="clear" w:color="auto" w:fill="FFFFFF"/>
        <w:spacing w:before="0" w:beforeAutospacing="0" w:after="0" w:afterAutospacing="0" w:line="270" w:lineRule="atLeast"/>
        <w:ind w:firstLine="720"/>
        <w:jc w:val="both"/>
        <w:textAlignment w:val="top"/>
        <w:rPr>
          <w:rStyle w:val="Strong"/>
          <w:rFonts w:ascii="Arial" w:hAnsi="Arial" w:cs="Arial"/>
          <w:color w:val="000000" w:themeColor="text1"/>
        </w:rPr>
      </w:pPr>
      <w:r w:rsidRPr="00315CBD">
        <w:rPr>
          <w:rStyle w:val="Strong"/>
          <w:rFonts w:ascii="Arial" w:hAnsi="Arial" w:cs="Arial"/>
          <w:color w:val="000000" w:themeColor="text1"/>
        </w:rPr>
        <w:lastRenderedPageBreak/>
        <w:t>29 дүгээр зүйл. Тэтгэмжийн хууль тогтоомж зөрчсөн этгээдэд хүлээлгэх хариуцлага.</w:t>
      </w:r>
    </w:p>
    <w:p w14:paraId="111AA641" w14:textId="77777777" w:rsidR="00315CBD" w:rsidRDefault="00315CBD" w:rsidP="00315CBD">
      <w:pPr>
        <w:pStyle w:val="msghead"/>
        <w:shd w:val="clear" w:color="auto" w:fill="FFFFFF"/>
        <w:spacing w:before="0" w:beforeAutospacing="0" w:after="0" w:afterAutospacing="0" w:line="270" w:lineRule="atLeast"/>
        <w:ind w:firstLine="720"/>
        <w:jc w:val="both"/>
        <w:textAlignment w:val="top"/>
        <w:rPr>
          <w:rStyle w:val="Strong"/>
          <w:rFonts w:ascii="Arial" w:hAnsi="Arial" w:cs="Arial"/>
          <w:color w:val="000000" w:themeColor="text1"/>
        </w:rPr>
      </w:pPr>
    </w:p>
    <w:p w14:paraId="4668D5B8" w14:textId="77777777" w:rsidR="00315CBD" w:rsidRPr="00315CBD" w:rsidRDefault="00315CBD" w:rsidP="00315CBD">
      <w:pPr>
        <w:pStyle w:val="msghead"/>
        <w:shd w:val="clear" w:color="auto" w:fill="FFFFFF"/>
        <w:spacing w:before="0" w:beforeAutospacing="0" w:after="0" w:afterAutospacing="0" w:line="270" w:lineRule="atLeast"/>
        <w:ind w:firstLine="720"/>
        <w:jc w:val="both"/>
        <w:textAlignment w:val="top"/>
        <w:rPr>
          <w:rFonts w:ascii="Arial" w:hAnsi="Arial" w:cs="Arial"/>
          <w:b/>
          <w:bCs/>
          <w:color w:val="000000" w:themeColor="text1"/>
        </w:rPr>
      </w:pPr>
      <w:r w:rsidRPr="00315CBD">
        <w:rPr>
          <w:rStyle w:val="Strong"/>
          <w:rFonts w:ascii="Arial" w:hAnsi="Arial" w:cs="Arial"/>
          <w:b w:val="0"/>
          <w:bCs w:val="0"/>
          <w:color w:val="000000" w:themeColor="text1"/>
        </w:rPr>
        <w:t>Тэтгэмжийн хууль тогтоомж зөрчсөн буруутай этгээдэд БНМАУ-ын хууль тогтоомжид заасны дагуу хариуцлага хүлээлгэнэ.</w:t>
      </w:r>
    </w:p>
    <w:p w14:paraId="3EDBBFF9" w14:textId="77777777" w:rsidR="00315CBD" w:rsidRDefault="00315CBD" w:rsidP="00315CBD">
      <w:pPr>
        <w:shd w:val="clear" w:color="auto" w:fill="FFFFFF"/>
        <w:textAlignment w:val="top"/>
        <w:rPr>
          <w:rFonts w:ascii="Arial" w:hAnsi="Arial" w:cs="Arial"/>
          <w:color w:val="000000" w:themeColor="text1"/>
          <w:sz w:val="24"/>
          <w:szCs w:val="24"/>
        </w:rPr>
      </w:pPr>
    </w:p>
    <w:p w14:paraId="0F607BEA" w14:textId="77777777" w:rsidR="00315CBD" w:rsidRDefault="00315CBD" w:rsidP="00315CBD">
      <w:pPr>
        <w:shd w:val="clear" w:color="auto" w:fill="FFFFFF"/>
        <w:textAlignment w:val="top"/>
        <w:rPr>
          <w:rFonts w:ascii="Arial" w:hAnsi="Arial" w:cs="Arial"/>
          <w:color w:val="000000" w:themeColor="text1"/>
          <w:sz w:val="24"/>
          <w:szCs w:val="24"/>
        </w:rPr>
      </w:pPr>
    </w:p>
    <w:p w14:paraId="037E8C4A" w14:textId="77777777" w:rsidR="00315CBD" w:rsidRDefault="00315CBD" w:rsidP="00315CBD">
      <w:pPr>
        <w:shd w:val="clear" w:color="auto" w:fill="FFFFFF"/>
        <w:textAlignment w:val="top"/>
        <w:rPr>
          <w:rFonts w:ascii="Arial" w:hAnsi="Arial" w:cs="Arial"/>
          <w:color w:val="000000" w:themeColor="text1"/>
          <w:sz w:val="24"/>
          <w:szCs w:val="24"/>
        </w:rPr>
      </w:pPr>
      <w:r w:rsidRPr="00315CBD">
        <w:rPr>
          <w:rStyle w:val="Strong"/>
          <w:rFonts w:ascii="Arial" w:hAnsi="Arial" w:cs="Arial"/>
          <w:color w:val="000000" w:themeColor="text1"/>
          <w:sz w:val="24"/>
          <w:szCs w:val="24"/>
        </w:rPr>
        <w:t>БНМАУ-ЫН БАГА ХУРЛЫН</w:t>
      </w:r>
      <w:r>
        <w:rPr>
          <w:rStyle w:val="Strong"/>
          <w:rFonts w:ascii="Arial" w:hAnsi="Arial" w:cs="Arial"/>
          <w:color w:val="000000" w:themeColor="text1"/>
          <w:sz w:val="24"/>
          <w:szCs w:val="24"/>
        </w:rPr>
        <w:t xml:space="preserve"> </w:t>
      </w:r>
      <w:r w:rsidRPr="00315CBD">
        <w:rPr>
          <w:rStyle w:val="Strong"/>
          <w:rFonts w:ascii="Arial" w:hAnsi="Arial" w:cs="Arial"/>
          <w:color w:val="000000" w:themeColor="text1"/>
          <w:sz w:val="24"/>
          <w:szCs w:val="24"/>
        </w:rPr>
        <w:t>ДАРГА                                            Р.ГОНЧИГДОРЖ</w:t>
      </w:r>
    </w:p>
    <w:p w14:paraId="28D8A2EA" w14:textId="77777777" w:rsidR="00315CBD" w:rsidRDefault="00315CBD" w:rsidP="00315CBD">
      <w:pPr>
        <w:shd w:val="clear" w:color="auto" w:fill="FFFFFF"/>
        <w:jc w:val="center"/>
        <w:textAlignment w:val="top"/>
        <w:rPr>
          <w:rFonts w:ascii="Arial" w:hAnsi="Arial" w:cs="Arial"/>
          <w:color w:val="000000" w:themeColor="text1"/>
          <w:sz w:val="24"/>
          <w:szCs w:val="24"/>
        </w:rPr>
      </w:pPr>
    </w:p>
    <w:p w14:paraId="19EEAF0C" w14:textId="77777777" w:rsidR="00315CBD" w:rsidRPr="00315CBD" w:rsidRDefault="00315CBD" w:rsidP="00315CBD">
      <w:pPr>
        <w:shd w:val="clear" w:color="auto" w:fill="FFFFFF"/>
        <w:jc w:val="center"/>
        <w:textAlignment w:val="top"/>
        <w:rPr>
          <w:rFonts w:ascii="Arial" w:hAnsi="Arial" w:cs="Arial"/>
          <w:color w:val="000000" w:themeColor="text1"/>
          <w:sz w:val="24"/>
          <w:szCs w:val="24"/>
        </w:rPr>
      </w:pPr>
    </w:p>
    <w:p w14:paraId="74BE1023" w14:textId="77777777" w:rsidR="00315CBD" w:rsidRPr="00315CBD" w:rsidRDefault="00315CBD" w:rsidP="00315CBD">
      <w:pPr>
        <w:shd w:val="clear" w:color="auto" w:fill="FFFFFF"/>
        <w:textAlignment w:val="top"/>
        <w:rPr>
          <w:rFonts w:ascii="Arial" w:hAnsi="Arial" w:cs="Arial"/>
          <w:color w:val="000000" w:themeColor="text1"/>
          <w:sz w:val="24"/>
          <w:szCs w:val="24"/>
        </w:rPr>
      </w:pPr>
      <w:r w:rsidRPr="00315CBD">
        <w:rPr>
          <w:rFonts w:ascii="Arial" w:hAnsi="Arial" w:cs="Arial"/>
          <w:color w:val="000000" w:themeColor="text1"/>
          <w:sz w:val="24"/>
          <w:szCs w:val="24"/>
        </w:rPr>
        <w:t>БНМАУ-ЫН БАГА ХУРЛЫН НАРИЙН ДАРГА Б.ЧИМИД </w:t>
      </w:r>
    </w:p>
    <w:p w14:paraId="3A7DF212" w14:textId="77777777" w:rsidR="00872004" w:rsidRPr="00315CBD" w:rsidRDefault="00872004" w:rsidP="00315CBD">
      <w:pPr>
        <w:pStyle w:val="PlainText"/>
        <w:jc w:val="center"/>
        <w:rPr>
          <w:rFonts w:ascii="Arial" w:hAnsi="Arial" w:cs="Arial"/>
          <w:color w:val="000000" w:themeColor="text1"/>
          <w:sz w:val="24"/>
          <w:szCs w:val="24"/>
        </w:rPr>
      </w:pPr>
    </w:p>
    <w:sectPr w:rsidR="00872004" w:rsidRPr="00315CBD" w:rsidSect="00FF1AD2">
      <w:footerReference w:type="default" r:id="rId6"/>
      <w:pgSz w:w="12240" w:h="15840"/>
      <w:pgMar w:top="1134" w:right="900"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6853" w14:textId="77777777" w:rsidR="0008778C" w:rsidRDefault="0008778C">
      <w:r>
        <w:separator/>
      </w:r>
    </w:p>
  </w:endnote>
  <w:endnote w:type="continuationSeparator" w:id="0">
    <w:p w14:paraId="38F8739A" w14:textId="77777777" w:rsidR="0008778C" w:rsidRDefault="0008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6A6B" w14:textId="77777777" w:rsidR="00872004" w:rsidRDefault="0087200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66B5">
      <w:rPr>
        <w:rStyle w:val="PageNumber"/>
      </w:rPr>
      <w:t>1</w:t>
    </w:r>
    <w:r>
      <w:rPr>
        <w:rStyle w:val="PageNumber"/>
      </w:rPr>
      <w:fldChar w:fldCharType="end"/>
    </w:r>
  </w:p>
  <w:p w14:paraId="230B6610" w14:textId="77777777" w:rsidR="00872004" w:rsidRDefault="00872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70FD" w14:textId="77777777" w:rsidR="0008778C" w:rsidRDefault="0008778C">
      <w:r>
        <w:separator/>
      </w:r>
    </w:p>
  </w:footnote>
  <w:footnote w:type="continuationSeparator" w:id="0">
    <w:p w14:paraId="2CC453E8" w14:textId="77777777" w:rsidR="0008778C" w:rsidRDefault="00087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04"/>
    <w:rsid w:val="0008778C"/>
    <w:rsid w:val="001A43A3"/>
    <w:rsid w:val="001C3EC8"/>
    <w:rsid w:val="00283084"/>
    <w:rsid w:val="00315CBD"/>
    <w:rsid w:val="00373952"/>
    <w:rsid w:val="005104C8"/>
    <w:rsid w:val="00563291"/>
    <w:rsid w:val="00653F96"/>
    <w:rsid w:val="00872004"/>
    <w:rsid w:val="008A66AC"/>
    <w:rsid w:val="008E66B5"/>
    <w:rsid w:val="008F043B"/>
    <w:rsid w:val="00954273"/>
    <w:rsid w:val="009A2662"/>
    <w:rsid w:val="00A354D5"/>
    <w:rsid w:val="00B16996"/>
    <w:rsid w:val="00B22E7F"/>
    <w:rsid w:val="00C33DCF"/>
    <w:rsid w:val="00C6562B"/>
    <w:rsid w:val="00C95295"/>
    <w:rsid w:val="00CE0384"/>
    <w:rsid w:val="00E27955"/>
    <w:rsid w:val="00EB5B20"/>
    <w:rsid w:val="00FF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B35E5ED"/>
  <w14:defaultImageDpi w14:val="0"/>
  <w15:docId w15:val="{3D478771-E490-8348-BB45-EEDFD1F4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M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uiPriority="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autoSpaceDE w:val="0"/>
      <w:autoSpaceDN w:val="0"/>
      <w:spacing w:after="0" w:line="240" w:lineRule="auto"/>
    </w:pPr>
    <w:rPr>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unhideWhenUsed/>
    <w:rsid w:val="00C6562B"/>
    <w:rPr>
      <w:rFonts w:cs="Times New Roman"/>
      <w:color w:val="0000FF" w:themeColor="hyperlink"/>
      <w:u w:val="single"/>
    </w:rPr>
  </w:style>
  <w:style w:type="paragraph" w:styleId="Title">
    <w:name w:val="Title"/>
    <w:basedOn w:val="Normal"/>
    <w:link w:val="TitleChar"/>
    <w:uiPriority w:val="10"/>
    <w:qFormat/>
    <w:rsid w:val="008A66AC"/>
    <w:pPr>
      <w:autoSpaceDE/>
      <w:autoSpaceDN/>
      <w:jc w:val="center"/>
    </w:pPr>
    <w:rPr>
      <w:b/>
      <w:bCs/>
      <w:color w:val="3366FF"/>
      <w:sz w:val="44"/>
      <w:szCs w:val="24"/>
      <w:lang w:val="ms-MY"/>
    </w:rPr>
  </w:style>
  <w:style w:type="character" w:customStyle="1" w:styleId="TitleChar">
    <w:name w:val="Title Char"/>
    <w:basedOn w:val="DefaultParagraphFont"/>
    <w:link w:val="Title"/>
    <w:uiPriority w:val="10"/>
    <w:locked/>
    <w:rsid w:val="008A66AC"/>
    <w:rPr>
      <w:rFonts w:ascii="Times New Roman" w:hAnsi="Times New Roman" w:cs="Times New Roman"/>
      <w:b/>
      <w:bCs/>
      <w:color w:val="3366FF"/>
      <w:sz w:val="24"/>
      <w:szCs w:val="24"/>
      <w:lang w:val="ms-MY" w:eastAsia="x-none"/>
    </w:rPr>
  </w:style>
  <w:style w:type="paragraph" w:styleId="NormalWeb">
    <w:name w:val="Normal (Web)"/>
    <w:basedOn w:val="Normal"/>
    <w:uiPriority w:val="99"/>
    <w:semiHidden/>
    <w:unhideWhenUsed/>
    <w:rsid w:val="00B22E7F"/>
    <w:pPr>
      <w:autoSpaceDE/>
      <w:autoSpaceDN/>
      <w:spacing w:before="100" w:beforeAutospacing="1" w:after="115"/>
    </w:pPr>
    <w:rPr>
      <w:noProof w:val="0"/>
      <w:sz w:val="24"/>
      <w:szCs w:val="24"/>
    </w:rPr>
  </w:style>
  <w:style w:type="character" w:styleId="FollowedHyperlink">
    <w:name w:val="FollowedHyperlink"/>
    <w:basedOn w:val="DefaultParagraphFont"/>
    <w:uiPriority w:val="99"/>
    <w:semiHidden/>
    <w:unhideWhenUsed/>
    <w:rsid w:val="005104C8"/>
    <w:rPr>
      <w:rFonts w:cs="Times New Roman"/>
      <w:color w:val="800080" w:themeColor="followedHyperlink"/>
      <w:u w:val="single"/>
    </w:rPr>
  </w:style>
  <w:style w:type="character" w:styleId="Strong">
    <w:name w:val="Strong"/>
    <w:uiPriority w:val="22"/>
    <w:qFormat/>
    <w:rsid w:val="00315CBD"/>
    <w:rPr>
      <w:b/>
      <w:bCs/>
    </w:rPr>
  </w:style>
  <w:style w:type="paragraph" w:customStyle="1" w:styleId="msghead">
    <w:name w:val="msg_head"/>
    <w:basedOn w:val="Normal"/>
    <w:rsid w:val="00315CBD"/>
    <w:pPr>
      <w:autoSpaceDE/>
      <w:autoSpaceDN/>
      <w:spacing w:before="100" w:beforeAutospacing="1" w:after="100" w:afterAutospacing="1"/>
    </w:pPr>
    <w:rPr>
      <w:noProof w:val="0"/>
      <w:sz w:val="24"/>
      <w:szCs w:val="24"/>
      <w:lang w:val="en-MN"/>
    </w:rPr>
  </w:style>
  <w:style w:type="character" w:styleId="Emphasis">
    <w:name w:val="Emphasis"/>
    <w:uiPriority w:val="20"/>
    <w:qFormat/>
    <w:rsid w:val="00315C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248589">
      <w:bodyDiv w:val="1"/>
      <w:marLeft w:val="0"/>
      <w:marRight w:val="0"/>
      <w:marTop w:val="0"/>
      <w:marBottom w:val="0"/>
      <w:divBdr>
        <w:top w:val="none" w:sz="0" w:space="0" w:color="auto"/>
        <w:left w:val="none" w:sz="0" w:space="0" w:color="auto"/>
        <w:bottom w:val="none" w:sz="0" w:space="0" w:color="auto"/>
        <w:right w:val="none" w:sz="0" w:space="0" w:color="auto"/>
      </w:divBdr>
      <w:divsChild>
        <w:div w:id="192157335">
          <w:marLeft w:val="0"/>
          <w:marRight w:val="0"/>
          <w:marTop w:val="0"/>
          <w:marBottom w:val="0"/>
          <w:divBdr>
            <w:top w:val="none" w:sz="0" w:space="0" w:color="auto"/>
            <w:left w:val="none" w:sz="0" w:space="0" w:color="auto"/>
            <w:bottom w:val="none" w:sz="0" w:space="0" w:color="auto"/>
            <w:right w:val="none" w:sz="0" w:space="0" w:color="auto"/>
          </w:divBdr>
          <w:divsChild>
            <w:div w:id="295917508">
              <w:marLeft w:val="375"/>
              <w:marRight w:val="0"/>
              <w:marTop w:val="0"/>
              <w:marBottom w:val="0"/>
              <w:divBdr>
                <w:top w:val="none" w:sz="0" w:space="0" w:color="auto"/>
                <w:left w:val="none" w:sz="0" w:space="0" w:color="auto"/>
                <w:bottom w:val="none" w:sz="0" w:space="0" w:color="auto"/>
                <w:right w:val="none" w:sz="0" w:space="0" w:color="auto"/>
              </w:divBdr>
            </w:div>
          </w:divsChild>
        </w:div>
        <w:div w:id="1849054871">
          <w:marLeft w:val="0"/>
          <w:marRight w:val="0"/>
          <w:marTop w:val="0"/>
          <w:marBottom w:val="0"/>
          <w:divBdr>
            <w:top w:val="none" w:sz="0" w:space="0" w:color="auto"/>
            <w:left w:val="none" w:sz="0" w:space="0" w:color="auto"/>
            <w:bottom w:val="none" w:sz="0" w:space="0" w:color="auto"/>
            <w:right w:val="none" w:sz="0" w:space="0" w:color="auto"/>
          </w:divBdr>
          <w:divsChild>
            <w:div w:id="776758268">
              <w:marLeft w:val="375"/>
              <w:marRight w:val="0"/>
              <w:marTop w:val="0"/>
              <w:marBottom w:val="0"/>
              <w:divBdr>
                <w:top w:val="none" w:sz="0" w:space="0" w:color="auto"/>
                <w:left w:val="none" w:sz="0" w:space="0" w:color="auto"/>
                <w:bottom w:val="none" w:sz="0" w:space="0" w:color="auto"/>
                <w:right w:val="none" w:sz="0" w:space="0" w:color="auto"/>
              </w:divBdr>
            </w:div>
          </w:divsChild>
        </w:div>
        <w:div w:id="1339118685">
          <w:marLeft w:val="0"/>
          <w:marRight w:val="0"/>
          <w:marTop w:val="0"/>
          <w:marBottom w:val="0"/>
          <w:divBdr>
            <w:top w:val="none" w:sz="0" w:space="0" w:color="auto"/>
            <w:left w:val="none" w:sz="0" w:space="0" w:color="auto"/>
            <w:bottom w:val="none" w:sz="0" w:space="0" w:color="auto"/>
            <w:right w:val="none" w:sz="0" w:space="0" w:color="auto"/>
          </w:divBdr>
          <w:divsChild>
            <w:div w:id="91047966">
              <w:marLeft w:val="375"/>
              <w:marRight w:val="0"/>
              <w:marTop w:val="0"/>
              <w:marBottom w:val="0"/>
              <w:divBdr>
                <w:top w:val="none" w:sz="0" w:space="0" w:color="auto"/>
                <w:left w:val="none" w:sz="0" w:space="0" w:color="auto"/>
                <w:bottom w:val="none" w:sz="0" w:space="0" w:color="auto"/>
                <w:right w:val="none" w:sz="0" w:space="0" w:color="auto"/>
              </w:divBdr>
            </w:div>
          </w:divsChild>
        </w:div>
        <w:div w:id="600840448">
          <w:marLeft w:val="0"/>
          <w:marRight w:val="0"/>
          <w:marTop w:val="0"/>
          <w:marBottom w:val="0"/>
          <w:divBdr>
            <w:top w:val="none" w:sz="0" w:space="0" w:color="auto"/>
            <w:left w:val="none" w:sz="0" w:space="0" w:color="auto"/>
            <w:bottom w:val="none" w:sz="0" w:space="0" w:color="auto"/>
            <w:right w:val="none" w:sz="0" w:space="0" w:color="auto"/>
          </w:divBdr>
          <w:divsChild>
            <w:div w:id="70390456">
              <w:marLeft w:val="375"/>
              <w:marRight w:val="0"/>
              <w:marTop w:val="0"/>
              <w:marBottom w:val="0"/>
              <w:divBdr>
                <w:top w:val="none" w:sz="0" w:space="0" w:color="auto"/>
                <w:left w:val="none" w:sz="0" w:space="0" w:color="auto"/>
                <w:bottom w:val="none" w:sz="0" w:space="0" w:color="auto"/>
                <w:right w:val="none" w:sz="0" w:space="0" w:color="auto"/>
              </w:divBdr>
            </w:div>
          </w:divsChild>
        </w:div>
        <w:div w:id="773987585">
          <w:marLeft w:val="0"/>
          <w:marRight w:val="0"/>
          <w:marTop w:val="0"/>
          <w:marBottom w:val="0"/>
          <w:divBdr>
            <w:top w:val="none" w:sz="0" w:space="0" w:color="auto"/>
            <w:left w:val="none" w:sz="0" w:space="0" w:color="auto"/>
            <w:bottom w:val="none" w:sz="0" w:space="0" w:color="auto"/>
            <w:right w:val="none" w:sz="0" w:space="0" w:color="auto"/>
          </w:divBdr>
          <w:divsChild>
            <w:div w:id="788546656">
              <w:marLeft w:val="375"/>
              <w:marRight w:val="0"/>
              <w:marTop w:val="0"/>
              <w:marBottom w:val="0"/>
              <w:divBdr>
                <w:top w:val="none" w:sz="0" w:space="0" w:color="auto"/>
                <w:left w:val="none" w:sz="0" w:space="0" w:color="auto"/>
                <w:bottom w:val="none" w:sz="0" w:space="0" w:color="auto"/>
                <w:right w:val="none" w:sz="0" w:space="0" w:color="auto"/>
              </w:divBdr>
            </w:div>
          </w:divsChild>
        </w:div>
        <w:div w:id="1350179100">
          <w:marLeft w:val="0"/>
          <w:marRight w:val="0"/>
          <w:marTop w:val="0"/>
          <w:marBottom w:val="0"/>
          <w:divBdr>
            <w:top w:val="none" w:sz="0" w:space="0" w:color="auto"/>
            <w:left w:val="none" w:sz="0" w:space="0" w:color="auto"/>
            <w:bottom w:val="none" w:sz="0" w:space="0" w:color="auto"/>
            <w:right w:val="none" w:sz="0" w:space="0" w:color="auto"/>
          </w:divBdr>
          <w:divsChild>
            <w:div w:id="1237351825">
              <w:marLeft w:val="375"/>
              <w:marRight w:val="0"/>
              <w:marTop w:val="0"/>
              <w:marBottom w:val="0"/>
              <w:divBdr>
                <w:top w:val="none" w:sz="0" w:space="0" w:color="auto"/>
                <w:left w:val="none" w:sz="0" w:space="0" w:color="auto"/>
                <w:bottom w:val="none" w:sz="0" w:space="0" w:color="auto"/>
                <w:right w:val="none" w:sz="0" w:space="0" w:color="auto"/>
              </w:divBdr>
            </w:div>
          </w:divsChild>
        </w:div>
        <w:div w:id="1179277229">
          <w:marLeft w:val="0"/>
          <w:marRight w:val="0"/>
          <w:marTop w:val="0"/>
          <w:marBottom w:val="0"/>
          <w:divBdr>
            <w:top w:val="none" w:sz="0" w:space="0" w:color="auto"/>
            <w:left w:val="none" w:sz="0" w:space="0" w:color="auto"/>
            <w:bottom w:val="none" w:sz="0" w:space="0" w:color="auto"/>
            <w:right w:val="none" w:sz="0" w:space="0" w:color="auto"/>
          </w:divBdr>
          <w:divsChild>
            <w:div w:id="1160461692">
              <w:marLeft w:val="375"/>
              <w:marRight w:val="0"/>
              <w:marTop w:val="0"/>
              <w:marBottom w:val="0"/>
              <w:divBdr>
                <w:top w:val="none" w:sz="0" w:space="0" w:color="auto"/>
                <w:left w:val="none" w:sz="0" w:space="0" w:color="auto"/>
                <w:bottom w:val="none" w:sz="0" w:space="0" w:color="auto"/>
                <w:right w:val="none" w:sz="0" w:space="0" w:color="auto"/>
              </w:divBdr>
            </w:div>
          </w:divsChild>
        </w:div>
        <w:div w:id="516701273">
          <w:marLeft w:val="0"/>
          <w:marRight w:val="0"/>
          <w:marTop w:val="0"/>
          <w:marBottom w:val="0"/>
          <w:divBdr>
            <w:top w:val="none" w:sz="0" w:space="0" w:color="auto"/>
            <w:left w:val="none" w:sz="0" w:space="0" w:color="auto"/>
            <w:bottom w:val="none" w:sz="0" w:space="0" w:color="auto"/>
            <w:right w:val="none" w:sz="0" w:space="0" w:color="auto"/>
          </w:divBdr>
          <w:divsChild>
            <w:div w:id="519440412">
              <w:marLeft w:val="375"/>
              <w:marRight w:val="0"/>
              <w:marTop w:val="0"/>
              <w:marBottom w:val="0"/>
              <w:divBdr>
                <w:top w:val="none" w:sz="0" w:space="0" w:color="auto"/>
                <w:left w:val="none" w:sz="0" w:space="0" w:color="auto"/>
                <w:bottom w:val="none" w:sz="0" w:space="0" w:color="auto"/>
                <w:right w:val="none" w:sz="0" w:space="0" w:color="auto"/>
              </w:divBdr>
            </w:div>
          </w:divsChild>
        </w:div>
        <w:div w:id="338193648">
          <w:marLeft w:val="0"/>
          <w:marRight w:val="0"/>
          <w:marTop w:val="0"/>
          <w:marBottom w:val="0"/>
          <w:divBdr>
            <w:top w:val="none" w:sz="0" w:space="0" w:color="auto"/>
            <w:left w:val="none" w:sz="0" w:space="0" w:color="auto"/>
            <w:bottom w:val="none" w:sz="0" w:space="0" w:color="auto"/>
            <w:right w:val="none" w:sz="0" w:space="0" w:color="auto"/>
          </w:divBdr>
          <w:divsChild>
            <w:div w:id="1238245829">
              <w:marLeft w:val="375"/>
              <w:marRight w:val="0"/>
              <w:marTop w:val="0"/>
              <w:marBottom w:val="0"/>
              <w:divBdr>
                <w:top w:val="none" w:sz="0" w:space="0" w:color="auto"/>
                <w:left w:val="none" w:sz="0" w:space="0" w:color="auto"/>
                <w:bottom w:val="none" w:sz="0" w:space="0" w:color="auto"/>
                <w:right w:val="none" w:sz="0" w:space="0" w:color="auto"/>
              </w:divBdr>
            </w:div>
          </w:divsChild>
        </w:div>
        <w:div w:id="1675301027">
          <w:marLeft w:val="0"/>
          <w:marRight w:val="0"/>
          <w:marTop w:val="0"/>
          <w:marBottom w:val="0"/>
          <w:divBdr>
            <w:top w:val="none" w:sz="0" w:space="0" w:color="auto"/>
            <w:left w:val="none" w:sz="0" w:space="0" w:color="auto"/>
            <w:bottom w:val="none" w:sz="0" w:space="0" w:color="auto"/>
            <w:right w:val="none" w:sz="0" w:space="0" w:color="auto"/>
          </w:divBdr>
          <w:divsChild>
            <w:div w:id="1574928345">
              <w:marLeft w:val="375"/>
              <w:marRight w:val="0"/>
              <w:marTop w:val="0"/>
              <w:marBottom w:val="0"/>
              <w:divBdr>
                <w:top w:val="none" w:sz="0" w:space="0" w:color="auto"/>
                <w:left w:val="none" w:sz="0" w:space="0" w:color="auto"/>
                <w:bottom w:val="none" w:sz="0" w:space="0" w:color="auto"/>
                <w:right w:val="none" w:sz="0" w:space="0" w:color="auto"/>
              </w:divBdr>
            </w:div>
          </w:divsChild>
        </w:div>
        <w:div w:id="2089106536">
          <w:marLeft w:val="0"/>
          <w:marRight w:val="0"/>
          <w:marTop w:val="0"/>
          <w:marBottom w:val="0"/>
          <w:divBdr>
            <w:top w:val="none" w:sz="0" w:space="0" w:color="auto"/>
            <w:left w:val="none" w:sz="0" w:space="0" w:color="auto"/>
            <w:bottom w:val="none" w:sz="0" w:space="0" w:color="auto"/>
            <w:right w:val="none" w:sz="0" w:space="0" w:color="auto"/>
          </w:divBdr>
          <w:divsChild>
            <w:div w:id="1536236302">
              <w:marLeft w:val="375"/>
              <w:marRight w:val="0"/>
              <w:marTop w:val="0"/>
              <w:marBottom w:val="0"/>
              <w:divBdr>
                <w:top w:val="none" w:sz="0" w:space="0" w:color="auto"/>
                <w:left w:val="none" w:sz="0" w:space="0" w:color="auto"/>
                <w:bottom w:val="none" w:sz="0" w:space="0" w:color="auto"/>
                <w:right w:val="none" w:sz="0" w:space="0" w:color="auto"/>
              </w:divBdr>
            </w:div>
          </w:divsChild>
        </w:div>
        <w:div w:id="1992832374">
          <w:marLeft w:val="0"/>
          <w:marRight w:val="0"/>
          <w:marTop w:val="0"/>
          <w:marBottom w:val="0"/>
          <w:divBdr>
            <w:top w:val="none" w:sz="0" w:space="0" w:color="auto"/>
            <w:left w:val="none" w:sz="0" w:space="0" w:color="auto"/>
            <w:bottom w:val="none" w:sz="0" w:space="0" w:color="auto"/>
            <w:right w:val="none" w:sz="0" w:space="0" w:color="auto"/>
          </w:divBdr>
          <w:divsChild>
            <w:div w:id="1815953105">
              <w:marLeft w:val="375"/>
              <w:marRight w:val="0"/>
              <w:marTop w:val="0"/>
              <w:marBottom w:val="0"/>
              <w:divBdr>
                <w:top w:val="none" w:sz="0" w:space="0" w:color="auto"/>
                <w:left w:val="none" w:sz="0" w:space="0" w:color="auto"/>
                <w:bottom w:val="none" w:sz="0" w:space="0" w:color="auto"/>
                <w:right w:val="none" w:sz="0" w:space="0" w:color="auto"/>
              </w:divBdr>
            </w:div>
          </w:divsChild>
        </w:div>
        <w:div w:id="1448281951">
          <w:marLeft w:val="0"/>
          <w:marRight w:val="0"/>
          <w:marTop w:val="0"/>
          <w:marBottom w:val="0"/>
          <w:divBdr>
            <w:top w:val="none" w:sz="0" w:space="0" w:color="auto"/>
            <w:left w:val="none" w:sz="0" w:space="0" w:color="auto"/>
            <w:bottom w:val="none" w:sz="0" w:space="0" w:color="auto"/>
            <w:right w:val="none" w:sz="0" w:space="0" w:color="auto"/>
          </w:divBdr>
          <w:divsChild>
            <w:div w:id="1973486047">
              <w:marLeft w:val="375"/>
              <w:marRight w:val="0"/>
              <w:marTop w:val="0"/>
              <w:marBottom w:val="0"/>
              <w:divBdr>
                <w:top w:val="none" w:sz="0" w:space="0" w:color="auto"/>
                <w:left w:val="none" w:sz="0" w:space="0" w:color="auto"/>
                <w:bottom w:val="none" w:sz="0" w:space="0" w:color="auto"/>
                <w:right w:val="none" w:sz="0" w:space="0" w:color="auto"/>
              </w:divBdr>
            </w:div>
          </w:divsChild>
        </w:div>
        <w:div w:id="998387280">
          <w:marLeft w:val="0"/>
          <w:marRight w:val="0"/>
          <w:marTop w:val="0"/>
          <w:marBottom w:val="0"/>
          <w:divBdr>
            <w:top w:val="none" w:sz="0" w:space="0" w:color="auto"/>
            <w:left w:val="none" w:sz="0" w:space="0" w:color="auto"/>
            <w:bottom w:val="none" w:sz="0" w:space="0" w:color="auto"/>
            <w:right w:val="none" w:sz="0" w:space="0" w:color="auto"/>
          </w:divBdr>
          <w:divsChild>
            <w:div w:id="1194465216">
              <w:marLeft w:val="375"/>
              <w:marRight w:val="0"/>
              <w:marTop w:val="0"/>
              <w:marBottom w:val="0"/>
              <w:divBdr>
                <w:top w:val="none" w:sz="0" w:space="0" w:color="auto"/>
                <w:left w:val="none" w:sz="0" w:space="0" w:color="auto"/>
                <w:bottom w:val="none" w:sz="0" w:space="0" w:color="auto"/>
                <w:right w:val="none" w:sz="0" w:space="0" w:color="auto"/>
              </w:divBdr>
            </w:div>
          </w:divsChild>
        </w:div>
        <w:div w:id="1536045373">
          <w:marLeft w:val="0"/>
          <w:marRight w:val="0"/>
          <w:marTop w:val="0"/>
          <w:marBottom w:val="0"/>
          <w:divBdr>
            <w:top w:val="none" w:sz="0" w:space="0" w:color="auto"/>
            <w:left w:val="none" w:sz="0" w:space="0" w:color="auto"/>
            <w:bottom w:val="none" w:sz="0" w:space="0" w:color="auto"/>
            <w:right w:val="none" w:sz="0" w:space="0" w:color="auto"/>
          </w:divBdr>
          <w:divsChild>
            <w:div w:id="1530072968">
              <w:marLeft w:val="375"/>
              <w:marRight w:val="0"/>
              <w:marTop w:val="0"/>
              <w:marBottom w:val="0"/>
              <w:divBdr>
                <w:top w:val="none" w:sz="0" w:space="0" w:color="auto"/>
                <w:left w:val="none" w:sz="0" w:space="0" w:color="auto"/>
                <w:bottom w:val="none" w:sz="0" w:space="0" w:color="auto"/>
                <w:right w:val="none" w:sz="0" w:space="0" w:color="auto"/>
              </w:divBdr>
            </w:div>
          </w:divsChild>
        </w:div>
        <w:div w:id="412364021">
          <w:marLeft w:val="5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719</Words>
  <Characters>4908</Characters>
  <Application>Microsoft Office Word</Application>
  <DocSecurity>0</DocSecurity>
  <Lines>40</Lines>
  <Paragraphs>11</Paragraphs>
  <ScaleCrop>false</ScaleCrop>
  <Company>BSB Service Ltd</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ÌÎÍÃÎË ÓËÑÛÍ ÕÓÓËÜ</dc:title>
  <dc:subject/>
  <dc:creator>Acer Power</dc:creator>
  <cp:keywords/>
  <dc:description/>
  <cp:lastModifiedBy>Microsoft Office User</cp:lastModifiedBy>
  <cp:revision>5</cp:revision>
  <dcterms:created xsi:type="dcterms:W3CDTF">2021-02-08T08:35:00Z</dcterms:created>
  <dcterms:modified xsi:type="dcterms:W3CDTF">2023-08-23T04:48:00Z</dcterms:modified>
</cp:coreProperties>
</file>