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lang w:val="mn-MN"/>
        </w:rPr>
        <w:t>Улсын Их Хурлын 2013 оны намрын ээлжит</w:t>
      </w:r>
    </w:p>
    <w:p>
      <w:pPr>
        <w:pStyle w:val="style0"/>
        <w:jc w:val="center"/>
      </w:pPr>
      <w:r>
        <w:rPr>
          <w:b/>
          <w:bCs/>
          <w:lang w:val="mn-MN"/>
        </w:rPr>
        <w:t>чуулганы Байгаль орчин, хүнс, хөдөө аж ахуйн</w:t>
      </w:r>
    </w:p>
    <w:p>
      <w:pPr>
        <w:pStyle w:val="style0"/>
        <w:jc w:val="center"/>
      </w:pPr>
      <w:r>
        <w:rPr>
          <w:b/>
          <w:bCs/>
          <w:lang w:val="mn-MN"/>
        </w:rPr>
        <w:t xml:space="preserve">байнгын хорооны 10 дугаар сарын 22-ны өдөр </w:t>
      </w:r>
    </w:p>
    <w:p>
      <w:pPr>
        <w:pStyle w:val="style0"/>
        <w:jc w:val="center"/>
      </w:pPr>
      <w:r>
        <w:rPr>
          <w:b/>
          <w:bCs/>
          <w:lang w:val="mn-MN"/>
        </w:rPr>
        <w:t>/Мягмар гараг/-ийн хуралдааны гар тэмдэглэл</w:t>
      </w:r>
    </w:p>
    <w:p>
      <w:pPr>
        <w:pStyle w:val="style0"/>
        <w:jc w:val="both"/>
      </w:pPr>
      <w:r>
        <w:rPr/>
      </w:r>
    </w:p>
    <w:p>
      <w:pPr>
        <w:pStyle w:val="style0"/>
        <w:jc w:val="both"/>
      </w:pPr>
      <w:r>
        <w:rPr/>
      </w:r>
    </w:p>
    <w:p>
      <w:pPr>
        <w:pStyle w:val="style0"/>
        <w:jc w:val="both"/>
      </w:pPr>
      <w:r>
        <w:rPr>
          <w:b/>
          <w:bCs/>
          <w:lang w:val="mn-MN"/>
        </w:rPr>
        <w:tab/>
      </w:r>
      <w:r>
        <w:rPr>
          <w:b w:val="false"/>
          <w:bCs w:val="false"/>
          <w:lang w:val="mn-MN"/>
        </w:rPr>
        <w:t>Улсын Их Хурлын гишүүн, Байнгын хорооны дарга Г.Баярсайхан ирц, хэлэлцэх асуудлыг танилцуулж, хуралдааныг даргалав.</w:t>
      </w:r>
    </w:p>
    <w:p>
      <w:pPr>
        <w:pStyle w:val="style0"/>
        <w:jc w:val="both"/>
      </w:pPr>
      <w:r>
        <w:rPr/>
      </w:r>
    </w:p>
    <w:p>
      <w:pPr>
        <w:pStyle w:val="style0"/>
        <w:jc w:val="both"/>
      </w:pPr>
      <w:r>
        <w:rPr>
          <w:b w:val="false"/>
          <w:bCs w:val="false"/>
          <w:lang w:val="mn-MN"/>
        </w:rPr>
        <w:tab/>
        <w:t>Хуралдаанд ирвэл зохих 19 гишүүнээс 10 гишүүн ирж, 52.6 хувийн ирцтэй 13 цаг 35 минутад Төрийн ордны “А” танхимд эхлэв.</w:t>
      </w:r>
    </w:p>
    <w:p>
      <w:pPr>
        <w:pStyle w:val="style0"/>
        <w:jc w:val="both"/>
      </w:pPr>
      <w:r>
        <w:rPr/>
      </w:r>
    </w:p>
    <w:p>
      <w:pPr>
        <w:pStyle w:val="style0"/>
        <w:jc w:val="both"/>
      </w:pPr>
      <w:r>
        <w:rPr>
          <w:b w:val="false"/>
          <w:bCs w:val="false"/>
          <w:lang w:val="mn-MN"/>
        </w:rPr>
        <w:tab/>
      </w:r>
      <w:r>
        <w:rPr>
          <w:b/>
          <w:bCs/>
          <w:i/>
          <w:iCs/>
          <w:lang w:val="mn-MN"/>
        </w:rPr>
        <w:t>Чөлөөтэй:</w:t>
      </w:r>
      <w:r>
        <w:rPr>
          <w:b w:val="false"/>
          <w:bCs w:val="false"/>
          <w:i/>
          <w:iCs/>
          <w:lang w:val="mn-MN"/>
        </w:rPr>
        <w:t xml:space="preserve"> Д.Арвин, М.Зоригт, Б.Наранхүү, Л.Эрдэнэчимэг;</w:t>
      </w:r>
    </w:p>
    <w:p>
      <w:pPr>
        <w:pStyle w:val="style0"/>
        <w:jc w:val="both"/>
      </w:pPr>
      <w:r>
        <w:rPr>
          <w:b/>
          <w:bCs/>
          <w:i/>
          <w:iCs/>
          <w:lang w:val="mn-MN"/>
        </w:rPr>
        <w:tab/>
        <w:t>Өвчтэй:</w:t>
      </w:r>
      <w:r>
        <w:rPr>
          <w:b w:val="false"/>
          <w:bCs w:val="false"/>
          <w:i/>
          <w:iCs/>
          <w:lang w:val="mn-MN"/>
        </w:rPr>
        <w:t xml:space="preserve"> Б.Бат-Эрдэнэ;</w:t>
      </w:r>
    </w:p>
    <w:p>
      <w:pPr>
        <w:pStyle w:val="style0"/>
        <w:jc w:val="both"/>
      </w:pPr>
      <w:r>
        <w:rPr>
          <w:b/>
          <w:bCs/>
          <w:i/>
          <w:iCs/>
          <w:lang w:val="mn-MN"/>
        </w:rPr>
        <w:tab/>
        <w:t>Тасалсан:</w:t>
      </w:r>
      <w:r>
        <w:rPr>
          <w:b w:val="false"/>
          <w:bCs w:val="false"/>
          <w:i/>
          <w:iCs/>
          <w:lang w:val="mn-MN"/>
        </w:rPr>
        <w:t xml:space="preserve"> О.Баасанхүү, С.Батболд, Ж.Энхбаяр, Х.Болорчулуун.</w:t>
      </w:r>
    </w:p>
    <w:p>
      <w:pPr>
        <w:pStyle w:val="style0"/>
        <w:jc w:val="both"/>
      </w:pPr>
      <w:r>
        <w:rPr/>
      </w:r>
    </w:p>
    <w:p>
      <w:pPr>
        <w:pStyle w:val="style0"/>
        <w:jc w:val="both"/>
      </w:pPr>
      <w:r>
        <w:rPr>
          <w:b/>
          <w:bCs/>
          <w:i/>
          <w:iCs/>
          <w:lang w:val="mn-MN"/>
        </w:rPr>
        <w:tab/>
        <w:t xml:space="preserve">Нэг. </w:t>
      </w:r>
      <w:bookmarkStart w:id="0" w:name="__DdeLink__4891_1056129542"/>
      <w:r>
        <w:rPr>
          <w:b/>
          <w:bCs/>
          <w:i/>
          <w:iCs/>
          <w:lang w:val="mn-MN"/>
        </w:rPr>
        <w:t xml:space="preserve">“Монгол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төсөлүүд </w:t>
      </w:r>
      <w:r>
        <w:rPr>
          <w:b w:val="false"/>
          <w:bCs w:val="false"/>
          <w:i/>
          <w:iCs/>
          <w:lang w:val="mn-MN"/>
        </w:rPr>
        <w:t>/хоёр дахь хэлэлцүүлэг, санал, дүгнэлтээ Төсвийн байнгын хороонд хүргүүлнэ/</w:t>
      </w:r>
      <w:bookmarkEnd w:id="0"/>
      <w:r>
        <w:rPr>
          <w:b w:val="false"/>
          <w:bCs w:val="false"/>
          <w:i/>
          <w:iCs/>
          <w:lang w:val="mn-MN"/>
        </w:rPr>
        <w:t>.</w:t>
      </w:r>
    </w:p>
    <w:p>
      <w:pPr>
        <w:pStyle w:val="style0"/>
        <w:jc w:val="both"/>
      </w:pPr>
      <w:r>
        <w:rPr/>
      </w:r>
    </w:p>
    <w:p>
      <w:pPr>
        <w:pStyle w:val="style0"/>
        <w:jc w:val="both"/>
      </w:pPr>
      <w:r>
        <w:rPr>
          <w:b w:val="false"/>
          <w:bCs w:val="false"/>
          <w:i/>
          <w:iCs/>
          <w:lang w:val="mn-MN"/>
        </w:rPr>
        <w:tab/>
      </w:r>
      <w:r>
        <w:rPr>
          <w:b w:val="false"/>
          <w:bCs w:val="false"/>
          <w:i w:val="false"/>
          <w:iCs w:val="false"/>
          <w:lang w:val="mn-MN"/>
        </w:rPr>
        <w:t>Хэлэлцэж буй асуудалтай холбогдуулан Үйлдвэр, хөдөө аж ахуйн яамны Төрийн нарийн бичгийн дарга Х.Золжаргал, Стратегийн бодлого, төлөвлөлтийн газрын дарга Л.Чой-Иш, Сангийн яамны Төсвийн бодлого төлөвлөлтийн газрын дарга Ж.Ганбат, Нэгдсэн төсвийн төлөвлөлтийн бодлогын хэлтсийн дарга Б.Доржсэмбэд, Улсын Их Хурлын Тамгын газрын Байгаль орчин, хүнс, хөдөө аж ахуйн байнгын хорооны ажлын албаны ахлах зөвлөх Р.Батсүх, зөвхөх Я.Хишигт нарын бүрэлдэхүүнтэй ажлын хэсэг байлцав.</w:t>
      </w:r>
    </w:p>
    <w:p>
      <w:pPr>
        <w:pStyle w:val="style0"/>
        <w:jc w:val="both"/>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төслүүдийн хоёр дахь хэлэлцүүлгийг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8</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Улсын Их Хурлын гишүүн С.Дэмбэрэл Төсвийн байнгын хороонд танилцуулахаар тогтов.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iCs/>
          <w:lang w:val="mn-MN"/>
        </w:rPr>
        <w:t>Хуралдаан 13 цаг 40 минутад өндөрлөв.</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b/>
          <w:bCs/>
          <w:i/>
          <w:iCs/>
          <w:lang w:val="mn-MN"/>
        </w:rPr>
        <w:tab/>
      </w:r>
      <w:r>
        <w:rPr>
          <w:b/>
          <w:bCs/>
          <w:i w:val="false"/>
          <w:iCs w:val="false"/>
          <w:lang w:val="mn-MN"/>
        </w:rPr>
        <w:t>Тэмдэглэлтэй танилцсан:</w:t>
      </w:r>
    </w:p>
    <w:p>
      <w:pPr>
        <w:pStyle w:val="style0"/>
        <w:jc w:val="both"/>
      </w:pPr>
      <w:r>
        <w:rPr>
          <w:b w:val="false"/>
          <w:bCs w:val="false"/>
          <w:i w:val="false"/>
          <w:iCs w:val="false"/>
          <w:lang w:val="mn-MN"/>
        </w:rPr>
        <w:tab/>
        <w:t xml:space="preserve">БАЙГАЛЬ ОРЧИН, ХҮНС, ХӨДӨӨ АЖ </w:t>
        <w:tab/>
        <w:t>АХУЙН БАЙНГЫН ХОРООНЫ ДАРГА</w:t>
        <w:tab/>
        <w:tab/>
        <w:t>Г.БАЯРСАЙХАН</w:t>
      </w:r>
    </w:p>
    <w:p>
      <w:pPr>
        <w:pStyle w:val="style0"/>
        <w:jc w:val="both"/>
      </w:pPr>
      <w:r>
        <w:rPr/>
      </w:r>
    </w:p>
    <w:p>
      <w:pPr>
        <w:pStyle w:val="style0"/>
        <w:jc w:val="both"/>
      </w:pPr>
      <w:r>
        <w:rPr>
          <w:b w:val="false"/>
          <w:bCs w:val="false"/>
          <w:i w:val="false"/>
          <w:iCs w:val="false"/>
          <w:lang w:val="mn-MN"/>
        </w:rPr>
        <w:tab/>
      </w:r>
      <w:r>
        <w:rPr>
          <w:b/>
          <w:bCs/>
          <w:i w:val="false"/>
          <w:iCs w:val="false"/>
          <w:lang w:val="mn-MN"/>
        </w:rPr>
        <w:t>Тэмдэглэл хөтөлсөн:</w:t>
      </w:r>
    </w:p>
    <w:p>
      <w:pPr>
        <w:pStyle w:val="style0"/>
        <w:jc w:val="both"/>
      </w:pPr>
      <w:r>
        <w:rPr>
          <w:b/>
          <w:bCs/>
          <w:i w:val="false"/>
          <w:iCs w:val="false"/>
          <w:lang w:val="mn-MN"/>
        </w:rPr>
        <w:tab/>
      </w:r>
      <w:r>
        <w:rPr>
          <w:b w:val="false"/>
          <w:bCs w:val="false"/>
          <w:i w:val="false"/>
          <w:iCs w:val="false"/>
          <w:lang w:val="mn-MN"/>
        </w:rPr>
        <w:t>ПРОТОКОЛЫН АЛБАНЫ</w:t>
        <w:tab/>
        <w:t>ШИНЖЭЭЧ</w:t>
        <w:tab/>
        <w:tab/>
        <w:tab/>
        <w:tab/>
        <w:tab/>
        <w:tab/>
        <w:tab/>
        <w:tab/>
        <w:t>Б.БАТГЭРЭЛ</w:t>
      </w:r>
    </w:p>
    <w:p>
      <w:pPr>
        <w:pStyle w:val="style0"/>
        <w:pageBreakBefore/>
        <w:jc w:val="center"/>
      </w:pPr>
      <w:r>
        <w:rPr>
          <w:b/>
          <w:bCs/>
          <w:lang w:val="mn-MN"/>
        </w:rPr>
        <w:t>УЛСЫН ИХ ХУРЛЫН 2013 ОНЫ НАМРЫН ЭЭЛЖИТ</w:t>
      </w:r>
    </w:p>
    <w:p>
      <w:pPr>
        <w:pStyle w:val="style0"/>
        <w:jc w:val="center"/>
      </w:pPr>
      <w:r>
        <w:rPr>
          <w:b/>
          <w:bCs/>
          <w:lang w:val="mn-MN"/>
        </w:rPr>
        <w:t>ЧУУЛГАНЫ БАЙГАЛЬ ОРЧИН, ХҮНС, ХӨДӨӨ АЖ АХУЙН</w:t>
      </w:r>
    </w:p>
    <w:p>
      <w:pPr>
        <w:pStyle w:val="style0"/>
        <w:jc w:val="center"/>
      </w:pPr>
      <w:r>
        <w:rPr>
          <w:b/>
          <w:bCs/>
          <w:lang w:val="mn-MN"/>
        </w:rPr>
        <w:t>БАЙНГЫН ХОРООНЫ 10 ДУГААР САРЫН 22-НЫ ӨДРИЙН</w:t>
      </w:r>
    </w:p>
    <w:p>
      <w:pPr>
        <w:pStyle w:val="style0"/>
        <w:jc w:val="center"/>
      </w:pPr>
      <w:bookmarkStart w:id="1" w:name="__DdeLink__1557_137489815"/>
      <w:bookmarkEnd w:id="1"/>
      <w:r>
        <w:rPr>
          <w:b/>
          <w:bCs/>
          <w:lang w:val="mn-MN"/>
        </w:rPr>
        <w:t>ХУРАЛДААНЫ ДЭЛГЭРЭНГҮЙ ТЭМДЭГЛЭЛ</w:t>
      </w:r>
    </w:p>
    <w:p>
      <w:pPr>
        <w:pStyle w:val="style0"/>
        <w:jc w:val="center"/>
      </w:pPr>
      <w:r>
        <w:rPr/>
      </w:r>
    </w:p>
    <w:p>
      <w:pPr>
        <w:pStyle w:val="style0"/>
        <w:jc w:val="both"/>
      </w:pPr>
      <w:r>
        <w:rPr>
          <w:b/>
          <w:bCs/>
          <w:lang w:val="mn-MN"/>
        </w:rPr>
        <w:tab/>
        <w:t>Г.Баярсайхан:</w:t>
      </w:r>
      <w:r>
        <w:rPr>
          <w:b w:val="false"/>
          <w:bCs w:val="false"/>
          <w:lang w:val="mn-MN"/>
        </w:rPr>
        <w:t xml:space="preserve"> -Байнгын хорооны хуралдааны гишүүдийн ирцийг та бүхэнд танилцуулъя. Баярсайхан гишүүн ирсэн байна, Бакей гишүүн ирсэн байна, Болд гишүүн ирцэнд орсон, ирсэн байгаа, Гарамгайбаатар гишүүн ирсэн байна, Дашдорж гишүүн ирцэнд орсон байгаа, одоо орж ирнэ гэсэн. Дэмбэрэл гишүүн ирсэн байна, Оюунгэрэл гишүүн ирсэн байна, Содбаатар гишүүн ирсэн байна, Цолмон гишүүн ирсэн байна, Эрдэнэбат гишүүн ирсэн байна, Эрдэнэчимэг гишүүн ирцэнд орсон байгаа.</w:t>
      </w:r>
    </w:p>
    <w:p>
      <w:pPr>
        <w:pStyle w:val="style0"/>
        <w:jc w:val="both"/>
      </w:pPr>
      <w:r>
        <w:rPr/>
      </w:r>
    </w:p>
    <w:p>
      <w:pPr>
        <w:pStyle w:val="style0"/>
        <w:jc w:val="both"/>
      </w:pPr>
      <w:r>
        <w:rPr>
          <w:b w:val="false"/>
          <w:bCs w:val="false"/>
          <w:i w:val="false"/>
          <w:iCs w:val="false"/>
          <w:lang w:val="mn-MN"/>
        </w:rPr>
        <w:tab/>
        <w:t>Байнгын хорооны гишүүдийн ирц бүрдсэн тул Байгаль орчин, хүнс, хөдөө аж ахуйн байнгын хорооны 2013 оны 10 дугаар сарын 22-ны өдрийн хуралдаан нээснийг мэдэгдье. Дуугаа жаахан аядана шүү. Байр байраа эзлээрэй.</w:t>
      </w:r>
    </w:p>
    <w:p>
      <w:pPr>
        <w:pStyle w:val="style0"/>
        <w:jc w:val="both"/>
      </w:pPr>
      <w:r>
        <w:rPr/>
      </w:r>
    </w:p>
    <w:p>
      <w:pPr>
        <w:pStyle w:val="style0"/>
        <w:jc w:val="both"/>
      </w:pPr>
      <w:r>
        <w:rPr>
          <w:b w:val="false"/>
          <w:bCs w:val="false"/>
          <w:i w:val="false"/>
          <w:iCs w:val="false"/>
          <w:lang w:val="mn-MN"/>
        </w:rPr>
        <w:tab/>
        <w:t xml:space="preserve">Та бүхэнд Байнгын хорооны хуралдаанаар хэлэлцэх асуудлыг танилцуулъя. </w:t>
      </w:r>
    </w:p>
    <w:p>
      <w:pPr>
        <w:pStyle w:val="style0"/>
        <w:jc w:val="both"/>
      </w:pPr>
      <w:r>
        <w:rPr/>
      </w:r>
    </w:p>
    <w:p>
      <w:pPr>
        <w:pStyle w:val="style0"/>
        <w:jc w:val="both"/>
      </w:pPr>
      <w:r>
        <w:rPr>
          <w:b w:val="false"/>
          <w:bCs w:val="false"/>
          <w:i w:val="false"/>
          <w:iCs w:val="false"/>
          <w:lang w:val="mn-MN"/>
        </w:rPr>
        <w:tab/>
        <w:t>Хэлэлцэх асуудал:</w:t>
      </w:r>
    </w:p>
    <w:p>
      <w:pPr>
        <w:pStyle w:val="style0"/>
        <w:jc w:val="both"/>
      </w:pPr>
      <w:r>
        <w:rPr/>
      </w:r>
    </w:p>
    <w:p>
      <w:pPr>
        <w:pStyle w:val="style0"/>
        <w:jc w:val="both"/>
      </w:pPr>
      <w:r>
        <w:rPr>
          <w:b w:val="false"/>
          <w:bCs w:val="false"/>
          <w:i w:val="false"/>
          <w:iCs w:val="false"/>
          <w:lang w:val="mn-MN"/>
        </w:rPr>
        <w:tab/>
      </w:r>
      <w:bookmarkStart w:id="2" w:name="__DdeLink__11742_1369173150"/>
      <w:r>
        <w:rPr>
          <w:b w:val="false"/>
          <w:bCs w:val="false"/>
          <w:i w:val="false"/>
          <w:iCs w:val="false"/>
          <w:lang w:val="mn-MN"/>
        </w:rPr>
        <w:t>“Монгол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төслүүдийн хоёр дахь хэлэлцүүлэг.</w:t>
      </w:r>
      <w:bookmarkEnd w:id="2"/>
      <w:r>
        <w:rPr>
          <w:b w:val="false"/>
          <w:bCs w:val="false"/>
          <w:i w:val="false"/>
          <w:iCs w:val="false"/>
          <w:lang w:val="mn-MN"/>
        </w:rPr>
        <w:t xml:space="preserve"> Санал, дүгнэлтийг Улсын Их Хурлын чуулганы хуралдааны дэгийн тухай хуулийн 25.9.2-т заасны дагуу Төсвийн байнгын хороонд хүргүүлнэ.</w:t>
      </w:r>
    </w:p>
    <w:p>
      <w:pPr>
        <w:pStyle w:val="style0"/>
        <w:jc w:val="both"/>
      </w:pPr>
      <w:r>
        <w:rPr/>
      </w:r>
    </w:p>
    <w:p>
      <w:pPr>
        <w:pStyle w:val="style0"/>
        <w:jc w:val="both"/>
      </w:pPr>
      <w:r>
        <w:rPr>
          <w:b w:val="false"/>
          <w:bCs w:val="false"/>
          <w:i w:val="false"/>
          <w:iCs w:val="false"/>
          <w:lang w:val="mn-MN"/>
        </w:rPr>
        <w:tab/>
        <w:t>Хэлэлцэх асуудлаар саналтай байгаа гишүүд асуулт асууж болно, саналаа хэлж болно.</w:t>
      </w:r>
    </w:p>
    <w:p>
      <w:pPr>
        <w:pStyle w:val="style0"/>
        <w:jc w:val="both"/>
      </w:pPr>
      <w:r>
        <w:rPr/>
      </w:r>
    </w:p>
    <w:p>
      <w:pPr>
        <w:pStyle w:val="style0"/>
        <w:jc w:val="both"/>
      </w:pPr>
      <w:r>
        <w:rPr>
          <w:b w:val="false"/>
          <w:bCs w:val="false"/>
          <w:i w:val="false"/>
          <w:iCs w:val="false"/>
          <w:lang w:val="mn-MN"/>
        </w:rPr>
        <w:tab/>
        <w:t>Эхний ээлжинд хэлэлцэх асуудлаа баталъя.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6</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Хэлэлцэх асуудалдаа оръё.</w:t>
      </w:r>
    </w:p>
    <w:p>
      <w:pPr>
        <w:pStyle w:val="style0"/>
        <w:jc w:val="both"/>
      </w:pPr>
      <w:r>
        <w:rPr/>
      </w:r>
    </w:p>
    <w:p>
      <w:pPr>
        <w:pStyle w:val="style0"/>
        <w:jc w:val="both"/>
      </w:pPr>
      <w:r>
        <w:rPr>
          <w:b w:val="false"/>
          <w:bCs w:val="false"/>
          <w:i w:val="false"/>
          <w:iCs w:val="false"/>
          <w:lang w:val="mn-MN"/>
        </w:rPr>
        <w:tab/>
        <w:t>“Монгол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төслүүдийн хоёр дахь хэлэлцүүлгийг хийе.</w:t>
      </w:r>
    </w:p>
    <w:p>
      <w:pPr>
        <w:pStyle w:val="style0"/>
        <w:jc w:val="both"/>
      </w:pPr>
      <w:r>
        <w:rPr/>
      </w:r>
    </w:p>
    <w:p>
      <w:pPr>
        <w:pStyle w:val="style0"/>
        <w:jc w:val="both"/>
      </w:pPr>
      <w:r>
        <w:rPr>
          <w:b w:val="false"/>
          <w:bCs w:val="false"/>
          <w:i w:val="false"/>
          <w:iCs w:val="false"/>
          <w:lang w:val="mn-MN"/>
        </w:rPr>
        <w:tab/>
        <w:t>Улсын Их Хурлын чуулганы хуралдааны дэгийн тухай хуулийн 25.11-д заасны дагуу Байнгын хорооны хуралдаанаар хоёр дахь хэлэлцүүлэг явуулах үед гишүүд хууль санаачлагч болон төсвийн ерөнхийлөн захирагч нараас асуулт асууж болно.</w:t>
      </w:r>
    </w:p>
    <w:p>
      <w:pPr>
        <w:pStyle w:val="style0"/>
        <w:jc w:val="both"/>
      </w:pPr>
      <w:r>
        <w:rPr/>
      </w:r>
    </w:p>
    <w:p>
      <w:pPr>
        <w:pStyle w:val="style0"/>
        <w:jc w:val="both"/>
      </w:pPr>
      <w:r>
        <w:rPr>
          <w:b w:val="false"/>
          <w:bCs w:val="false"/>
          <w:i w:val="false"/>
          <w:iCs w:val="false"/>
          <w:lang w:val="mn-MN"/>
        </w:rPr>
        <w:tab/>
        <w:t>Төсөлтэй холбоотой асуух асуулттай гишүүд нэрээ өгнө үү.</w:t>
      </w:r>
    </w:p>
    <w:p>
      <w:pPr>
        <w:pStyle w:val="style0"/>
        <w:jc w:val="both"/>
      </w:pPr>
      <w:r>
        <w:rPr/>
      </w:r>
    </w:p>
    <w:p>
      <w:pPr>
        <w:pStyle w:val="style0"/>
        <w:jc w:val="both"/>
      </w:pPr>
      <w:r>
        <w:rPr>
          <w:b w:val="false"/>
          <w:bCs w:val="false"/>
          <w:i w:val="false"/>
          <w:iCs w:val="false"/>
          <w:lang w:val="mn-MN"/>
        </w:rPr>
        <w:tab/>
        <w:t>-Асуулт байхгүй юм байна.</w:t>
      </w:r>
    </w:p>
    <w:p>
      <w:pPr>
        <w:pStyle w:val="style0"/>
        <w:jc w:val="both"/>
      </w:pPr>
      <w:r>
        <w:rPr/>
      </w:r>
    </w:p>
    <w:p>
      <w:pPr>
        <w:pStyle w:val="style0"/>
        <w:jc w:val="both"/>
      </w:pPr>
      <w:r>
        <w:rPr>
          <w:b w:val="false"/>
          <w:bCs w:val="false"/>
          <w:i w:val="false"/>
          <w:iCs w:val="false"/>
          <w:lang w:val="mn-MN"/>
        </w:rPr>
        <w:tab/>
        <w:t>Төсөлтэй холбогдуулж санал хэлэх гишүүн байна уу?</w:t>
      </w:r>
    </w:p>
    <w:p>
      <w:pPr>
        <w:pStyle w:val="style0"/>
        <w:jc w:val="both"/>
      </w:pPr>
      <w:r>
        <w:rPr/>
      </w:r>
    </w:p>
    <w:p>
      <w:pPr>
        <w:pStyle w:val="style0"/>
        <w:jc w:val="both"/>
      </w:pPr>
      <w:r>
        <w:rPr>
          <w:b w:val="false"/>
          <w:bCs w:val="false"/>
          <w:i w:val="false"/>
          <w:iCs w:val="false"/>
          <w:lang w:val="mn-MN"/>
        </w:rPr>
        <w:tab/>
        <w:t>-Байхгүй байна.</w:t>
      </w:r>
    </w:p>
    <w:p>
      <w:pPr>
        <w:pStyle w:val="style0"/>
        <w:jc w:val="both"/>
      </w:pPr>
      <w:r>
        <w:rPr/>
      </w:r>
    </w:p>
    <w:p>
      <w:pPr>
        <w:pStyle w:val="style0"/>
        <w:jc w:val="both"/>
      </w:pPr>
      <w:r>
        <w:rPr/>
        <w:tab/>
      </w:r>
      <w:r>
        <w:rPr>
          <w:lang w:val="mn-MN"/>
        </w:rPr>
        <w:t>Манай Баттулга сайд хаана байгаа билээ? Ер нь нэг мэдээлэл хийсэн нь зөв байх.</w:t>
      </w:r>
    </w:p>
    <w:p>
      <w:pPr>
        <w:pStyle w:val="style0"/>
        <w:jc w:val="both"/>
      </w:pPr>
      <w:r>
        <w:rPr/>
      </w:r>
    </w:p>
    <w:p>
      <w:pPr>
        <w:pStyle w:val="style0"/>
        <w:jc w:val="both"/>
      </w:pPr>
      <w:r>
        <w:rPr>
          <w:b w:val="false"/>
          <w:bCs w:val="false"/>
          <w:i w:val="false"/>
          <w:iCs w:val="false"/>
          <w:lang w:val="mn-MN"/>
        </w:rPr>
        <w:tab/>
        <w:t>За, нэгдсэн хуралдаанаар мэдээлэл хийсэн тул мэдээлэл хийх шаардлага байхгүй юм байна. Асуух асуулт байхгүй байна.</w:t>
      </w:r>
    </w:p>
    <w:p>
      <w:pPr>
        <w:pStyle w:val="style0"/>
        <w:jc w:val="both"/>
      </w:pPr>
      <w:r>
        <w:rPr/>
      </w:r>
    </w:p>
    <w:p>
      <w:pPr>
        <w:pStyle w:val="style0"/>
        <w:jc w:val="both"/>
      </w:pPr>
      <w:r>
        <w:rPr>
          <w:b w:val="false"/>
          <w:bCs w:val="false"/>
          <w:i w:val="false"/>
          <w:iCs w:val="false"/>
          <w:lang w:val="mn-MN"/>
        </w:rPr>
        <w:tab/>
        <w:t>Нэгэнт зарчмын зөрүүтэй санал байхгүй тул оруулж ирж байгаа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8</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ab/>
      </w:r>
    </w:p>
    <w:p>
      <w:pPr>
        <w:pStyle w:val="style0"/>
        <w:jc w:val="both"/>
      </w:pPr>
      <w:r>
        <w:rPr>
          <w:b w:val="false"/>
          <w:bCs w:val="false"/>
          <w:i w:val="false"/>
          <w:iCs w:val="false"/>
          <w:lang w:val="mn-MN"/>
        </w:rPr>
        <w:tab/>
        <w:t>Санал, дүгнэлтийг Төсвийн байнгын хороонд хүргүүлэхийг дэмжиж байгаа дээр мөн санал хураая.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8</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Дэмжигдлээ.</w:t>
      </w:r>
    </w:p>
    <w:p>
      <w:pPr>
        <w:pStyle w:val="style0"/>
        <w:jc w:val="both"/>
      </w:pPr>
      <w:r>
        <w:rPr/>
      </w:r>
    </w:p>
    <w:p>
      <w:pPr>
        <w:pStyle w:val="style0"/>
        <w:jc w:val="both"/>
      </w:pPr>
      <w:r>
        <w:rPr>
          <w:b w:val="false"/>
          <w:bCs w:val="false"/>
          <w:i w:val="false"/>
          <w:iCs w:val="false"/>
          <w:lang w:val="mn-MN"/>
        </w:rPr>
        <w:tab/>
        <w:t>Санал, дүгнэлтийг Төсвийн байнгын хорооны хуралдаанд танилцуулах гишүүнийг томил</w:t>
      </w:r>
      <w:r>
        <w:rPr>
          <w:b w:val="false"/>
          <w:bCs w:val="false"/>
          <w:i w:val="false"/>
          <w:iCs w:val="false"/>
          <w:lang w:val="mn-MN"/>
        </w:rPr>
        <w:t>ь</w:t>
      </w:r>
      <w:r>
        <w:rPr>
          <w:b w:val="false"/>
          <w:bCs w:val="false"/>
          <w:i w:val="false"/>
          <w:iCs w:val="false"/>
          <w:lang w:val="mn-MN"/>
        </w:rPr>
        <w:t>ё. Дэмбэрэл гишүүнийг томил</w:t>
      </w:r>
      <w:r>
        <w:rPr>
          <w:b w:val="false"/>
          <w:bCs w:val="false"/>
          <w:i w:val="false"/>
          <w:iCs w:val="false"/>
          <w:lang w:val="mn-MN"/>
        </w:rPr>
        <w:t>ь</w:t>
      </w:r>
      <w:r>
        <w:rPr>
          <w:b w:val="false"/>
          <w:bCs w:val="false"/>
          <w:i w:val="false"/>
          <w:iCs w:val="false"/>
          <w:lang w:val="mn-MN"/>
        </w:rPr>
        <w:t>ё.</w:t>
      </w:r>
    </w:p>
    <w:p>
      <w:pPr>
        <w:pStyle w:val="style0"/>
        <w:jc w:val="both"/>
      </w:pPr>
      <w:r>
        <w:rPr/>
      </w:r>
    </w:p>
    <w:p>
      <w:pPr>
        <w:pStyle w:val="style0"/>
        <w:jc w:val="both"/>
      </w:pPr>
      <w:r>
        <w:rPr>
          <w:b w:val="false"/>
          <w:bCs w:val="false"/>
          <w:i w:val="false"/>
          <w:iCs w:val="false"/>
          <w:lang w:val="mn-MN"/>
        </w:rPr>
        <w:tab/>
        <w:t>Улсын Их Хурлын гишүүн С.Дэмбэрэл Байнгын хорооны санал, дүгнэлтийг Төсвийн байнгын хорооны хуралдаанд танилцуулна.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8</w:t>
        <w:tab/>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10</w:t>
        <w:b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Байгаль орчин, хүнс, хөдөө аж ахуйн байнгын хорооны энэ өдрийн хуралдаанаар хэлэлцэх асуудал дууссан тул Байнгын хорооны хуралдаан хаасныг мэдэгдье. Одоо Эдийн засгийн байнгын хороо үргэлжлүүлж хуралдана.</w:t>
      </w:r>
    </w:p>
    <w:p>
      <w:pPr>
        <w:pStyle w:val="style0"/>
        <w:jc w:val="both"/>
      </w:pPr>
      <w:r>
        <w:rPr/>
      </w:r>
    </w:p>
    <w:p>
      <w:pPr>
        <w:pStyle w:val="style0"/>
        <w:jc w:val="both"/>
      </w:pPr>
      <w:r>
        <w:rPr>
          <w:b w:val="false"/>
          <w:bCs w:val="false"/>
          <w:i w:val="false"/>
          <w:iCs w:val="false"/>
          <w:lang w:val="mn-MN"/>
        </w:rPr>
        <w:tab/>
      </w:r>
      <w:r>
        <w:rPr>
          <w:b/>
          <w:bCs/>
          <w:i w:val="false"/>
          <w:iCs w:val="false"/>
          <w:lang w:val="mn-MN"/>
        </w:rPr>
        <w:t>Соронзон хальснаас буулгасан:</w:t>
      </w:r>
    </w:p>
    <w:p>
      <w:pPr>
        <w:pStyle w:val="style0"/>
        <w:jc w:val="both"/>
      </w:pPr>
      <w:r>
        <w:rPr>
          <w:b/>
          <w:bCs/>
          <w:i w:val="false"/>
          <w:iCs w:val="false"/>
          <w:lang w:val="mn-MN"/>
        </w:rPr>
        <w:tab/>
      </w:r>
      <w:r>
        <w:rPr>
          <w:b w:val="false"/>
          <w:bCs w:val="false"/>
          <w:i w:val="false"/>
          <w:iCs w:val="false"/>
          <w:lang w:val="mn-MN"/>
        </w:rPr>
        <w:t>ПРОТОКОЛЫН АЛБАНЫ ШИНЖЭЭЧ</w:t>
      </w:r>
    </w:p>
    <w:p>
      <w:pPr>
        <w:pStyle w:val="style0"/>
        <w:jc w:val="both"/>
      </w:pPr>
      <w:r>
        <w:rPr>
          <w:b w:val="false"/>
          <w:bCs w:val="false"/>
          <w:i w:val="false"/>
          <w:iCs w:val="false"/>
          <w:lang w:val="mn-MN"/>
        </w:rPr>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2013-10-22T14:05:30.10Z</dcterms:created>
  <cp:lastPrinted>2013-10-29T10:07:01.57Z</cp:lastPrinted>
  <cp:revision>0</cp:revision>
</cp:coreProperties>
</file>