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line="100" w:lineRule="atLeast"/>
        <w:jc w:val="both"/>
      </w:pPr>
      <w:r>
        <w:rPr>
          <w:rFonts w:ascii="Arial" w:hAnsi="Arial"/>
          <w:b/>
          <w:bCs/>
          <w:sz w:val="24"/>
          <w:szCs w:val="24"/>
          <w:lang w:val="mn-MN"/>
        </w:rPr>
      </w:r>
    </w:p>
    <w:p>
      <w:pPr>
        <w:pStyle w:val="style22"/>
        <w:spacing w:after="0" w:before="0" w:line="100" w:lineRule="atLeast"/>
        <w:contextualSpacing w:val="false"/>
        <w:jc w:val="both"/>
      </w:pPr>
      <w:r>
        <w:rPr>
          <w:rFonts w:ascii="Arial" w:hAnsi="Arial"/>
          <w:b/>
          <w:bCs/>
          <w:sz w:val="24"/>
          <w:szCs w:val="24"/>
          <w:lang w:val="mn-MN"/>
        </w:rPr>
        <w:tab/>
        <w:tab/>
      </w:r>
      <w:r>
        <w:rPr>
          <w:rFonts w:ascii="Arial" w:hAnsi="Arial"/>
          <w:b/>
          <w:bCs/>
          <w:i/>
          <w:iCs/>
          <w:sz w:val="24"/>
          <w:szCs w:val="24"/>
          <w:lang w:val="mn-MN"/>
        </w:rPr>
        <w:t xml:space="preserve">  Монгол Улсын Их Хурлын 2013 оны хаврын ээлжит чуулганы </w:t>
      </w:r>
    </w:p>
    <w:p>
      <w:pPr>
        <w:pStyle w:val="style23"/>
        <w:spacing w:after="0" w:before="0" w:line="100" w:lineRule="atLeast"/>
        <w:contextualSpacing w:val="false"/>
        <w:jc w:val="center"/>
      </w:pPr>
      <w:r>
        <w:rPr>
          <w:rFonts w:ascii="Arial" w:hAnsi="Arial"/>
          <w:b/>
          <w:bCs/>
          <w:i/>
          <w:iCs/>
          <w:sz w:val="24"/>
          <w:szCs w:val="24"/>
          <w:lang w:val="mn-MN"/>
        </w:rPr>
        <w:t xml:space="preserve">                </w:t>
      </w:r>
      <w:r>
        <w:rPr>
          <w:rFonts w:ascii="Arial" w:hAnsi="Arial"/>
          <w:b/>
          <w:bCs/>
          <w:i/>
          <w:iCs/>
          <w:sz w:val="24"/>
          <w:szCs w:val="24"/>
        </w:rPr>
        <w:t xml:space="preserve">Ёс зүйн дэд хорооны 04 дүгээр сарын 23-ны өдөр </w:t>
      </w:r>
      <w:r>
        <w:rPr>
          <w:rFonts w:ascii="Arial" w:hAnsi="Arial"/>
          <w:b/>
          <w:bCs/>
          <w:i/>
          <w:iCs/>
          <w:sz w:val="24"/>
          <w:szCs w:val="24"/>
          <w:lang w:val="en-US"/>
        </w:rPr>
        <w:t>(</w:t>
      </w:r>
      <w:r>
        <w:rPr>
          <w:rFonts w:ascii="Arial" w:hAnsi="Arial"/>
          <w:b/>
          <w:bCs/>
          <w:i/>
          <w:iCs/>
          <w:sz w:val="24"/>
          <w:szCs w:val="24"/>
        </w:rPr>
        <w:t xml:space="preserve">Мягмар </w:t>
      </w:r>
      <w:r>
        <w:rPr>
          <w:rFonts w:ascii="Arial" w:hAnsi="Arial"/>
          <w:b/>
          <w:bCs/>
          <w:i/>
          <w:iCs/>
          <w:sz w:val="24"/>
          <w:szCs w:val="24"/>
          <w:lang w:val="mn-MN"/>
        </w:rPr>
        <w:t>гараг</w:t>
      </w:r>
      <w:r>
        <w:rPr>
          <w:rFonts w:ascii="Arial" w:hAnsi="Arial"/>
          <w:b/>
          <w:bCs/>
          <w:i/>
          <w:iCs/>
          <w:sz w:val="24"/>
          <w:szCs w:val="24"/>
          <w:lang w:val="en-US"/>
        </w:rPr>
        <w:t>)</w:t>
      </w:r>
      <w:r>
        <w:rPr>
          <w:rFonts w:ascii="Arial" w:hAnsi="Arial"/>
          <w:b/>
          <w:bCs/>
          <w:i/>
          <w:iCs/>
          <w:sz w:val="24"/>
          <w:szCs w:val="24"/>
        </w:rPr>
        <w:t xml:space="preserve">-                              </w:t>
      </w:r>
    </w:p>
    <w:p>
      <w:pPr>
        <w:pStyle w:val="style23"/>
        <w:spacing w:after="0" w:before="0" w:line="100" w:lineRule="atLeast"/>
        <w:contextualSpacing w:val="false"/>
        <w:jc w:val="center"/>
      </w:pPr>
      <w:r>
        <w:rPr>
          <w:rFonts w:ascii="Arial" w:hAnsi="Arial"/>
          <w:b/>
          <w:bCs/>
          <w:i/>
          <w:iCs/>
          <w:sz w:val="24"/>
          <w:szCs w:val="24"/>
          <w:lang w:val="mn-MN"/>
        </w:rPr>
        <w:t xml:space="preserve">               </w:t>
      </w:r>
      <w:r>
        <w:rPr>
          <w:rFonts w:ascii="Arial" w:hAnsi="Arial"/>
          <w:b/>
          <w:bCs/>
          <w:i/>
          <w:iCs/>
          <w:sz w:val="24"/>
          <w:szCs w:val="24"/>
          <w:lang w:val="mn-MN"/>
        </w:rPr>
        <w:t xml:space="preserve">ийн </w:t>
      </w:r>
      <w:r>
        <w:rPr>
          <w:rFonts w:ascii="Arial" w:hAnsi="Arial"/>
          <w:b/>
          <w:bCs/>
          <w:i/>
          <w:iCs/>
          <w:sz w:val="24"/>
          <w:szCs w:val="24"/>
        </w:rPr>
        <w:t>хуралдааны гар тэмдэглэл</w:t>
      </w:r>
    </w:p>
    <w:p>
      <w:pPr>
        <w:pStyle w:val="style23"/>
        <w:spacing w:after="0" w:before="0" w:line="100" w:lineRule="atLeast"/>
        <w:contextualSpacing w:val="false"/>
        <w:jc w:val="center"/>
      </w:pPr>
      <w:r>
        <w:rPr/>
      </w:r>
    </w:p>
    <w:p>
      <w:pPr>
        <w:pStyle w:val="style22"/>
        <w:spacing w:after="0" w:before="0" w:line="100" w:lineRule="atLeast"/>
        <w:contextualSpacing w:val="false"/>
        <w:jc w:val="both"/>
      </w:pPr>
      <w:r>
        <w:rPr>
          <w:rFonts w:ascii="Arial" w:hAnsi="Arial"/>
          <w:b/>
          <w:bCs/>
          <w:i/>
          <w:iCs/>
          <w:sz w:val="24"/>
          <w:szCs w:val="24"/>
          <w:lang w:val="mn-MN"/>
        </w:rPr>
        <w:tab/>
      </w:r>
      <w:r>
        <w:rPr>
          <w:rFonts w:ascii="Arial" w:hAnsi="Arial"/>
          <w:b w:val="false"/>
          <w:bCs w:val="false"/>
          <w:i w:val="false"/>
          <w:iCs w:val="false"/>
          <w:sz w:val="24"/>
          <w:szCs w:val="24"/>
          <w:lang w:val="mn-MN"/>
        </w:rPr>
        <w:t>Дэд хорооны дарга М.Батчимэг ирц хэлэлцэх асуудлын дарааллыг танилцуулж, хуралдааныг даргалав.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b w:val="false"/>
          <w:bCs w:val="false"/>
          <w:i w:val="false"/>
          <w:iCs w:val="false"/>
          <w:sz w:val="24"/>
          <w:szCs w:val="24"/>
          <w:lang w:val="mn-MN"/>
        </w:rPr>
        <w:tab/>
        <w:t>Ирвэл зохих 8 гишүүнээс 7 гишүүн ирж, 87.5 хувийн ирцтэйгээр Дэд хорооны хуралдаан 14 цаг 20 минутад Төрийн ордны “В” танхимд эхлэв.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b w:val="false"/>
          <w:bCs w:val="false"/>
          <w:i w:val="false"/>
          <w:iCs w:val="false"/>
          <w:sz w:val="24"/>
          <w:szCs w:val="24"/>
          <w:lang w:val="mn-MN"/>
        </w:rPr>
        <w:tab/>
        <w:t>Чөлөөтэй: Р.Бурмаа.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b w:val="false"/>
          <w:bCs w:val="false"/>
          <w:i w:val="false"/>
          <w:iCs w:val="false"/>
          <w:sz w:val="24"/>
          <w:szCs w:val="24"/>
          <w:lang w:val="mn-MN"/>
        </w:rPr>
        <w:tab/>
      </w:r>
      <w:r>
        <w:rPr>
          <w:rFonts w:ascii="Arial" w:cs="Arial" w:hAnsi="Arial"/>
          <w:b/>
          <w:bCs/>
          <w:i/>
          <w:iCs/>
          <w:sz w:val="24"/>
          <w:szCs w:val="24"/>
          <w:lang w:val="mn-MN"/>
        </w:rPr>
        <w:t>Улсын Их Хурлын гишүүн С.Баярцогтод холбогдох ёс зүйн асуудал.</w:t>
      </w:r>
      <w:r>
        <w:rPr>
          <w:rFonts w:ascii="Arial" w:cs="Arial" w:hAnsi="Arial"/>
          <w:sz w:val="24"/>
          <w:szCs w:val="24"/>
          <w:lang w:val="mn-MN"/>
        </w:rPr>
        <w:t xml:space="preserve"> </w:t>
      </w:r>
      <w:r>
        <w:rPr>
          <w:rFonts w:ascii="Arial" w:cs="Arial" w:hAnsi="Arial"/>
          <w:i/>
          <w:iCs/>
          <w:sz w:val="24"/>
          <w:szCs w:val="24"/>
          <w:lang w:val="en-US"/>
        </w:rPr>
        <w:t>(</w:t>
      </w:r>
      <w:r>
        <w:rPr>
          <w:rFonts w:ascii="Arial" w:cs="Arial" w:hAnsi="Arial"/>
          <w:i/>
          <w:iCs/>
          <w:sz w:val="24"/>
          <w:szCs w:val="24"/>
          <w:lang w:val="mn-MN"/>
        </w:rPr>
        <w:t xml:space="preserve">Улсын Их Хурлын гишүүн Д.Батцогт нарын 7 гишүүнээс ирүүлсэн </w:t>
      </w:r>
      <w:r>
        <w:rPr>
          <w:rFonts w:ascii="Arial" w:cs="Arial" w:hAnsi="Arial"/>
          <w:i/>
          <w:iCs/>
          <w:sz w:val="24"/>
          <w:szCs w:val="24"/>
          <w:lang w:val="en-US"/>
        </w:rPr>
        <w:t>санал)</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М.Батчимэг:</w:t>
      </w:r>
      <w:r>
        <w:rPr>
          <w:rFonts w:ascii="Arial" w:cs="Arial" w:hAnsi="Arial"/>
          <w:sz w:val="24"/>
          <w:szCs w:val="24"/>
          <w:lang w:val="mn-MN"/>
        </w:rPr>
        <w:t xml:space="preserve"> -Улсын Их Хурлын гишүүн Д.Эрдэнэбатын гаргасан,  ёс зүйн асуудлыг хаалттай горимоор явуулъя гэсэн горимын саналыг дэмжиж байгаа гишүүд гараа өргөнө үү.</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Дээрх саналтай холбогдуулан Улсын Их Хурлын гишүүн Д.Тэрбишдагва санал хэлэв.</w:t>
      </w:r>
    </w:p>
    <w:p>
      <w:pPr>
        <w:pStyle w:val="style22"/>
        <w:spacing w:after="0" w:before="0" w:line="100" w:lineRule="atLeast"/>
        <w:contextualSpacing w:val="false"/>
        <w:jc w:val="both"/>
      </w:pPr>
      <w:r>
        <w:rPr>
          <w:rFonts w:ascii="Arial" w:cs="Arial" w:hAnsi="Arial"/>
          <w:sz w:val="24"/>
          <w:szCs w:val="24"/>
          <w:lang w:val="mn-MN"/>
        </w:rPr>
        <w:tab/>
      </w:r>
    </w:p>
    <w:p>
      <w:pPr>
        <w:pStyle w:val="style22"/>
        <w:spacing w:after="0" w:before="0" w:line="100" w:lineRule="atLeast"/>
        <w:contextualSpacing w:val="false"/>
        <w:jc w:val="both"/>
      </w:pPr>
      <w:r>
        <w:rPr>
          <w:rFonts w:ascii="Arial" w:cs="Arial" w:hAnsi="Arial"/>
          <w:sz w:val="24"/>
          <w:szCs w:val="24"/>
          <w:lang w:val="mn-MN"/>
        </w:rPr>
        <w:tab/>
        <w:t>Зөвшөөрсөн</w:t>
        <w:tab/>
        <w:tab/>
        <w:t>6</w:t>
      </w:r>
    </w:p>
    <w:p>
      <w:pPr>
        <w:pStyle w:val="style22"/>
        <w:spacing w:after="0" w:before="0" w:line="100" w:lineRule="atLeast"/>
        <w:contextualSpacing w:val="false"/>
        <w:jc w:val="both"/>
      </w:pPr>
      <w:r>
        <w:rPr>
          <w:rFonts w:ascii="Arial" w:cs="Arial" w:hAnsi="Arial"/>
          <w:sz w:val="24"/>
          <w:szCs w:val="24"/>
          <w:lang w:val="mn-MN"/>
        </w:rPr>
        <w:tab/>
        <w:t>Татгалзсан</w:t>
        <w:tab/>
        <w:tab/>
        <w:t>2</w:t>
      </w:r>
    </w:p>
    <w:p>
      <w:pPr>
        <w:pStyle w:val="style22"/>
        <w:spacing w:after="0" w:before="0" w:line="100" w:lineRule="atLeast"/>
        <w:contextualSpacing w:val="false"/>
        <w:jc w:val="both"/>
      </w:pPr>
      <w:r>
        <w:rPr>
          <w:rFonts w:ascii="Arial" w:cs="Arial" w:hAnsi="Arial"/>
          <w:sz w:val="24"/>
          <w:szCs w:val="24"/>
          <w:lang w:val="mn-MN"/>
        </w:rPr>
        <w:tab/>
        <w:t>Бүгд</w:t>
        <w:tab/>
        <w:tab/>
        <w:tab/>
        <w:t>8</w:t>
      </w:r>
    </w:p>
    <w:p>
      <w:pPr>
        <w:pStyle w:val="style22"/>
        <w:spacing w:after="0" w:before="0" w:line="100" w:lineRule="atLeast"/>
        <w:contextualSpacing w:val="false"/>
        <w:jc w:val="both"/>
      </w:pPr>
      <w:r>
        <w:rPr>
          <w:rFonts w:ascii="Arial" w:cs="Arial" w:hAnsi="Arial"/>
          <w:sz w:val="24"/>
          <w:szCs w:val="24"/>
          <w:lang w:val="mn-MN"/>
        </w:rPr>
        <w:tab/>
        <w:t>Гишүүдийн олонхын саналаар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Ёс зүйн дэд хорооны хуралдаан хаалттай хуралдахаар болов.</w:t>
      </w:r>
    </w:p>
    <w:p>
      <w:pPr>
        <w:pStyle w:val="style22"/>
        <w:spacing w:after="0" w:before="0" w:line="100" w:lineRule="atLeast"/>
        <w:contextualSpacing w:val="false"/>
        <w:jc w:val="both"/>
      </w:pPr>
      <w:r>
        <w:rPr/>
      </w:r>
    </w:p>
    <w:p>
      <w:pPr>
        <w:pStyle w:val="style22"/>
        <w:spacing w:line="100" w:lineRule="atLeast"/>
        <w:ind w:firstLine="720" w:left="0" w:right="0"/>
        <w:jc w:val="both"/>
      </w:pPr>
      <w:r>
        <w:rPr>
          <w:rFonts w:ascii="Arial" w:cs="Arial" w:hAnsi="Arial"/>
          <w:b/>
          <w:i/>
          <w:sz w:val="24"/>
          <w:szCs w:val="24"/>
          <w:lang w:val="mn-MN"/>
        </w:rPr>
        <w:t xml:space="preserve">Хуралдаан 14 цаг 25 минутад хаалттай горимд шилжив. </w:t>
      </w:r>
    </w:p>
    <w:p>
      <w:pPr>
        <w:pStyle w:val="style22"/>
        <w:spacing w:line="100" w:lineRule="atLeast"/>
        <w:ind w:firstLine="720" w:left="0" w:right="0"/>
        <w:jc w:val="both"/>
      </w:pPr>
      <w:r>
        <w:rPr/>
      </w:r>
    </w:p>
    <w:p>
      <w:pPr>
        <w:pStyle w:val="style22"/>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i/>
          <w:iCs/>
          <w:sz w:val="24"/>
          <w:szCs w:val="24"/>
          <w:lang w:val="mn-MN"/>
        </w:rPr>
        <w:t>Тэмдэглэлтэй танилцсан:</w:t>
      </w:r>
    </w:p>
    <w:p>
      <w:pPr>
        <w:pStyle w:val="style22"/>
        <w:spacing w:after="0" w:before="0" w:line="100" w:lineRule="atLeast"/>
        <w:ind w:hanging="0" w:left="0" w:right="0"/>
        <w:contextualSpacing w:val="false"/>
        <w:jc w:val="both"/>
      </w:pPr>
      <w:r>
        <w:rPr>
          <w:rFonts w:ascii="Arial" w:cs="Arial" w:hAnsi="Arial"/>
          <w:sz w:val="24"/>
          <w:szCs w:val="24"/>
          <w:lang w:val="mn-MN"/>
        </w:rPr>
        <w:tab/>
        <w:t xml:space="preserve">ЁС ЗҮЙН ДЭД  ХОРООНЫ </w:t>
      </w:r>
    </w:p>
    <w:p>
      <w:pPr>
        <w:pStyle w:val="style22"/>
        <w:spacing w:after="0" w:before="0" w:line="100" w:lineRule="atLeast"/>
        <w:ind w:hanging="0" w:left="0" w:right="0"/>
        <w:contextualSpacing w:val="false"/>
        <w:jc w:val="both"/>
      </w:pPr>
      <w:r>
        <w:rPr>
          <w:rFonts w:ascii="Arial" w:cs="Arial" w:hAnsi="Arial"/>
          <w:sz w:val="24"/>
          <w:szCs w:val="24"/>
          <w:lang w:val="mn-MN"/>
        </w:rPr>
        <w:tab/>
        <w:t>ДАРГА</w:t>
        <w:tab/>
        <w:tab/>
        <w:tab/>
        <w:tab/>
        <w:tab/>
        <w:tab/>
        <w:t xml:space="preserve">                          М.БАТЧИМЭГ</w:t>
      </w:r>
    </w:p>
    <w:p>
      <w:pPr>
        <w:pStyle w:val="style22"/>
        <w:spacing w:after="0" w:before="0" w:line="100" w:lineRule="atLeast"/>
        <w:ind w:hanging="0" w:left="0" w:right="0"/>
        <w:contextualSpacing w:val="false"/>
        <w:jc w:val="both"/>
      </w:pPr>
      <w:r>
        <w:rPr/>
      </w:r>
    </w:p>
    <w:p>
      <w:pPr>
        <w:pStyle w:val="style22"/>
        <w:spacing w:after="0" w:before="0" w:line="100" w:lineRule="atLeast"/>
        <w:ind w:hanging="0" w:left="0" w:right="0"/>
        <w:contextualSpacing w:val="false"/>
        <w:jc w:val="both"/>
      </w:pPr>
      <w:r>
        <w:rPr/>
      </w:r>
    </w:p>
    <w:p>
      <w:pPr>
        <w:pStyle w:val="style22"/>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i/>
          <w:iCs/>
          <w:sz w:val="24"/>
          <w:szCs w:val="24"/>
          <w:lang w:val="mn-MN"/>
        </w:rPr>
        <w:t>Тэмдэглэл хөтөлсөн:</w:t>
      </w:r>
    </w:p>
    <w:p>
      <w:pPr>
        <w:pStyle w:val="style22"/>
        <w:spacing w:after="0" w:before="0" w:line="100" w:lineRule="atLeast"/>
        <w:ind w:hanging="0" w:left="0" w:right="0"/>
        <w:contextualSpacing w:val="false"/>
        <w:jc w:val="both"/>
      </w:pPr>
      <w:r>
        <w:rPr>
          <w:rFonts w:ascii="Arial" w:cs="Arial" w:hAnsi="Arial"/>
          <w:sz w:val="24"/>
          <w:szCs w:val="24"/>
          <w:lang w:val="mn-MN"/>
        </w:rPr>
        <w:tab/>
        <w:t xml:space="preserve">ПРОТОКОЛЫН АЛБАНЫ </w:t>
      </w:r>
    </w:p>
    <w:p>
      <w:pPr>
        <w:pStyle w:val="style22"/>
        <w:spacing w:after="0" w:before="0" w:line="100" w:lineRule="atLeast"/>
        <w:ind w:hanging="0" w:left="0" w:right="0"/>
        <w:contextualSpacing w:val="false"/>
        <w:jc w:val="both"/>
      </w:pPr>
      <w:r>
        <w:rPr>
          <w:rFonts w:ascii="Arial" w:cs="Arial" w:hAnsi="Arial"/>
          <w:sz w:val="24"/>
          <w:szCs w:val="24"/>
          <w:lang w:val="mn-MN"/>
        </w:rPr>
        <w:tab/>
        <w:t>ШИНЖЭЭЧ</w:t>
        <w:tab/>
        <w:tab/>
        <w:tab/>
        <w:tab/>
        <w:t xml:space="preserve">                                                Д.ЭНЭБИШ</w:t>
      </w:r>
    </w:p>
    <w:p>
      <w:pPr>
        <w:pStyle w:val="style22"/>
        <w:spacing w:after="0" w:before="0" w:line="100" w:lineRule="atLeast"/>
        <w:ind w:hanging="0" w:left="0" w:right="0"/>
        <w:contextualSpacing w:val="false"/>
        <w:jc w:val="both"/>
      </w:pPr>
      <w:r>
        <w:rPr>
          <w:rFonts w:ascii="Arial" w:cs="Arial" w:hAnsi="Arial"/>
          <w:sz w:val="24"/>
          <w:szCs w:val="24"/>
          <w:lang w:val="mn-MN"/>
        </w:rPr>
      </w:r>
    </w:p>
    <w:p>
      <w:pPr>
        <w:pStyle w:val="style22"/>
        <w:spacing w:after="0" w:before="0" w:line="100" w:lineRule="atLeast"/>
        <w:ind w:hanging="0" w:left="0" w:right="0"/>
        <w:contextualSpacing w:val="false"/>
        <w:jc w:val="both"/>
      </w:pPr>
      <w:r>
        <w:rPr>
          <w:rFonts w:ascii="Arial" w:cs="Arial" w:hAnsi="Arial"/>
          <w:sz w:val="24"/>
          <w:szCs w:val="24"/>
          <w:lang w:val="mn-MN"/>
        </w:rPr>
      </w:r>
    </w:p>
    <w:p>
      <w:pPr>
        <w:pStyle w:val="style22"/>
        <w:spacing w:after="0" w:before="0" w:line="100" w:lineRule="atLeast"/>
        <w:ind w:hanging="0" w:left="0" w:right="0"/>
        <w:contextualSpacing w:val="false"/>
        <w:jc w:val="both"/>
      </w:pPr>
      <w:r>
        <w:rPr>
          <w:rFonts w:ascii="Arial" w:cs="Arial" w:hAnsi="Arial"/>
          <w:sz w:val="24"/>
          <w:szCs w:val="24"/>
          <w:lang w:val="mn-MN"/>
        </w:rPr>
      </w:r>
    </w:p>
    <w:p>
      <w:pPr>
        <w:pStyle w:val="style22"/>
        <w:spacing w:after="0" w:before="0" w:line="100" w:lineRule="atLeast"/>
        <w:ind w:hanging="0" w:left="0" w:right="0"/>
        <w:contextualSpacing w:val="false"/>
        <w:jc w:val="both"/>
      </w:pPr>
      <w:r>
        <w:rPr>
          <w:rFonts w:ascii="Arial" w:cs="Arial" w:hAnsi="Arial"/>
          <w:sz w:val="24"/>
          <w:szCs w:val="24"/>
          <w:lang w:val="mn-MN"/>
        </w:rPr>
      </w:r>
    </w:p>
    <w:p>
      <w:pPr>
        <w:pStyle w:val="style22"/>
        <w:spacing w:after="0" w:before="0" w:line="100" w:lineRule="atLeast"/>
        <w:ind w:hanging="0" w:left="0" w:right="0"/>
        <w:contextualSpacing w:val="false"/>
        <w:jc w:val="both"/>
      </w:pPr>
      <w:r>
        <w:rPr>
          <w:rFonts w:ascii="Arial" w:cs="Arial" w:hAnsi="Arial"/>
          <w:sz w:val="24"/>
          <w:szCs w:val="24"/>
          <w:lang w:val="mn-MN"/>
        </w:rPr>
      </w:r>
    </w:p>
    <w:p>
      <w:pPr>
        <w:pStyle w:val="style22"/>
        <w:spacing w:after="0" w:before="0" w:line="100" w:lineRule="atLeast"/>
        <w:ind w:hanging="0" w:left="0" w:right="0"/>
        <w:contextualSpacing w:val="false"/>
        <w:jc w:val="both"/>
      </w:pPr>
      <w:r>
        <w:rPr>
          <w:rFonts w:ascii="Arial" w:cs="Arial" w:hAnsi="Arial"/>
          <w:sz w:val="24"/>
          <w:szCs w:val="24"/>
          <w:lang w:val="mn-MN"/>
        </w:rPr>
      </w:r>
    </w:p>
    <w:p>
      <w:pPr>
        <w:pStyle w:val="style22"/>
        <w:spacing w:after="0" w:before="0" w:line="100" w:lineRule="atLeast"/>
        <w:ind w:firstLine="720" w:left="0" w:right="0"/>
        <w:contextualSpacing w:val="false"/>
        <w:jc w:val="center"/>
      </w:pPr>
      <w:r>
        <w:rPr>
          <w:rFonts w:ascii="Arial" w:cs="Arial" w:hAnsi="Arial"/>
          <w:b/>
          <w:bCs/>
          <w:sz w:val="24"/>
          <w:szCs w:val="24"/>
          <w:lang w:val="mn-MN"/>
        </w:rPr>
        <w:t xml:space="preserve">МОНГОЛ УЛСЫН ИХ ХУРЛЫН 2013 ОНЫ ХАВРЫН ЭЭЛЖИТ </w:t>
      </w:r>
    </w:p>
    <w:p>
      <w:pPr>
        <w:pStyle w:val="style22"/>
        <w:spacing w:after="0" w:before="0" w:line="100" w:lineRule="atLeast"/>
        <w:ind w:firstLine="720" w:left="0" w:right="0"/>
        <w:contextualSpacing w:val="false"/>
        <w:jc w:val="center"/>
      </w:pPr>
      <w:r>
        <w:rPr>
          <w:rFonts w:ascii="Arial" w:cs="Arial" w:hAnsi="Arial"/>
          <w:b/>
          <w:bCs/>
          <w:sz w:val="24"/>
          <w:szCs w:val="24"/>
          <w:lang w:val="mn-MN"/>
        </w:rPr>
        <w:t xml:space="preserve">ЧУУЛГАНЫ ЁС ЗҮЙН ДЭД ХОРООНЫ 04 ДҮГЭЭР САРЫН 23-НЫ </w:t>
      </w:r>
    </w:p>
    <w:p>
      <w:pPr>
        <w:pStyle w:val="style22"/>
        <w:spacing w:after="0" w:before="0" w:line="100" w:lineRule="atLeast"/>
        <w:ind w:firstLine="720" w:left="0" w:right="0"/>
        <w:contextualSpacing w:val="false"/>
        <w:jc w:val="center"/>
      </w:pPr>
      <w:r>
        <w:rPr>
          <w:rFonts w:ascii="Arial" w:cs="Arial" w:hAnsi="Arial"/>
          <w:b/>
          <w:bCs/>
          <w:sz w:val="24"/>
          <w:szCs w:val="24"/>
          <w:lang w:val="mn-MN"/>
        </w:rPr>
        <w:t xml:space="preserve">ӨДӨР </w:t>
      </w:r>
      <w:r>
        <w:rPr>
          <w:rFonts w:ascii="Arial" w:cs="Arial" w:hAnsi="Arial"/>
          <w:b/>
          <w:bCs/>
          <w:sz w:val="24"/>
          <w:szCs w:val="24"/>
          <w:lang w:val="en-US"/>
        </w:rPr>
        <w:t>(</w:t>
      </w:r>
      <w:r>
        <w:rPr>
          <w:rFonts w:ascii="Arial" w:cs="Arial" w:hAnsi="Arial"/>
          <w:b/>
          <w:bCs/>
          <w:sz w:val="24"/>
          <w:szCs w:val="24"/>
          <w:lang w:val="mn-MN"/>
        </w:rPr>
        <w:t>МЯГМАР ГАРАГ</w:t>
      </w:r>
      <w:r>
        <w:rPr>
          <w:rFonts w:ascii="Arial" w:cs="Arial" w:hAnsi="Arial"/>
          <w:b/>
          <w:bCs/>
          <w:sz w:val="24"/>
          <w:szCs w:val="24"/>
          <w:lang w:val="en-US"/>
        </w:rPr>
        <w:t>)</w:t>
      </w:r>
      <w:r>
        <w:rPr>
          <w:rFonts w:ascii="Arial" w:cs="Arial" w:hAnsi="Arial"/>
          <w:b/>
          <w:bCs/>
          <w:sz w:val="24"/>
          <w:szCs w:val="24"/>
          <w:lang w:val="mn-MN"/>
        </w:rPr>
        <w:t xml:space="preserve">-ИЙН ХУРАЛДААНЫ </w:t>
      </w:r>
    </w:p>
    <w:p>
      <w:pPr>
        <w:pStyle w:val="style22"/>
        <w:spacing w:after="0" w:before="0" w:line="100" w:lineRule="atLeast"/>
        <w:ind w:firstLine="720" w:left="0" w:right="0"/>
        <w:contextualSpacing w:val="false"/>
        <w:jc w:val="center"/>
      </w:pPr>
      <w:r>
        <w:rPr>
          <w:rFonts w:ascii="Arial" w:cs="Arial" w:hAnsi="Arial"/>
          <w:b/>
          <w:bCs/>
          <w:sz w:val="24"/>
          <w:szCs w:val="24"/>
          <w:lang w:val="mn-MN"/>
        </w:rPr>
        <w:t>ДЭЛГЭРЭНГҮЙ ТЭМДЭГЛЭЛ</w:t>
      </w:r>
    </w:p>
    <w:p>
      <w:pPr>
        <w:pStyle w:val="style22"/>
        <w:spacing w:line="100" w:lineRule="atLeast"/>
        <w:jc w:val="both"/>
      </w:pPr>
      <w:r>
        <w:rPr/>
      </w:r>
    </w:p>
    <w:p>
      <w:pPr>
        <w:pStyle w:val="style22"/>
        <w:spacing w:line="100" w:lineRule="atLeast"/>
        <w:jc w:val="both"/>
      </w:pPr>
      <w:r>
        <w:rPr>
          <w:lang w:val="mn-MN"/>
        </w:rPr>
        <w:tab/>
      </w:r>
      <w:r>
        <w:rPr>
          <w:rFonts w:ascii="Arial" w:cs="Arial" w:hAnsi="Arial"/>
          <w:b/>
          <w:i/>
          <w:sz w:val="24"/>
          <w:szCs w:val="24"/>
          <w:lang w:val="mn-MN"/>
        </w:rPr>
        <w:t>Хуралдаан 14 цаг 20 минутад эхлэв.</w:t>
      </w:r>
    </w:p>
    <w:p>
      <w:pPr>
        <w:pStyle w:val="style22"/>
        <w:spacing w:line="100" w:lineRule="atLeast"/>
        <w:ind w:firstLine="720" w:left="0" w:right="0"/>
        <w:jc w:val="both"/>
      </w:pPr>
      <w:r>
        <w:rPr>
          <w:rFonts w:ascii="Arial" w:cs="Arial" w:hAnsi="Arial"/>
          <w:b/>
          <w:sz w:val="24"/>
          <w:szCs w:val="24"/>
          <w:lang w:val="mn-MN"/>
        </w:rPr>
        <w:t>М.Батчимэг:</w:t>
      </w:r>
      <w:r>
        <w:rPr>
          <w:rFonts w:ascii="Arial" w:cs="Arial" w:hAnsi="Arial"/>
          <w:sz w:val="24"/>
          <w:szCs w:val="24"/>
          <w:lang w:val="mn-MN"/>
        </w:rPr>
        <w:t xml:space="preserve"> -Эрхэм гишүүдийн энэ өдрийн амгаланг айлтгая. Дэд хорооны гишүүдийн олонхын ирц бүрдсэн учраас Дэд хорооны 2013 оны 4 дүгээр сарын 23-ны өдрийн хуралдаан нээгдсэнийг мэдэгдье.</w:t>
      </w:r>
    </w:p>
    <w:p>
      <w:pPr>
        <w:pStyle w:val="style22"/>
        <w:spacing w:line="100" w:lineRule="atLeast"/>
        <w:jc w:val="both"/>
      </w:pPr>
      <w:r>
        <w:rPr>
          <w:rFonts w:ascii="Arial" w:cs="Arial" w:hAnsi="Arial"/>
          <w:sz w:val="24"/>
          <w:szCs w:val="24"/>
          <w:lang w:val="mn-MN"/>
        </w:rPr>
        <w:tab/>
        <w:t>Хэлэлцэх асуудлаа танилцуулъя. Өнөөдрийн Ёс зүйн дэд хорооны хуралдааны хэлэлцэх асуудал Улсын Их Хурлын гишүүн Баярцогтод холбогдох ёс зүйн асуудлаар Улсын Их Хурлын гишүүн Батцогт нарын 7 гишүүнээс ирсэн саналыг хэлэлцэх байгаа.</w:t>
      </w:r>
    </w:p>
    <w:p>
      <w:pPr>
        <w:pStyle w:val="style22"/>
        <w:spacing w:line="100" w:lineRule="atLeast"/>
        <w:jc w:val="both"/>
      </w:pPr>
      <w:r>
        <w:rPr>
          <w:rFonts w:ascii="Arial" w:cs="Arial" w:hAnsi="Arial"/>
          <w:sz w:val="24"/>
          <w:szCs w:val="24"/>
          <w:lang w:val="mn-MN"/>
        </w:rPr>
        <w:tab/>
        <w:t>Дэд хорооны дүрмийн 2.3-т зааснаар Улсын Их Хурлын гишүүдийн ёс зүйн асуудлаар ирсэн өргөдөл, санал, гомдлыг дэд хороо хэлэлцэнэ гэсэн байгаа. Тэгэхээр сая хэлсэн Улсын Их Хурлын гишүүн Батцогт нарын 7 гишүүнээс Улсын Их Хурлын даргын нэр дээр 4 дүгээр сарын 15-ны өдөр Баярцогт гишүүнд холбогдох ёс зүйн асуудлыг хэлэлцэж өгнө үү гэсэн санал ирүүлснийг Их Хурлын дарга Ёс зүйн дэд хороонд шилжүүлсэн байгаа.</w:t>
      </w:r>
    </w:p>
    <w:p>
      <w:pPr>
        <w:pStyle w:val="style22"/>
        <w:spacing w:line="100" w:lineRule="atLeast"/>
        <w:jc w:val="both"/>
      </w:pPr>
      <w:r>
        <w:rPr>
          <w:rFonts w:ascii="Arial" w:cs="Arial" w:hAnsi="Arial"/>
          <w:sz w:val="24"/>
          <w:szCs w:val="24"/>
          <w:lang w:val="mn-MN"/>
        </w:rPr>
        <w:tab/>
        <w:t xml:space="preserve">Тийм учраас өнөөдөр энэ саналыг хэлэлцэх юмаа. Хэлэлцэх асуудлаа батлах уу. Хэлэлцэх асуудалтай холбоотой өөр саналтай гишүүн байна уу? Тэгвэл хэлэлцэх асуудлаа баталлаа. </w:t>
      </w:r>
    </w:p>
    <w:p>
      <w:pPr>
        <w:pStyle w:val="style22"/>
        <w:spacing w:line="100" w:lineRule="atLeast"/>
        <w:jc w:val="both"/>
      </w:pPr>
      <w:r>
        <w:rPr>
          <w:rFonts w:ascii="Arial" w:cs="Arial" w:hAnsi="Arial"/>
          <w:sz w:val="24"/>
          <w:szCs w:val="24"/>
          <w:lang w:val="mn-MN"/>
        </w:rPr>
        <w:tab/>
        <w:t xml:space="preserve">Дараагийн Ёс зүйн дэд хорооны гишүүдийн шийдэх ёстой асуудал бол хуралдааны горимын асуудал байгаа. Дэд хорооны дүрмийн 5.4-т зааснаар хуралдааныг нээлттэй явах, эсвэл хаалттай явах аль горимоор явагдахыг хуралд оролцогчдын олонхын саналаар шийдэх ёстой. </w:t>
      </w:r>
    </w:p>
    <w:p>
      <w:pPr>
        <w:pStyle w:val="style22"/>
        <w:spacing w:line="100" w:lineRule="atLeast"/>
        <w:ind w:firstLine="720" w:left="0" w:right="0"/>
        <w:jc w:val="both"/>
      </w:pPr>
      <w:r>
        <w:rPr>
          <w:rFonts w:ascii="Arial" w:cs="Arial" w:hAnsi="Arial"/>
          <w:sz w:val="24"/>
          <w:szCs w:val="24"/>
          <w:lang w:val="mn-MN"/>
        </w:rPr>
        <w:t xml:space="preserve">Тэгэхээр Ёс зүйн дэд хорооны гишүүдээс өнөөдрийн хурлын горимын саналаар саналтай хүн байвал саналаа хэлэх үү. Горимтой холбогдуулж санал хэлэх хүн байна уу? </w:t>
      </w:r>
    </w:p>
    <w:p>
      <w:pPr>
        <w:pStyle w:val="style22"/>
        <w:spacing w:line="100" w:lineRule="atLeast"/>
        <w:ind w:firstLine="720" w:left="0" w:right="0"/>
        <w:jc w:val="both"/>
      </w:pPr>
      <w:r>
        <w:rPr>
          <w:rFonts w:ascii="Arial" w:cs="Arial" w:hAnsi="Arial"/>
          <w:sz w:val="24"/>
          <w:szCs w:val="24"/>
          <w:lang w:val="mn-MN"/>
        </w:rPr>
        <w:t>5.4 дээр гишүүнд холбогдох ёс зүйн асуудлыг хорооны хуралдаанаар нээлттэй явагдах бөгөөд хаалттай хэлэлцэх тохиолдолд хуралдааны горимыг хуралдаанд оролцогчдын олонхын саналаар тогтооно гэсэн байгаа. Тэгэхээр хурал нээлттэй, хаалттай аль горимоор явагдах вэ гэдгийг гишүүдийн олонхын саналаар тогтооно гэсэн үг.</w:t>
      </w:r>
    </w:p>
    <w:p>
      <w:pPr>
        <w:pStyle w:val="style22"/>
        <w:spacing w:line="100" w:lineRule="atLeast"/>
        <w:ind w:firstLine="720" w:left="0" w:right="0"/>
        <w:jc w:val="both"/>
      </w:pPr>
      <w:r>
        <w:rPr>
          <w:rFonts w:ascii="Arial" w:cs="Arial" w:hAnsi="Arial"/>
          <w:sz w:val="24"/>
          <w:szCs w:val="24"/>
          <w:lang w:val="mn-MN"/>
        </w:rPr>
        <w:t xml:space="preserve">Эхлээд горим тогтох ёстой. Энэнтэй холбоотой санал байгаа эсэхийг сонсъё. Хаалттай горимоор явагдах юм бол хаалттай горимон дээр хэвлэл, мэдээлэл нэгдүгээрт оролцохгүй. Хоёрдугаарт, зөвхөн дэд хорооны гишүүд оролцоно. Дээр нь нэмээд асуудал нь хэлэлцэгдэж байгаа тухайн Улсын Их Хурлын гишүүн хуралдаанд оролцох эрхтэй ийм горимоор явагдах ёстой. </w:t>
      </w:r>
    </w:p>
    <w:p>
      <w:pPr>
        <w:pStyle w:val="style22"/>
        <w:spacing w:line="100" w:lineRule="atLeast"/>
        <w:ind w:firstLine="720" w:left="0" w:right="0"/>
        <w:jc w:val="both"/>
      </w:pPr>
      <w:r>
        <w:rPr>
          <w:rFonts w:ascii="Arial" w:cs="Arial" w:hAnsi="Arial"/>
          <w:sz w:val="24"/>
          <w:szCs w:val="24"/>
          <w:lang w:val="mn-MN"/>
        </w:rPr>
        <w:t>Саналтай хүн байна уу? Эрдэнэбат гишүүн.</w:t>
      </w:r>
    </w:p>
    <w:p>
      <w:pPr>
        <w:pStyle w:val="style22"/>
        <w:spacing w:line="100" w:lineRule="atLeast"/>
        <w:ind w:firstLine="720" w:left="0" w:right="0"/>
        <w:jc w:val="both"/>
      </w:pPr>
      <w:r>
        <w:rPr>
          <w:rFonts w:ascii="Arial" w:cs="Arial" w:hAnsi="Arial"/>
          <w:b/>
          <w:sz w:val="24"/>
          <w:szCs w:val="24"/>
          <w:lang w:val="mn-MN"/>
        </w:rPr>
        <w:t>Д.Эрдэнэбат:</w:t>
      </w:r>
      <w:r>
        <w:rPr>
          <w:rFonts w:ascii="Arial" w:cs="Arial" w:hAnsi="Arial"/>
          <w:sz w:val="24"/>
          <w:szCs w:val="24"/>
          <w:lang w:val="mn-MN"/>
        </w:rPr>
        <w:t xml:space="preserve"> -Баярцогт гишүүнтэй холбоотой асуудал бас нэлээн ёс зүйн дэд хороон дээр олон ч талаас нь яригдах ёстой байх л даа. Тэр явуулсан бичгэн дотор хүртэл бас нэлээн нухацтай хандаж, зөв мэдээлэл авах ийм зайлшгүй шаардлага гарах байх гэж ингэж бодож байгаа. </w:t>
      </w:r>
    </w:p>
    <w:p>
      <w:pPr>
        <w:pStyle w:val="style22"/>
        <w:spacing w:line="100" w:lineRule="atLeast"/>
        <w:ind w:firstLine="720" w:left="0" w:right="0"/>
        <w:jc w:val="both"/>
      </w:pPr>
      <w:r>
        <w:rPr>
          <w:rFonts w:ascii="Arial" w:cs="Arial" w:hAnsi="Arial"/>
          <w:sz w:val="24"/>
          <w:szCs w:val="24"/>
          <w:lang w:val="mn-MN"/>
        </w:rPr>
        <w:t>Тийм учраас яг гишүүнтэй холбоотой асуудал байгаа учраас энийг хаалттай горимоор явуулчих нь зөв байх гэсэн ийм саналтай байна.</w:t>
      </w:r>
    </w:p>
    <w:p>
      <w:pPr>
        <w:pStyle w:val="style22"/>
        <w:spacing w:line="100" w:lineRule="atLeast"/>
        <w:ind w:firstLine="720" w:left="0" w:right="0"/>
        <w:jc w:val="both"/>
      </w:pPr>
      <w:r>
        <w:rPr>
          <w:rFonts w:ascii="Arial" w:cs="Arial" w:hAnsi="Arial"/>
          <w:b/>
          <w:sz w:val="24"/>
          <w:szCs w:val="24"/>
          <w:lang w:val="mn-MN"/>
        </w:rPr>
        <w:t>М.Батчимэг:</w:t>
      </w:r>
      <w:r>
        <w:rPr>
          <w:rFonts w:ascii="Arial" w:cs="Arial" w:hAnsi="Arial"/>
          <w:sz w:val="24"/>
          <w:szCs w:val="24"/>
          <w:lang w:val="mn-MN"/>
        </w:rPr>
        <w:t xml:space="preserve"> -Өөр саналтай гишүүн байна уу? Тэгвэл хаалттай горимоор явуулъя гэсэн Эрдэнэбат гишүүний саналаар. За Тэрбишдагва гишүүн.</w:t>
      </w:r>
    </w:p>
    <w:p>
      <w:pPr>
        <w:pStyle w:val="style22"/>
        <w:spacing w:line="100" w:lineRule="atLeast"/>
        <w:ind w:firstLine="720" w:left="0" w:right="0"/>
        <w:jc w:val="both"/>
      </w:pPr>
      <w:r>
        <w:rPr>
          <w:rFonts w:ascii="Arial" w:cs="Arial" w:hAnsi="Arial"/>
          <w:b/>
          <w:sz w:val="24"/>
          <w:szCs w:val="24"/>
          <w:lang w:val="mn-MN"/>
        </w:rPr>
        <w:t xml:space="preserve">Д.Тэрбишдагва: </w:t>
      </w:r>
      <w:r>
        <w:rPr>
          <w:rFonts w:ascii="Arial" w:cs="Arial" w:hAnsi="Arial"/>
          <w:sz w:val="24"/>
          <w:szCs w:val="24"/>
          <w:lang w:val="mn-MN"/>
        </w:rPr>
        <w:t>-Энэ яахав хаалттай, нээлттэй хуралдааныг одоо олонхын саналаар шийдэх байх. Улсын Их Хурал дээр чинь бол бараг л нээлттэй явагдаад байгаа шүү дээ. Тэгээд өнөөдөр энэ хаалттай гэдгийн цаана бол сая Эрдэнэбат гишүүн ярьсан шиг янз янзын тодорхой асуудлуудыг, детальчилсан асуулт асуух юм байна гэж ингэж ойлгож байна. Одоо Их Хурал дээр асуугдаагүй тодорхой асуудлаар асуувал энэ үндсэн дээр бол хаалттай явъя гэсэн тийм санал байна. Энэ чиглэлээр ярьж байна уу тиймээ.</w:t>
      </w:r>
    </w:p>
    <w:p>
      <w:pPr>
        <w:pStyle w:val="style22"/>
        <w:spacing w:line="100" w:lineRule="atLeast"/>
        <w:ind w:firstLine="720" w:left="0" w:right="0"/>
        <w:jc w:val="both"/>
      </w:pPr>
      <w:r>
        <w:rPr>
          <w:rFonts w:ascii="Arial" w:cs="Arial" w:hAnsi="Arial"/>
          <w:b/>
          <w:sz w:val="24"/>
          <w:szCs w:val="24"/>
          <w:lang w:val="mn-MN"/>
        </w:rPr>
        <w:t>М.Батчимэг:</w:t>
      </w:r>
      <w:r>
        <w:rPr>
          <w:rFonts w:ascii="Arial" w:cs="Arial" w:hAnsi="Arial"/>
          <w:sz w:val="24"/>
          <w:szCs w:val="24"/>
          <w:lang w:val="mn-MN"/>
        </w:rPr>
        <w:t xml:space="preserve"> -За өөр санал байхгүй юу. Тэгвэл Эрдэнэбат гишүүний горимын саналаар санал хураалт явуулах уу. Саяны горимын саналыг дэмжиж байна гэсэн гишүүд гараа өргөнө үү. 8-6.  </w:t>
      </w:r>
    </w:p>
    <w:p>
      <w:pPr>
        <w:pStyle w:val="style22"/>
        <w:spacing w:line="100" w:lineRule="atLeast"/>
        <w:ind w:firstLine="720" w:left="0" w:right="0"/>
        <w:jc w:val="both"/>
      </w:pPr>
      <w:r>
        <w:rPr>
          <w:rFonts w:ascii="Arial" w:cs="Arial" w:hAnsi="Arial"/>
          <w:sz w:val="24"/>
          <w:szCs w:val="24"/>
          <w:lang w:val="mn-MN"/>
        </w:rPr>
        <w:t>Тэгвэл ингээд өнөөдрийн хуралдаан Ёс зүйн дэд хорооны хуралдаан хаалттай горимд шилжиж байна.</w:t>
      </w:r>
    </w:p>
    <w:p>
      <w:pPr>
        <w:pStyle w:val="style22"/>
        <w:spacing w:line="100" w:lineRule="atLeast"/>
        <w:ind w:firstLine="720" w:left="0" w:right="0"/>
        <w:jc w:val="both"/>
      </w:pPr>
      <w:r>
        <w:rPr>
          <w:rFonts w:ascii="Arial" w:cs="Arial" w:hAnsi="Arial"/>
          <w:b/>
          <w:i/>
          <w:sz w:val="24"/>
          <w:szCs w:val="24"/>
          <w:lang w:val="mn-MN"/>
        </w:rPr>
        <w:t xml:space="preserve">Хуралдаан 14 цаг 25 минутад хаалттай горимд шилжив.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Соронзон хальснаас буулгасан:</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Протоколын албаны шинжээч </w:t>
        <w:tab/>
        <w:tab/>
        <w:tab/>
        <w:tab/>
        <w:tab/>
        <w:tab/>
        <w:t>Д.Энэбиш</w:t>
      </w:r>
    </w:p>
    <w:p>
      <w:pPr>
        <w:pStyle w:val="style22"/>
        <w:spacing w:line="100" w:lineRule="atLeast"/>
        <w:ind w:firstLine="720" w:left="0" w:right="0"/>
        <w:jc w:val="both"/>
      </w:pPr>
      <w:r>
        <w:rPr/>
      </w:r>
    </w:p>
    <w:p>
      <w:pPr>
        <w:pStyle w:val="style22"/>
        <w:spacing w:line="100" w:lineRule="atLeast"/>
        <w:ind w:firstLine="720" w:left="0" w:right="0"/>
        <w:jc w:val="both"/>
      </w:pPr>
      <w:r>
        <w:rPr/>
      </w:r>
    </w:p>
    <w:p>
      <w:pPr>
        <w:pStyle w:val="style22"/>
        <w:spacing w:line="100" w:lineRule="atLeast"/>
        <w:ind w:firstLine="720" w:left="0" w:right="0"/>
        <w:jc w:val="both"/>
      </w:pPr>
      <w:r>
        <w:rPr/>
      </w:r>
    </w:p>
    <w:p>
      <w:pPr>
        <w:pStyle w:val="style22"/>
        <w:spacing w:line="100" w:lineRule="atLeast"/>
        <w:ind w:firstLine="720" w:left="0" w:right="0"/>
        <w:jc w:val="both"/>
      </w:pPr>
      <w:r>
        <w:rPr/>
      </w:r>
    </w:p>
    <w:p>
      <w:pPr>
        <w:pStyle w:val="style22"/>
        <w:spacing w:line="100" w:lineRule="atLeast"/>
        <w:ind w:firstLine="720" w:left="0" w:right="0"/>
        <w:jc w:val="both"/>
      </w:pPr>
      <w:r>
        <w:rPr/>
      </w:r>
    </w:p>
    <w:p>
      <w:pPr>
        <w:pStyle w:val="style22"/>
        <w:spacing w:line="100" w:lineRule="atLeast"/>
        <w:jc w:val="both"/>
      </w:pPr>
      <w:r>
        <w:rPr/>
      </w:r>
    </w:p>
    <w:p>
      <w:pPr>
        <w:pStyle w:val="style22"/>
        <w:spacing w:line="100" w:lineRule="atLeast"/>
        <w:jc w:val="both"/>
      </w:pPr>
      <w:r>
        <w:rPr/>
      </w:r>
    </w:p>
    <w:p>
      <w:pPr>
        <w:pStyle w:val="style22"/>
      </w:pPr>
      <w:r>
        <w:rPr/>
      </w:r>
    </w:p>
    <w:p>
      <w:pPr>
        <w:pStyle w:val="style22"/>
      </w:pPr>
      <w:r>
        <w:rPr/>
      </w:r>
    </w:p>
    <w:p>
      <w:pPr>
        <w:pStyle w:val="style22"/>
      </w:pPr>
      <w:r>
        <w:rPr/>
      </w:r>
    </w:p>
    <w:p>
      <w:pPr>
        <w:pStyle w:val="style22"/>
      </w:pPr>
      <w:r>
        <w:rPr/>
      </w:r>
    </w:p>
    <w:p>
      <w:pPr>
        <w:pStyle w:val="style22"/>
        <w:widowControl/>
        <w:suppressAutoHyphens w:val="true"/>
        <w:spacing w:after="200" w:before="0" w:line="276" w:lineRule="auto"/>
        <w:contextualSpacing w:val="false"/>
      </w:pPr>
      <w:r>
        <w:rPr/>
      </w:r>
    </w:p>
    <w:sectPr>
      <w:footerReference r:id="rId2" w:type="default"/>
      <w:type w:val="nextPage"/>
      <w:pgSz w:h="15840" w:w="12240"/>
      <w:pgMar w:bottom="1670" w:footer="1134" w:gutter="0" w:header="0" w:left="1985" w:right="851" w:top="1134"/>
      <w:pgNumType w:fmt="decimal"/>
      <w:formProt w:val="false"/>
      <w:textDirection w:val="lrTb"/>
      <w:docGrid w:charSpace="36864" w:linePitch="42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spacing w:after="200" w:before="0"/>
      <w:contextualSpacing w:val="false"/>
      <w:jc w:val="center"/>
    </w:pPr>
    <w:r>
      <w:rPr/>
      <w:fldChar w:fldCharType="begin"/>
    </w:r>
    <w:r>
      <w:instrText> PAGE </w:instrText>
    </w:r>
    <w:r>
      <w:fldChar w:fldCharType="separate"/>
    </w:r>
    <w:r>
      <w:t>4</w:t>
    </w:r>
    <w:r>
      <w:fldChar w:fldCharType="end"/>
    </w:r>
  </w:p>
</w:ftr>
</file>

<file path=word/settings.xml><?xml version="1.0" encoding="utf-8"?>
<w:settings xmlns:w="http://schemas.openxmlformats.org/wordprocessingml/2006/main">
  <w:zoom w:percent="164"/>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Arial" w:cs="Mangal" w:eastAsia="SimSun" w:hAnsi="Arial"/>
      <w:color w:val="auto"/>
      <w:sz w:val="24"/>
      <w:szCs w:val="24"/>
      <w:lang w:bidi="hi-IN" w:eastAsia="zh-CN" w:val="en-US"/>
    </w:rPr>
  </w:style>
  <w:style w:styleId="style1" w:type="paragraph">
    <w:name w:val="Heading 1"/>
    <w:basedOn w:val="style17"/>
    <w:next w:val="style18"/>
    <w:pPr/>
    <w:rPr/>
  </w:style>
  <w:style w:styleId="style2" w:type="paragraph">
    <w:name w:val="Heading 2"/>
    <w:basedOn w:val="style17"/>
    <w:next w:val="style18"/>
    <w:pPr/>
    <w:rPr/>
  </w:style>
  <w:style w:styleId="style3" w:type="paragraph">
    <w:name w:val="Heading 3"/>
    <w:basedOn w:val="style17"/>
    <w:next w:val="style18"/>
    <w:pPr/>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paragraph">
    <w:name w:val="Heading"/>
    <w:basedOn w:val="style22"/>
    <w:next w:val="style18"/>
    <w:pPr>
      <w:keepNext/>
      <w:spacing w:after="120" w:before="240"/>
      <w:contextualSpacing w:val="false"/>
    </w:pPr>
    <w:rPr>
      <w:rFonts w:ascii="Arial" w:cs="Mangal" w:eastAsia="Lucida Sans Unicode"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23"/>
    <w:next w:val="style19"/>
    <w:pPr/>
    <w:rPr>
      <w:rFonts w:ascii="Arial" w:cs="Mangal" w:hAnsi="Arial"/>
    </w:rPr>
  </w:style>
  <w:style w:styleId="style20" w:type="paragraph">
    <w:name w:val="Caption"/>
    <w:basedOn w:val="style22"/>
    <w:next w:val="style20"/>
    <w:pPr>
      <w:suppressLineNumbers/>
      <w:spacing w:after="120" w:before="120"/>
      <w:contextualSpacing w:val="false"/>
    </w:pPr>
    <w:rPr>
      <w:rFonts w:ascii="Arial" w:cs="Mangal" w:hAnsi="Arial"/>
      <w:i/>
      <w:iCs/>
      <w:sz w:val="24"/>
      <w:szCs w:val="24"/>
    </w:rPr>
  </w:style>
  <w:style w:styleId="style21" w:type="paragraph">
    <w:name w:val="Index"/>
    <w:basedOn w:val="style22"/>
    <w:next w:val="style21"/>
    <w:pPr>
      <w:suppressLineNumbers/>
    </w:pPr>
    <w:rPr>
      <w:rFonts w:ascii="Arial" w:cs="Mangal" w:hAnsi="Arial"/>
    </w:rPr>
  </w:style>
  <w:style w:styleId="style22" w:type="paragraph">
    <w:name w:val="Default Style"/>
    <w:next w:val="style22"/>
    <w:pPr>
      <w:widowControl/>
      <w:tabs/>
      <w:suppressAutoHyphens w:val="true"/>
      <w:kinsoku w:val="true"/>
      <w:overflowPunct w:val="false"/>
      <w:autoSpaceDE w:val="true"/>
      <w:spacing w:after="200" w:before="0" w:line="276" w:lineRule="auto"/>
      <w:contextualSpacing w:val="false"/>
    </w:pPr>
    <w:rPr>
      <w:rFonts w:ascii="Calibri" w:cs="Calibri" w:eastAsia="Lucida Sans Unicode" w:hAnsi="Calibri"/>
      <w:color w:val="00000A"/>
      <w:sz w:val="22"/>
      <w:szCs w:val="22"/>
      <w:lang w:bidi="ar-SA" w:eastAsia="en-US" w:val="en-US"/>
    </w:rPr>
  </w:style>
  <w:style w:styleId="style23" w:type="paragraph">
    <w:name w:val="Text Body"/>
    <w:basedOn w:val="style22"/>
    <w:next w:val="style23"/>
    <w:pPr>
      <w:spacing w:after="120" w:before="0"/>
      <w:contextualSpacing w:val="false"/>
    </w:pPr>
    <w:rPr/>
  </w:style>
  <w:style w:styleId="style24" w:type="paragraph">
    <w:name w:val="Footer"/>
    <w:basedOn w:val="style22"/>
    <w:next w:val="style24"/>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2013-05-02T06:51:00.00Z</dcterms:created>
  <dc:creator>enebish</dc:creator>
  <cp:lastPrinted>2014-03-07T14:09:10.00Z</cp:lastPrinted>
  <dcterms:modified xsi:type="dcterms:W3CDTF">2014-03-11T08:19:12.42Z</dcterms:modified>
  <cp:revision>1</cp:revision>
</cp:coreProperties>
</file>