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453A5ED9" w:rsidR="006B4A52" w:rsidRDefault="006B4A52" w:rsidP="006B4A52">
      <w:pPr>
        <w:pStyle w:val="Heading1"/>
        <w:jc w:val="left"/>
      </w:pPr>
    </w:p>
    <w:p w14:paraId="6B558724" w14:textId="77777777" w:rsidR="007A326F" w:rsidRPr="007A326F" w:rsidRDefault="007A326F" w:rsidP="007A326F"/>
    <w:p w14:paraId="35DF6E5E" w14:textId="77777777" w:rsidR="004F299E" w:rsidRPr="00283555" w:rsidRDefault="004F299E" w:rsidP="004F299E">
      <w:pPr>
        <w:jc w:val="center"/>
        <w:rPr>
          <w:rFonts w:ascii="Arial" w:hAnsi="Arial" w:cs="Arial"/>
          <w:b/>
          <w:lang w:val="mn-MN"/>
        </w:rPr>
      </w:pPr>
      <w:r w:rsidRPr="00283555">
        <w:rPr>
          <w:rFonts w:ascii="Arial" w:hAnsi="Arial" w:cs="Arial"/>
          <w:b/>
          <w:lang w:val="mn-MN"/>
        </w:rPr>
        <w:t xml:space="preserve">ТӨСВИЙН ТУХАЙ ХУУЛЬД НЭМЭЛТ </w:t>
      </w:r>
    </w:p>
    <w:p w14:paraId="5799D19B" w14:textId="77777777" w:rsidR="004F299E" w:rsidRPr="00283555" w:rsidRDefault="004F299E" w:rsidP="004F299E">
      <w:pPr>
        <w:jc w:val="center"/>
        <w:rPr>
          <w:rFonts w:ascii="Arial" w:hAnsi="Arial" w:cs="Arial"/>
          <w:b/>
          <w:lang w:val="mn-MN"/>
        </w:rPr>
      </w:pPr>
      <w:r w:rsidRPr="00283555">
        <w:rPr>
          <w:rFonts w:ascii="Arial" w:hAnsi="Arial" w:cs="Arial"/>
          <w:b/>
          <w:lang w:val="mn-MN"/>
        </w:rPr>
        <w:t xml:space="preserve">     ОРУУЛАХ ТУХАЙ</w:t>
      </w:r>
    </w:p>
    <w:p w14:paraId="430B0FC2" w14:textId="77777777" w:rsidR="004F299E" w:rsidRPr="00283555" w:rsidRDefault="004F299E" w:rsidP="004F299E">
      <w:pPr>
        <w:jc w:val="both"/>
        <w:rPr>
          <w:rFonts w:ascii="Arial" w:hAnsi="Arial" w:cs="Arial"/>
          <w:b/>
          <w:noProof/>
          <w:lang w:val="mn-MN"/>
        </w:rPr>
      </w:pPr>
    </w:p>
    <w:p w14:paraId="1A686743" w14:textId="77777777" w:rsidR="004F299E" w:rsidRPr="00283555" w:rsidRDefault="004F299E" w:rsidP="004F299E">
      <w:pPr>
        <w:ind w:firstLine="720"/>
        <w:jc w:val="both"/>
        <w:rPr>
          <w:rFonts w:ascii="Arial" w:hAnsi="Arial" w:cs="Arial"/>
          <w:b/>
          <w:noProof/>
          <w:lang w:val="mn-MN"/>
        </w:rPr>
      </w:pPr>
      <w:r w:rsidRPr="00283555">
        <w:rPr>
          <w:rFonts w:ascii="Arial" w:hAnsi="Arial" w:cs="Arial"/>
          <w:b/>
          <w:noProof/>
          <w:lang w:val="mn-MN"/>
        </w:rPr>
        <w:t>1 дүгээр зүйл.</w:t>
      </w:r>
      <w:r w:rsidRPr="00283555">
        <w:rPr>
          <w:rFonts w:ascii="Arial" w:hAnsi="Arial" w:cs="Arial"/>
          <w:noProof/>
          <w:lang w:val="mn-MN"/>
        </w:rPr>
        <w:t xml:space="preserve">Төсвийн тухай хуульд доор дурдсан агуулгатай дараах заалт нэмсүгэй: </w:t>
      </w:r>
    </w:p>
    <w:p w14:paraId="324E2A64" w14:textId="77777777" w:rsidR="004F299E" w:rsidRPr="00283555" w:rsidRDefault="004F299E" w:rsidP="004F299E">
      <w:pPr>
        <w:ind w:firstLine="720"/>
        <w:jc w:val="both"/>
        <w:rPr>
          <w:rFonts w:ascii="Arial" w:hAnsi="Arial" w:cs="Arial"/>
          <w:b/>
          <w:bCs/>
          <w:noProof/>
          <w:lang w:val="mn-MN"/>
        </w:rPr>
      </w:pPr>
    </w:p>
    <w:p w14:paraId="7BBD08E1" w14:textId="77777777" w:rsidR="004F299E" w:rsidRPr="00283555" w:rsidRDefault="004F299E" w:rsidP="004F299E">
      <w:pPr>
        <w:ind w:firstLine="1440"/>
        <w:jc w:val="both"/>
        <w:rPr>
          <w:rFonts w:ascii="Arial" w:hAnsi="Arial" w:cs="Arial"/>
          <w:b/>
          <w:bCs/>
          <w:noProof/>
          <w:lang w:val="mn-MN"/>
        </w:rPr>
      </w:pPr>
      <w:r w:rsidRPr="00283555">
        <w:rPr>
          <w:rFonts w:ascii="Arial" w:hAnsi="Arial" w:cs="Arial"/>
          <w:b/>
          <w:bCs/>
          <w:noProof/>
          <w:lang w:val="mn-MN"/>
        </w:rPr>
        <w:t xml:space="preserve">1/6 дугаар зүйлийн 6.2.7 дахь заалт: </w:t>
      </w:r>
    </w:p>
    <w:p w14:paraId="1E0A95AE" w14:textId="77777777" w:rsidR="004F299E" w:rsidRPr="00283555" w:rsidRDefault="004F299E" w:rsidP="004F299E">
      <w:pPr>
        <w:ind w:firstLine="1440"/>
        <w:jc w:val="both"/>
        <w:rPr>
          <w:rFonts w:ascii="Arial" w:hAnsi="Arial" w:cs="Arial"/>
          <w:b/>
          <w:bCs/>
          <w:noProof/>
          <w:lang w:val="mn-MN"/>
        </w:rPr>
      </w:pPr>
    </w:p>
    <w:p w14:paraId="171CE418" w14:textId="77777777" w:rsidR="004F299E" w:rsidRPr="00283555" w:rsidRDefault="004F299E" w:rsidP="004F299E">
      <w:pPr>
        <w:ind w:firstLine="1440"/>
        <w:jc w:val="both"/>
        <w:rPr>
          <w:rFonts w:ascii="Arial" w:hAnsi="Arial" w:cs="Arial"/>
          <w:noProof/>
          <w:lang w:val="mn-MN"/>
        </w:rPr>
      </w:pPr>
      <w:r w:rsidRPr="00283555">
        <w:rPr>
          <w:rFonts w:ascii="Arial" w:hAnsi="Arial" w:cs="Arial"/>
          <w:noProof/>
          <w:lang w:val="mn-MN"/>
        </w:rPr>
        <w:t>“6.2.7.төсвийн төлөвлөлтийг дунд хугацааны хөгжлийн бодлоготой уялдсан хөтөлбөрөөр төлөвлөн, хөтөлбөрийн үр дүн болон гарцыг шалгуур үзүүлэлтийн хамт тодорхойлж баталж, хэрэгжүүлэх.”</w:t>
      </w:r>
    </w:p>
    <w:p w14:paraId="4A6722D1" w14:textId="77777777" w:rsidR="004F299E" w:rsidRPr="00283555" w:rsidRDefault="004F299E" w:rsidP="004F299E">
      <w:pPr>
        <w:shd w:val="clear" w:color="auto" w:fill="FFFFFF"/>
        <w:spacing w:before="300" w:after="300"/>
        <w:ind w:firstLine="1440"/>
        <w:jc w:val="both"/>
        <w:rPr>
          <w:rFonts w:ascii="Arial" w:eastAsia="Times New Roman" w:hAnsi="Arial" w:cs="Arial"/>
          <w:b/>
          <w:bCs/>
          <w:lang w:val="mn-MN"/>
        </w:rPr>
      </w:pPr>
      <w:r w:rsidRPr="00283555">
        <w:rPr>
          <w:rFonts w:ascii="Arial" w:eastAsia="Times New Roman" w:hAnsi="Arial" w:cs="Arial"/>
          <w:b/>
          <w:bCs/>
          <w:lang w:val="mn-MN"/>
        </w:rPr>
        <w:t>2/28</w:t>
      </w:r>
      <w:r w:rsidRPr="00283555">
        <w:rPr>
          <w:rFonts w:ascii="Arial" w:eastAsia="Times New Roman" w:hAnsi="Arial" w:cs="Arial"/>
          <w:b/>
          <w:bCs/>
          <w:vertAlign w:val="superscript"/>
          <w:lang w:val="mn-MN"/>
        </w:rPr>
        <w:t>1</w:t>
      </w:r>
      <w:r w:rsidRPr="00283555">
        <w:rPr>
          <w:rFonts w:ascii="Arial" w:eastAsia="Times New Roman" w:hAnsi="Arial" w:cs="Arial"/>
          <w:b/>
          <w:bCs/>
          <w:lang w:val="mn-MN"/>
        </w:rPr>
        <w:t xml:space="preserve"> дүгээр зүйлийн 28</w:t>
      </w:r>
      <w:r w:rsidRPr="00283555">
        <w:rPr>
          <w:rFonts w:ascii="Arial" w:eastAsia="Times New Roman" w:hAnsi="Arial" w:cs="Arial"/>
          <w:b/>
          <w:bCs/>
          <w:vertAlign w:val="superscript"/>
          <w:lang w:val="mn-MN"/>
        </w:rPr>
        <w:t>1</w:t>
      </w:r>
      <w:r w:rsidRPr="00283555">
        <w:rPr>
          <w:rFonts w:ascii="Arial" w:eastAsia="Times New Roman" w:hAnsi="Arial" w:cs="Arial"/>
          <w:b/>
          <w:bCs/>
          <w:lang w:val="mn-MN"/>
        </w:rPr>
        <w:t>.2.4, 28</w:t>
      </w:r>
      <w:r w:rsidRPr="00283555">
        <w:rPr>
          <w:rFonts w:ascii="Arial" w:eastAsia="Times New Roman" w:hAnsi="Arial" w:cs="Arial"/>
          <w:b/>
          <w:bCs/>
          <w:vertAlign w:val="superscript"/>
          <w:lang w:val="mn-MN"/>
        </w:rPr>
        <w:t>1</w:t>
      </w:r>
      <w:r w:rsidRPr="00283555">
        <w:rPr>
          <w:rFonts w:ascii="Arial" w:eastAsia="Times New Roman" w:hAnsi="Arial" w:cs="Arial"/>
          <w:b/>
          <w:bCs/>
          <w:lang w:val="mn-MN"/>
        </w:rPr>
        <w:t xml:space="preserve">.2.5 дахь заалт: </w:t>
      </w:r>
    </w:p>
    <w:p w14:paraId="71AF8B4F" w14:textId="77777777" w:rsidR="004F299E" w:rsidRPr="00283555" w:rsidRDefault="004F299E" w:rsidP="004F299E">
      <w:pPr>
        <w:shd w:val="clear" w:color="auto" w:fill="FFFFFF"/>
        <w:spacing w:before="300" w:after="300"/>
        <w:ind w:firstLine="1440"/>
        <w:jc w:val="both"/>
        <w:rPr>
          <w:rFonts w:ascii="Arial" w:eastAsia="Times New Roman" w:hAnsi="Arial" w:cs="Arial"/>
          <w:b/>
          <w:bCs/>
          <w:u w:val="single"/>
          <w:lang w:val="mn-MN"/>
        </w:rPr>
      </w:pPr>
      <w:r w:rsidRPr="00283555">
        <w:rPr>
          <w:rFonts w:ascii="Arial" w:eastAsia="Times New Roman" w:hAnsi="Arial" w:cs="Arial"/>
          <w:lang w:val="mn-MN"/>
        </w:rPr>
        <w:t>“28</w:t>
      </w:r>
      <w:r w:rsidRPr="00283555">
        <w:rPr>
          <w:rFonts w:ascii="Arial" w:eastAsia="Times New Roman" w:hAnsi="Arial" w:cs="Arial"/>
          <w:vertAlign w:val="superscript"/>
          <w:lang w:val="mn-MN"/>
        </w:rPr>
        <w:t>1</w:t>
      </w:r>
      <w:r w:rsidRPr="00283555">
        <w:rPr>
          <w:rFonts w:ascii="Arial" w:eastAsia="Times New Roman" w:hAnsi="Arial" w:cs="Arial"/>
          <w:lang w:val="mn-MN"/>
        </w:rPr>
        <w:t xml:space="preserve">.2.4.төсвийн төслийг боловсруулахад ашигласан тоон мэдээлэл, судалгаа, аргачлал нь олон нийтэд нээлттэй байж, санал өгөх боломжтой байх; </w:t>
      </w:r>
    </w:p>
    <w:p w14:paraId="7680384D" w14:textId="77777777" w:rsidR="004F299E" w:rsidRPr="00283555" w:rsidRDefault="004F299E" w:rsidP="004F299E">
      <w:pPr>
        <w:shd w:val="clear" w:color="auto" w:fill="FFFFFF"/>
        <w:spacing w:before="300" w:after="300"/>
        <w:ind w:firstLine="1440"/>
        <w:jc w:val="both"/>
        <w:rPr>
          <w:rFonts w:ascii="Arial" w:eastAsia="Times New Roman" w:hAnsi="Arial" w:cs="Arial"/>
          <w:lang w:val="mn-MN"/>
        </w:rPr>
      </w:pPr>
      <w:r w:rsidRPr="00283555">
        <w:rPr>
          <w:rFonts w:ascii="Arial" w:eastAsia="Times New Roman" w:hAnsi="Arial" w:cs="Arial"/>
          <w:lang w:val="mn-MN"/>
        </w:rPr>
        <w:t>28</w:t>
      </w:r>
      <w:r w:rsidRPr="00283555">
        <w:rPr>
          <w:rFonts w:ascii="Arial" w:eastAsia="Times New Roman" w:hAnsi="Arial" w:cs="Arial"/>
          <w:vertAlign w:val="superscript"/>
          <w:lang w:val="mn-MN"/>
        </w:rPr>
        <w:t>1</w:t>
      </w:r>
      <w:r w:rsidRPr="00283555">
        <w:rPr>
          <w:rFonts w:ascii="Arial" w:eastAsia="Times New Roman" w:hAnsi="Arial" w:cs="Arial"/>
          <w:lang w:val="mn-MN"/>
        </w:rPr>
        <w:t>.2.5.олон нийтийн хэлэлцүүлэгт зориулж санал авах асуудлаар хялбаршуулсан танилцуулгыг боловсруулах.”</w:t>
      </w:r>
    </w:p>
    <w:p w14:paraId="2FFCE3AD" w14:textId="77777777" w:rsidR="004F299E" w:rsidRPr="00283555" w:rsidRDefault="004F299E" w:rsidP="004F299E">
      <w:pPr>
        <w:ind w:firstLine="720"/>
        <w:jc w:val="both"/>
        <w:rPr>
          <w:rFonts w:ascii="Arial" w:eastAsia="Arial" w:hAnsi="Arial" w:cs="Arial"/>
          <w:noProof/>
          <w:lang w:val="mn-MN"/>
        </w:rPr>
      </w:pPr>
      <w:r w:rsidRPr="00283555">
        <w:rPr>
          <w:rFonts w:ascii="Arial" w:eastAsia="Times New Roman" w:hAnsi="Arial" w:cs="Arial"/>
          <w:b/>
          <w:bCs/>
          <w:lang w:val="mn-MN"/>
        </w:rPr>
        <w:t>2 дугаар зүйл.</w:t>
      </w:r>
      <w:r w:rsidRPr="00283555">
        <w:rPr>
          <w:rFonts w:ascii="Arial" w:hAnsi="Arial" w:cs="Arial"/>
          <w:noProof/>
          <w:lang w:val="mn-MN"/>
        </w:rPr>
        <w:t xml:space="preserve">Төсвийн тухай хуулийн </w:t>
      </w:r>
      <w:r w:rsidRPr="00283555">
        <w:rPr>
          <w:rFonts w:ascii="Arial" w:eastAsia="Arial" w:hAnsi="Arial" w:cs="Arial"/>
          <w:lang w:val="mn-MN"/>
        </w:rPr>
        <w:t>28</w:t>
      </w:r>
      <w:r w:rsidRPr="00283555">
        <w:rPr>
          <w:rFonts w:ascii="Arial" w:eastAsia="Arial" w:hAnsi="Arial" w:cs="Arial"/>
          <w:vertAlign w:val="superscript"/>
          <w:lang w:val="mn-MN"/>
        </w:rPr>
        <w:t>1</w:t>
      </w:r>
      <w:r w:rsidRPr="00283555">
        <w:rPr>
          <w:rFonts w:ascii="Arial" w:eastAsia="Arial" w:hAnsi="Arial" w:cs="Arial"/>
          <w:lang w:val="mn-MN"/>
        </w:rPr>
        <w:t xml:space="preserve"> </w:t>
      </w:r>
      <w:r w:rsidRPr="00283555">
        <w:rPr>
          <w:rFonts w:ascii="Arial" w:hAnsi="Arial" w:cs="Arial"/>
          <w:noProof/>
          <w:lang w:val="mn-MN"/>
        </w:rPr>
        <w:t xml:space="preserve">дүгээр зүйлийн </w:t>
      </w:r>
      <w:r w:rsidRPr="00283555">
        <w:rPr>
          <w:rFonts w:ascii="Arial" w:eastAsia="Arial" w:hAnsi="Arial" w:cs="Arial"/>
          <w:lang w:val="mn-MN"/>
        </w:rPr>
        <w:t>28</w:t>
      </w:r>
      <w:r w:rsidRPr="00283555">
        <w:rPr>
          <w:rFonts w:ascii="Arial" w:eastAsia="Arial" w:hAnsi="Arial" w:cs="Arial"/>
          <w:vertAlign w:val="superscript"/>
          <w:lang w:val="mn-MN"/>
        </w:rPr>
        <w:t>1</w:t>
      </w:r>
      <w:r w:rsidRPr="00283555">
        <w:rPr>
          <w:rFonts w:ascii="Arial" w:eastAsia="Arial" w:hAnsi="Arial" w:cs="Arial"/>
          <w:lang w:val="mn-MN"/>
        </w:rPr>
        <w:t xml:space="preserve">.2.1 дэх заалтын “Зөвлөл” гэсний дараа “Төсвийн тогтвортой байдлын зөвлөл,” гэж </w:t>
      </w:r>
      <w:r w:rsidRPr="00283555">
        <w:rPr>
          <w:rFonts w:ascii="Arial" w:hAnsi="Arial" w:cs="Arial"/>
          <w:noProof/>
          <w:lang w:val="mn-MN"/>
        </w:rPr>
        <w:t>нэмсүгэй</w:t>
      </w:r>
      <w:r w:rsidRPr="00283555">
        <w:rPr>
          <w:rFonts w:ascii="Arial" w:eastAsia="Arial" w:hAnsi="Arial" w:cs="Arial"/>
          <w:noProof/>
          <w:lang w:val="mn-MN"/>
        </w:rPr>
        <w:t>.</w:t>
      </w:r>
    </w:p>
    <w:p w14:paraId="13B72783" w14:textId="77777777" w:rsidR="004F299E" w:rsidRPr="00283555" w:rsidRDefault="004F299E" w:rsidP="004F299E">
      <w:pPr>
        <w:jc w:val="both"/>
        <w:rPr>
          <w:rFonts w:ascii="Arial" w:eastAsia="Times New Roman" w:hAnsi="Arial" w:cs="Arial"/>
          <w:lang w:val="mn-MN"/>
        </w:rPr>
      </w:pPr>
      <w:r w:rsidRPr="00283555">
        <w:rPr>
          <w:rFonts w:ascii="Arial" w:hAnsi="Arial" w:cs="Arial"/>
          <w:lang w:val="mn-MN"/>
        </w:rPr>
        <w:tab/>
      </w:r>
      <w:r w:rsidRPr="00283555">
        <w:rPr>
          <w:rFonts w:ascii="Arial" w:hAnsi="Arial" w:cs="Arial"/>
          <w:lang w:val="mn-MN"/>
        </w:rPr>
        <w:tab/>
      </w:r>
    </w:p>
    <w:p w14:paraId="747380E3" w14:textId="77777777" w:rsidR="004F299E" w:rsidRPr="00283555" w:rsidRDefault="004F299E" w:rsidP="004F299E">
      <w:pPr>
        <w:ind w:firstLine="720"/>
        <w:jc w:val="both"/>
        <w:rPr>
          <w:rFonts w:ascii="Arial" w:eastAsia="Times New Roman" w:hAnsi="Arial" w:cs="Arial"/>
          <w:b/>
          <w:bCs/>
          <w:lang w:val="mn-MN"/>
        </w:rPr>
      </w:pPr>
      <w:r w:rsidRPr="00283555">
        <w:rPr>
          <w:rFonts w:ascii="Arial" w:eastAsia="Times New Roman" w:hAnsi="Arial" w:cs="Arial"/>
          <w:b/>
          <w:bCs/>
          <w:lang w:val="mn-MN"/>
        </w:rPr>
        <w:t>3 дугаар зүйл.</w:t>
      </w:r>
      <w:r w:rsidRPr="00283555">
        <w:rPr>
          <w:rFonts w:ascii="Arial" w:eastAsia="Times New Roman" w:hAnsi="Arial" w:cs="Arial"/>
          <w:lang w:val="mn-MN"/>
        </w:rPr>
        <w:t>Энэ хуулийг Төсвийн тогтвортой байдлын тухай хуульд өөрчлөлт оруулах тухай хууль хүчин төгөлдөр болсон өдрөөс эхлэн дагаж мөрдөнө.</w:t>
      </w:r>
    </w:p>
    <w:p w14:paraId="0E247C6E" w14:textId="77777777" w:rsidR="004F299E" w:rsidRPr="00283555" w:rsidRDefault="004F299E" w:rsidP="004F299E">
      <w:pPr>
        <w:jc w:val="both"/>
        <w:rPr>
          <w:rFonts w:ascii="Arial" w:hAnsi="Arial" w:cs="Arial"/>
          <w:lang w:val="mn-MN"/>
        </w:rPr>
      </w:pPr>
    </w:p>
    <w:p w14:paraId="28C63418" w14:textId="77777777" w:rsidR="004F299E" w:rsidRPr="00283555" w:rsidRDefault="004F299E" w:rsidP="004F299E">
      <w:pPr>
        <w:jc w:val="both"/>
        <w:rPr>
          <w:rFonts w:ascii="Arial" w:hAnsi="Arial" w:cs="Arial"/>
          <w:lang w:val="mn-MN"/>
        </w:rPr>
      </w:pPr>
    </w:p>
    <w:p w14:paraId="56C95608" w14:textId="77777777" w:rsidR="004F299E" w:rsidRPr="00283555" w:rsidRDefault="004F299E" w:rsidP="004F299E">
      <w:pPr>
        <w:ind w:left="720" w:right="-93" w:firstLine="720"/>
        <w:jc w:val="both"/>
        <w:rPr>
          <w:rFonts w:ascii="Arial" w:hAnsi="Arial" w:cs="Arial"/>
          <w:color w:val="000000"/>
          <w:lang w:val="mn-MN"/>
        </w:rPr>
      </w:pPr>
    </w:p>
    <w:p w14:paraId="04F65E88" w14:textId="77777777" w:rsidR="004F299E" w:rsidRPr="00283555" w:rsidRDefault="004F299E" w:rsidP="004F299E">
      <w:pPr>
        <w:ind w:left="720" w:right="-93" w:firstLine="720"/>
        <w:jc w:val="both"/>
        <w:rPr>
          <w:rFonts w:ascii="Arial" w:hAnsi="Arial" w:cs="Arial"/>
          <w:color w:val="000000"/>
          <w:lang w:val="mn-MN"/>
        </w:rPr>
      </w:pPr>
    </w:p>
    <w:p w14:paraId="7A9530EA" w14:textId="77777777" w:rsidR="004F299E" w:rsidRPr="00283555" w:rsidRDefault="004F299E" w:rsidP="004F299E">
      <w:pPr>
        <w:ind w:left="720" w:right="-93" w:firstLine="720"/>
        <w:jc w:val="both"/>
        <w:rPr>
          <w:rFonts w:ascii="Arial" w:hAnsi="Arial" w:cs="Arial"/>
          <w:color w:val="000000"/>
          <w:lang w:val="mn-MN"/>
        </w:rPr>
      </w:pPr>
      <w:r w:rsidRPr="00283555"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488272F9" w14:textId="77777777" w:rsidR="004F299E" w:rsidRPr="00283555" w:rsidRDefault="004F299E" w:rsidP="004F299E">
      <w:pPr>
        <w:ind w:left="720" w:right="-93" w:firstLine="720"/>
        <w:jc w:val="both"/>
        <w:rPr>
          <w:rFonts w:ascii="Arial" w:hAnsi="Arial" w:cs="Arial"/>
          <w:color w:val="000000"/>
          <w:lang w:val="mn-MN"/>
        </w:rPr>
      </w:pPr>
      <w:r w:rsidRPr="00283555">
        <w:rPr>
          <w:rFonts w:ascii="Arial" w:hAnsi="Arial" w:cs="Arial"/>
          <w:color w:val="000000"/>
          <w:lang w:val="mn-MN"/>
        </w:rPr>
        <w:t xml:space="preserve">ИХ ХУРЛЫН ДАРГА </w:t>
      </w:r>
      <w:r w:rsidRPr="00283555">
        <w:rPr>
          <w:rFonts w:ascii="Arial" w:hAnsi="Arial" w:cs="Arial"/>
          <w:color w:val="000000"/>
          <w:lang w:val="mn-MN"/>
        </w:rPr>
        <w:tab/>
      </w:r>
      <w:r w:rsidRPr="00283555">
        <w:rPr>
          <w:rFonts w:ascii="Arial" w:hAnsi="Arial" w:cs="Arial"/>
          <w:color w:val="000000"/>
          <w:lang w:val="mn-MN"/>
        </w:rPr>
        <w:tab/>
      </w:r>
      <w:r w:rsidRPr="00283555">
        <w:rPr>
          <w:rFonts w:ascii="Arial" w:hAnsi="Arial" w:cs="Arial"/>
          <w:color w:val="000000"/>
          <w:lang w:val="mn-MN"/>
        </w:rPr>
        <w:tab/>
      </w:r>
      <w:r w:rsidRPr="00283555">
        <w:rPr>
          <w:rFonts w:ascii="Arial" w:hAnsi="Arial" w:cs="Arial"/>
          <w:color w:val="000000"/>
          <w:lang w:val="mn-MN"/>
        </w:rPr>
        <w:tab/>
        <w:t>Г.ЗАНДАНШАТАР</w:t>
      </w:r>
    </w:p>
    <w:p w14:paraId="4F819EEF" w14:textId="77777777" w:rsidR="004F299E" w:rsidRPr="00283555" w:rsidRDefault="004F299E" w:rsidP="004F299E">
      <w:pPr>
        <w:jc w:val="both"/>
        <w:rPr>
          <w:rFonts w:ascii="Arial" w:hAnsi="Arial" w:cs="Arial"/>
          <w:lang w:val="mn-MN"/>
        </w:rPr>
      </w:pPr>
    </w:p>
    <w:p w14:paraId="11E97B05" w14:textId="61B34809" w:rsidR="007A326F" w:rsidRPr="00E6515D" w:rsidRDefault="007A326F" w:rsidP="007A326F">
      <w:pPr>
        <w:ind w:left="720" w:right="-93" w:firstLine="720"/>
        <w:rPr>
          <w:rFonts w:ascii="Arial" w:hAnsi="Arial" w:cs="Arial"/>
          <w:color w:val="000000"/>
          <w:lang w:val="mn-MN"/>
        </w:rPr>
      </w:pPr>
    </w:p>
    <w:p w14:paraId="452139F8" w14:textId="77777777" w:rsidR="007A326F" w:rsidRPr="00E6515D" w:rsidRDefault="007A326F" w:rsidP="007A326F">
      <w:pPr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4115BC73" w14:textId="77777777" w:rsidR="00D9760B" w:rsidRPr="007A326F" w:rsidRDefault="00D9760B">
      <w:pPr>
        <w:rPr>
          <w:rFonts w:ascii="Arial" w:hAnsi="Arial" w:cs="Arial"/>
          <w:b/>
        </w:rPr>
      </w:pPr>
    </w:p>
    <w:sectPr w:rsidR="00D9760B" w:rsidRPr="007A326F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4F299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326F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2024-06-21T07:16:00Z</dcterms:created>
  <dcterms:modified xsi:type="dcterms:W3CDTF">2024-06-21T07:16:00Z</dcterms:modified>
</cp:coreProperties>
</file>