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6AF8C7B"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10</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w:t>
      </w:r>
      <w:r w:rsidR="00AE4E08">
        <w:rPr>
          <w:rFonts w:ascii="Arial" w:hAnsi="Arial" w:cs="Arial"/>
          <w:color w:val="3366FF"/>
          <w:sz w:val="20"/>
          <w:szCs w:val="20"/>
          <w:u w:val="single"/>
        </w:rPr>
        <w:t>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347D7BB2" w14:textId="77777777" w:rsidR="00955BC2" w:rsidRPr="005A5002" w:rsidRDefault="00955BC2" w:rsidP="00955BC2">
      <w:pPr>
        <w:jc w:val="center"/>
        <w:rPr>
          <w:rFonts w:ascii="Arial" w:hAnsi="Arial" w:cs="Arial"/>
          <w:b/>
          <w:color w:val="000000"/>
          <w:lang w:val="mn-MN" w:eastAsia="en-029"/>
        </w:rPr>
      </w:pPr>
      <w:r w:rsidRPr="005A5002">
        <w:rPr>
          <w:rFonts w:ascii="Arial" w:hAnsi="Arial" w:cs="Arial"/>
          <w:b/>
          <w:color w:val="000000"/>
          <w:lang w:val="mn-MN" w:eastAsia="en-029"/>
        </w:rPr>
        <w:t xml:space="preserve">ЗӨРЧЛИЙН ТУХАЙ ХУУЛЬД НЭМЭЛТ, </w:t>
      </w:r>
    </w:p>
    <w:p w14:paraId="4CFF2159" w14:textId="77777777" w:rsidR="00955BC2" w:rsidRPr="005A5002" w:rsidRDefault="00955BC2" w:rsidP="00955BC2">
      <w:pPr>
        <w:jc w:val="center"/>
        <w:rPr>
          <w:rFonts w:ascii="Arial" w:hAnsi="Arial" w:cs="Arial"/>
          <w:b/>
          <w:color w:val="000000"/>
          <w:lang w:val="mn-MN" w:eastAsia="en-029"/>
        </w:rPr>
      </w:pPr>
      <w:r w:rsidRPr="005A5002">
        <w:rPr>
          <w:rFonts w:ascii="Arial" w:hAnsi="Arial" w:cs="Arial"/>
          <w:b/>
          <w:color w:val="000000"/>
          <w:lang w:val="mn-MN" w:eastAsia="en-029"/>
        </w:rPr>
        <w:t xml:space="preserve">     ӨӨРЧЛӨЛТ ОРУУЛАХ ТУХАЙ</w:t>
      </w:r>
    </w:p>
    <w:p w14:paraId="72AF2A52" w14:textId="77777777" w:rsidR="00955BC2" w:rsidRPr="005A5002" w:rsidRDefault="00955BC2" w:rsidP="00955BC2">
      <w:pPr>
        <w:spacing w:line="360" w:lineRule="auto"/>
        <w:jc w:val="center"/>
        <w:rPr>
          <w:rFonts w:ascii="Arial" w:hAnsi="Arial" w:cs="Arial"/>
          <w:b/>
          <w:color w:val="000000"/>
          <w:lang w:val="mn-MN" w:eastAsia="en-029"/>
        </w:rPr>
      </w:pPr>
    </w:p>
    <w:p w14:paraId="44F78792" w14:textId="77777777" w:rsidR="00955BC2" w:rsidRPr="005A5002" w:rsidRDefault="00955BC2" w:rsidP="00955BC2">
      <w:pPr>
        <w:ind w:firstLine="720"/>
        <w:jc w:val="both"/>
        <w:textAlignment w:val="top"/>
        <w:rPr>
          <w:rFonts w:ascii="Arial" w:hAnsi="Arial" w:cs="Arial"/>
          <w:color w:val="000000"/>
          <w:lang w:val="mn-MN" w:eastAsia="en-029"/>
        </w:rPr>
      </w:pPr>
      <w:r w:rsidRPr="005A5002">
        <w:rPr>
          <w:rFonts w:ascii="Arial" w:hAnsi="Arial" w:cs="Arial"/>
          <w:b/>
          <w:color w:val="000000"/>
          <w:lang w:val="mn-MN" w:eastAsia="en-029"/>
        </w:rPr>
        <w:t>1 дүгээр зүйл.</w:t>
      </w:r>
      <w:r w:rsidRPr="005A5002">
        <w:rPr>
          <w:rFonts w:ascii="Arial" w:hAnsi="Arial" w:cs="Arial"/>
          <w:color w:val="000000"/>
          <w:lang w:val="mn-MN" w:eastAsia="en-029"/>
        </w:rPr>
        <w:t>Зөрчлийн тухай хуулийн 13 дугаар бүлгийн</w:t>
      </w:r>
      <w:r w:rsidRPr="005A5002">
        <w:rPr>
          <w:rFonts w:ascii="Arial" w:hAnsi="Arial" w:cs="Arial"/>
          <w:b/>
          <w:color w:val="000000"/>
          <w:lang w:val="mn-MN" w:eastAsia="en-029"/>
        </w:rPr>
        <w:t xml:space="preserve"> </w:t>
      </w:r>
      <w:r w:rsidRPr="005A5002">
        <w:rPr>
          <w:rFonts w:ascii="Arial" w:hAnsi="Arial" w:cs="Arial"/>
          <w:color w:val="000000"/>
          <w:lang w:val="mn-MN" w:eastAsia="en-029"/>
        </w:rPr>
        <w:t>13.2 дугаар зүйлд доор дурдсан агуулгатай</w:t>
      </w:r>
      <w:r w:rsidRPr="005A5002">
        <w:rPr>
          <w:rFonts w:ascii="Arial" w:hAnsi="Arial" w:cs="Arial"/>
          <w:b/>
          <w:bCs/>
          <w:i/>
          <w:iCs/>
          <w:color w:val="000000"/>
          <w:lang w:val="mn-MN" w:eastAsia="en-029"/>
        </w:rPr>
        <w:t xml:space="preserve"> </w:t>
      </w:r>
      <w:r w:rsidRPr="005A5002">
        <w:rPr>
          <w:rFonts w:ascii="Arial" w:hAnsi="Arial" w:cs="Arial"/>
          <w:color w:val="000000"/>
          <w:lang w:val="mn-MN" w:eastAsia="en-029"/>
        </w:rPr>
        <w:t xml:space="preserve">дараах хэсэг нэмсүгэй: </w:t>
      </w:r>
    </w:p>
    <w:p w14:paraId="6718C893" w14:textId="77777777" w:rsidR="00955BC2" w:rsidRPr="005A5002" w:rsidRDefault="00955BC2" w:rsidP="00955BC2">
      <w:pPr>
        <w:jc w:val="both"/>
        <w:textAlignment w:val="top"/>
        <w:rPr>
          <w:rFonts w:ascii="Arial" w:hAnsi="Arial" w:cs="Arial"/>
          <w:color w:val="000000"/>
          <w:lang w:val="mn-MN"/>
        </w:rPr>
      </w:pPr>
    </w:p>
    <w:p w14:paraId="3CD395C1" w14:textId="77777777" w:rsidR="00955BC2" w:rsidRPr="005A5002" w:rsidRDefault="00955BC2" w:rsidP="00955BC2">
      <w:pPr>
        <w:ind w:firstLine="720"/>
        <w:jc w:val="both"/>
        <w:textAlignment w:val="top"/>
        <w:rPr>
          <w:rFonts w:ascii="Arial" w:hAnsi="Arial" w:cs="Arial"/>
          <w:color w:val="000000"/>
          <w:lang w:val="mn-MN"/>
        </w:rPr>
      </w:pPr>
      <w:r w:rsidRPr="005A5002">
        <w:rPr>
          <w:rFonts w:ascii="Arial" w:hAnsi="Arial" w:cs="Arial"/>
          <w:color w:val="000000"/>
          <w:lang w:val="mn-MN"/>
        </w:rPr>
        <w:t>“2.Сортын үндэсний бүртгэлд бүртгэгдээгүй сортын үрийг импортолсон бол хүнийг нэг мянган нэгжтэй тэнцэх хэмжээний төгрөгөөр, хуулийн этгээдийг арван мянган нэгжтэй тэнцэх хэмжээний төгрөгөөр торгоно.</w:t>
      </w:r>
    </w:p>
    <w:p w14:paraId="1C24EB9A" w14:textId="77777777" w:rsidR="00955BC2" w:rsidRPr="005A5002" w:rsidRDefault="00955BC2" w:rsidP="00955BC2">
      <w:pPr>
        <w:ind w:firstLine="720"/>
        <w:jc w:val="both"/>
        <w:textAlignment w:val="top"/>
        <w:rPr>
          <w:rFonts w:ascii="Arial" w:hAnsi="Arial" w:cs="Arial"/>
          <w:color w:val="000000"/>
          <w:lang w:val="mn-MN"/>
        </w:rPr>
      </w:pPr>
    </w:p>
    <w:p w14:paraId="4F6F284B" w14:textId="77777777" w:rsidR="00955BC2" w:rsidRPr="005A5002" w:rsidRDefault="00955BC2" w:rsidP="00955BC2">
      <w:pPr>
        <w:ind w:firstLine="720"/>
        <w:jc w:val="both"/>
        <w:textAlignment w:val="top"/>
        <w:rPr>
          <w:rFonts w:ascii="Arial" w:hAnsi="Arial" w:cs="Arial"/>
          <w:color w:val="000000"/>
          <w:lang w:val="mn-MN"/>
        </w:rPr>
      </w:pPr>
      <w:r w:rsidRPr="005A5002">
        <w:rPr>
          <w:rFonts w:ascii="Arial" w:hAnsi="Arial" w:cs="Arial"/>
          <w:color w:val="000000"/>
          <w:lang w:val="mn-MN"/>
        </w:rPr>
        <w:t>3.Үрийг худалдах, тээвэрлэхдээ түүний сав, баглаа боодлын шошго, дагалдах бичиг баримтад тухайн үрийн сортын нэр, гарал үүсэл, чанар, ариутгалын талаар болон хүний эрүүл мэнд, байгаль орчинд үзүүлж болзошгүй сөрөг нөлөөлөл, тухайн үрийг ашиглахдаа баримтлах дарааллыг харуулсан зөвлөмж, сортын бүтээгчийн эрхээр хамгаалагдсан эсэх талаар мэдээлээгүй, эсхүл худал мэдээлсэн бол хүнийг нэг мянган нэгжтэй тэнцэх хэмжээний төгрөгөөр, хуулийн этгээдийг арван мянган нэгжтэй тэнцэх хэмжээний төгрөгөөр торгоно.</w:t>
      </w:r>
    </w:p>
    <w:p w14:paraId="7669ABAC" w14:textId="77777777" w:rsidR="00955BC2" w:rsidRPr="005A5002" w:rsidRDefault="00955BC2" w:rsidP="00955BC2">
      <w:pPr>
        <w:jc w:val="both"/>
        <w:textAlignment w:val="top"/>
        <w:rPr>
          <w:rFonts w:ascii="Arial" w:hAnsi="Arial" w:cs="Arial"/>
          <w:color w:val="000000"/>
          <w:lang w:val="mn-MN"/>
        </w:rPr>
      </w:pPr>
    </w:p>
    <w:p w14:paraId="4EEBCAF0" w14:textId="77777777" w:rsidR="00955BC2" w:rsidRPr="005A5002" w:rsidRDefault="00955BC2" w:rsidP="00955BC2">
      <w:pPr>
        <w:ind w:firstLine="720"/>
        <w:jc w:val="both"/>
        <w:textAlignment w:val="top"/>
        <w:rPr>
          <w:rFonts w:ascii="Arial" w:hAnsi="Arial" w:cs="Arial"/>
          <w:color w:val="000000"/>
          <w:lang w:val="mn-MN"/>
        </w:rPr>
      </w:pPr>
      <w:r w:rsidRPr="005A5002">
        <w:rPr>
          <w:rFonts w:ascii="Arial" w:hAnsi="Arial" w:cs="Arial"/>
          <w:color w:val="000000"/>
          <w:lang w:val="mn-MN"/>
        </w:rPr>
        <w:t xml:space="preserve">4.Үр үржүүлэгч нь </w:t>
      </w:r>
      <w:r w:rsidRPr="005A5002">
        <w:rPr>
          <w:rFonts w:ascii="Arial" w:hAnsi="Arial" w:cs="Arial"/>
          <w:color w:val="000000"/>
          <w:lang w:val="mn-MN" w:eastAsia="en-029"/>
        </w:rPr>
        <w:t xml:space="preserve">өөрийн үйлдвэрлэсэн үрийн дээжийг хөндлөнгийн итгэмжлэгдсэн үрийн лабораторийн чанар, хорио цээрийн хяналтын шинжилгээнд хамруулаагүй, </w:t>
      </w:r>
      <w:r w:rsidRPr="005A5002">
        <w:rPr>
          <w:rFonts w:ascii="Arial" w:hAnsi="Arial" w:cs="Arial"/>
          <w:snapToGrid w:val="0"/>
          <w:color w:val="000000"/>
          <w:lang w:val="mn-MN" w:eastAsia="en-029"/>
        </w:rPr>
        <w:t xml:space="preserve">үр үйлдвэрлэлийн талбайд сортын хянан баталгааг хийлгээгүй, үржүүлгийн бүдүүвчийн дагуу үржүүлээгүй бол </w:t>
      </w:r>
      <w:r w:rsidRPr="005A5002">
        <w:rPr>
          <w:rFonts w:ascii="Arial" w:hAnsi="Arial" w:cs="Arial"/>
          <w:color w:val="000000"/>
          <w:lang w:val="mn-MN"/>
        </w:rPr>
        <w:t>хүнийг нэг мянган нэгжтэй тэнцэх хэмжээний төгрөгөөр, хуулийн этгээдийг арван мянган нэгжтэй тэнцэх хэмжээний төгрөгөөр торгоно.</w:t>
      </w:r>
    </w:p>
    <w:p w14:paraId="46D530EE" w14:textId="77777777" w:rsidR="00955BC2" w:rsidRPr="005A5002" w:rsidRDefault="00955BC2" w:rsidP="00955BC2">
      <w:pPr>
        <w:jc w:val="both"/>
        <w:textAlignment w:val="top"/>
        <w:rPr>
          <w:rFonts w:ascii="Arial" w:hAnsi="Arial" w:cs="Arial"/>
          <w:color w:val="000000"/>
          <w:lang w:val="mn-MN"/>
        </w:rPr>
      </w:pPr>
    </w:p>
    <w:p w14:paraId="7BC2E8D5" w14:textId="77777777" w:rsidR="00955BC2" w:rsidRPr="005A5002" w:rsidRDefault="00955BC2" w:rsidP="00955BC2">
      <w:pPr>
        <w:ind w:firstLine="720"/>
        <w:jc w:val="both"/>
        <w:textAlignment w:val="top"/>
        <w:rPr>
          <w:rFonts w:ascii="Arial" w:hAnsi="Arial" w:cs="Arial"/>
          <w:color w:val="000000"/>
          <w:lang w:val="mn-MN"/>
        </w:rPr>
      </w:pPr>
      <w:r w:rsidRPr="005A5002">
        <w:rPr>
          <w:rFonts w:ascii="Arial" w:hAnsi="Arial" w:cs="Arial"/>
          <w:color w:val="000000"/>
          <w:lang w:val="mn-MN"/>
        </w:rPr>
        <w:t>5.Тусгай зөвшөөрөлтэй эрхлэх үйл ажиллагааг зөвшөөрөлгүй гүйцэтгэсэн бол хүнийг нэг мянган нэгжтэй тэнцэх хэмжээний төгрөгөөр, хуулийн этгээдийг арван мянган нэгжтэй тэнцэх хэмжээний төгрөгөөр торгоно.</w:t>
      </w:r>
    </w:p>
    <w:p w14:paraId="7F6B336E" w14:textId="77777777" w:rsidR="00955BC2" w:rsidRPr="005A5002" w:rsidRDefault="00955BC2" w:rsidP="00955BC2">
      <w:pPr>
        <w:jc w:val="both"/>
        <w:textAlignment w:val="top"/>
        <w:rPr>
          <w:rFonts w:ascii="Arial" w:hAnsi="Arial" w:cs="Arial"/>
          <w:color w:val="000000"/>
          <w:lang w:val="mn-MN"/>
        </w:rPr>
      </w:pPr>
    </w:p>
    <w:p w14:paraId="4EA0ED22" w14:textId="77777777" w:rsidR="00955BC2" w:rsidRPr="005A5002" w:rsidRDefault="00955BC2" w:rsidP="00955BC2">
      <w:pPr>
        <w:ind w:firstLine="720"/>
        <w:jc w:val="both"/>
        <w:textAlignment w:val="top"/>
        <w:rPr>
          <w:rFonts w:ascii="Arial" w:hAnsi="Arial" w:cs="Arial"/>
          <w:color w:val="000000"/>
          <w:lang w:val="mn-MN"/>
        </w:rPr>
      </w:pPr>
      <w:r w:rsidRPr="005A5002">
        <w:rPr>
          <w:rFonts w:ascii="Arial" w:hAnsi="Arial" w:cs="Arial"/>
          <w:color w:val="000000"/>
          <w:lang w:val="mn-MN"/>
        </w:rPr>
        <w:t>6.Сортын бүтээгчийн зөвшөөрлийг авсны үндсэн дээр эрхлэх үйл ажиллагааг зөвшөөрөл авалгүй эрхэлсэн бол хүнийг нэг мянган нэгжтэй тэнцэх хэмжээний төгрөгөөр, хуулийн этгээдийг арван мянган нэгжтэй тэнцэх хэмжээний төгрөгөөр торгоно.”</w:t>
      </w:r>
    </w:p>
    <w:p w14:paraId="0EB61A08" w14:textId="77777777" w:rsidR="00955BC2" w:rsidRPr="005A5002" w:rsidRDefault="00955BC2" w:rsidP="00955BC2">
      <w:pPr>
        <w:jc w:val="both"/>
        <w:textAlignment w:val="top"/>
        <w:rPr>
          <w:rFonts w:ascii="Arial" w:hAnsi="Arial" w:cs="Arial"/>
          <w:b/>
          <w:color w:val="000000"/>
          <w:lang w:val="mn-MN" w:eastAsia="en-029"/>
        </w:rPr>
      </w:pPr>
    </w:p>
    <w:p w14:paraId="7B114EDD" w14:textId="77777777" w:rsidR="00955BC2" w:rsidRPr="005A5002" w:rsidRDefault="00955BC2" w:rsidP="00955BC2">
      <w:pPr>
        <w:ind w:firstLine="720"/>
        <w:jc w:val="both"/>
        <w:textAlignment w:val="top"/>
        <w:rPr>
          <w:rFonts w:ascii="Arial" w:hAnsi="Arial" w:cs="Arial"/>
          <w:color w:val="000000"/>
          <w:lang w:val="mn-MN" w:eastAsia="en-029"/>
        </w:rPr>
      </w:pPr>
      <w:r w:rsidRPr="005A5002">
        <w:rPr>
          <w:rFonts w:ascii="Arial" w:hAnsi="Arial" w:cs="Arial"/>
          <w:b/>
          <w:color w:val="000000"/>
          <w:lang w:val="mn-MN" w:eastAsia="en-029"/>
        </w:rPr>
        <w:t>2 дугаар зүйл.</w:t>
      </w:r>
      <w:r w:rsidRPr="005A5002">
        <w:rPr>
          <w:rFonts w:ascii="Arial" w:hAnsi="Arial" w:cs="Arial"/>
          <w:color w:val="000000"/>
          <w:lang w:val="mn-MN" w:eastAsia="en-029"/>
        </w:rPr>
        <w:t>Зөрчлийн тухай хуулийн 13.2 дугаар зүйлийн 1 дэх хэсгийн 1.1 дэх заалтын “хяналтад” гэснийг “хяналт, баталгаажуулалтад” гэж, 1.2 дахь заалтын “чанарын улсын стандарт” гэснийг “стандартын шаардлага” гэж тус тус өөрчилсүгэй.</w:t>
      </w:r>
    </w:p>
    <w:p w14:paraId="620B69B2" w14:textId="77777777" w:rsidR="00955BC2" w:rsidRPr="005A5002" w:rsidRDefault="00955BC2" w:rsidP="00955BC2">
      <w:pPr>
        <w:jc w:val="both"/>
        <w:textAlignment w:val="top"/>
        <w:rPr>
          <w:rFonts w:ascii="Arial" w:hAnsi="Arial" w:cs="Arial"/>
          <w:color w:val="000000"/>
          <w:lang w:val="mn-MN" w:eastAsia="en-029"/>
        </w:rPr>
      </w:pPr>
    </w:p>
    <w:p w14:paraId="6AE2C3C7" w14:textId="77777777" w:rsidR="00955BC2" w:rsidRPr="005A5002" w:rsidRDefault="00955BC2" w:rsidP="00955BC2">
      <w:pPr>
        <w:ind w:firstLine="720"/>
        <w:jc w:val="both"/>
        <w:textAlignment w:val="top"/>
        <w:rPr>
          <w:rFonts w:ascii="Arial" w:hAnsi="Arial" w:cs="Arial"/>
          <w:color w:val="000000"/>
          <w:lang w:val="mn-MN" w:eastAsia="en-029"/>
        </w:rPr>
      </w:pPr>
      <w:r w:rsidRPr="005A5002">
        <w:rPr>
          <w:rFonts w:ascii="Arial" w:hAnsi="Arial" w:cs="Arial"/>
          <w:b/>
          <w:color w:val="000000"/>
          <w:lang w:val="mn-MN" w:eastAsia="en-029"/>
        </w:rPr>
        <w:t>3 дугаар зүйл.</w:t>
      </w:r>
      <w:r w:rsidRPr="005A5002">
        <w:rPr>
          <w:rFonts w:ascii="Arial" w:hAnsi="Arial" w:cs="Arial"/>
          <w:color w:val="000000"/>
          <w:lang w:val="mn-MN" w:eastAsia="en-029"/>
        </w:rPr>
        <w:t>Энэ хуулийг Таримал ургамлын үр, сортын тухай хууль /Шинэчилсэн найруулга/ хүчин төгөлдөр болсон өдрөөс эхлэн дагаж мөрдөнө.</w:t>
      </w:r>
    </w:p>
    <w:p w14:paraId="187D9BA3" w14:textId="77777777" w:rsidR="00955BC2" w:rsidRPr="005A5002" w:rsidRDefault="00955BC2" w:rsidP="00955BC2">
      <w:pPr>
        <w:textAlignment w:val="top"/>
        <w:rPr>
          <w:rFonts w:ascii="Arial" w:hAnsi="Arial" w:cs="Arial"/>
          <w:color w:val="000000"/>
          <w:lang w:val="mn-MN" w:eastAsia="en-029"/>
        </w:rPr>
      </w:pPr>
    </w:p>
    <w:p w14:paraId="25C876E3" w14:textId="77777777" w:rsidR="00955BC2" w:rsidRPr="005A5002" w:rsidRDefault="00955BC2" w:rsidP="00955BC2">
      <w:pPr>
        <w:jc w:val="right"/>
        <w:rPr>
          <w:rFonts w:ascii="Arial" w:hAnsi="Arial" w:cs="Arial"/>
          <w:color w:val="000000"/>
          <w:lang w:val="mn-MN" w:eastAsia="en-029"/>
        </w:rPr>
      </w:pPr>
    </w:p>
    <w:p w14:paraId="16859E8F" w14:textId="77777777" w:rsidR="00955BC2" w:rsidRPr="005A5002" w:rsidRDefault="00955BC2" w:rsidP="00955BC2">
      <w:pPr>
        <w:jc w:val="right"/>
        <w:rPr>
          <w:rFonts w:ascii="Arial" w:hAnsi="Arial" w:cs="Arial"/>
          <w:color w:val="000000"/>
          <w:lang w:val="mn-MN" w:eastAsia="en-029"/>
        </w:rPr>
      </w:pPr>
    </w:p>
    <w:p w14:paraId="1F20A15A" w14:textId="77777777" w:rsidR="00955BC2" w:rsidRPr="005A5002" w:rsidRDefault="00955BC2" w:rsidP="00955BC2">
      <w:pPr>
        <w:jc w:val="center"/>
        <w:rPr>
          <w:rFonts w:ascii="Arial" w:hAnsi="Arial" w:cs="Arial"/>
          <w:b/>
          <w:bCs/>
          <w:color w:val="000000"/>
          <w:lang w:val="mn-MN" w:eastAsia="en-029"/>
        </w:rPr>
      </w:pPr>
    </w:p>
    <w:p w14:paraId="41DAC586" w14:textId="77777777" w:rsidR="00955BC2" w:rsidRPr="005A5002" w:rsidRDefault="00955BC2" w:rsidP="00955BC2">
      <w:pPr>
        <w:ind w:left="720" w:firstLine="720"/>
        <w:jc w:val="both"/>
        <w:rPr>
          <w:rFonts w:ascii="Arial" w:hAnsi="Arial" w:cs="Arial"/>
          <w:color w:val="000000"/>
          <w:lang w:val="mn-MN"/>
        </w:rPr>
      </w:pPr>
      <w:r w:rsidRPr="005A5002">
        <w:rPr>
          <w:rFonts w:ascii="Arial" w:hAnsi="Arial" w:cs="Arial"/>
          <w:color w:val="000000"/>
          <w:lang w:val="mn-MN"/>
        </w:rPr>
        <w:t xml:space="preserve">МОНГОЛ УЛСЫН </w:t>
      </w:r>
    </w:p>
    <w:p w14:paraId="409EF808" w14:textId="2539DA0C" w:rsidR="00AC34DB" w:rsidRPr="00872B78" w:rsidRDefault="00955BC2" w:rsidP="00955BC2">
      <w:pPr>
        <w:ind w:left="720" w:firstLine="720"/>
        <w:jc w:val="both"/>
        <w:rPr>
          <w:rFonts w:ascii="Arial" w:hAnsi="Arial" w:cs="Arial"/>
          <w:color w:val="000000"/>
          <w:lang w:val="mn-MN"/>
        </w:rPr>
      </w:pPr>
      <w:r w:rsidRPr="005A5002">
        <w:rPr>
          <w:rFonts w:ascii="Arial" w:hAnsi="Arial" w:cs="Arial"/>
          <w:color w:val="000000"/>
          <w:lang w:val="mn-MN"/>
        </w:rPr>
        <w:t xml:space="preserve">ИХ ХУРЛЫН ДАРГА </w:t>
      </w:r>
      <w:r w:rsidRPr="005A5002">
        <w:rPr>
          <w:rFonts w:ascii="Arial" w:hAnsi="Arial" w:cs="Arial"/>
          <w:color w:val="000000"/>
          <w:lang w:val="mn-MN"/>
        </w:rPr>
        <w:tab/>
      </w:r>
      <w:r w:rsidRPr="005A5002">
        <w:rPr>
          <w:rFonts w:ascii="Arial" w:hAnsi="Arial" w:cs="Arial"/>
          <w:color w:val="000000"/>
          <w:lang w:val="mn-MN"/>
        </w:rPr>
        <w:tab/>
      </w:r>
      <w:r w:rsidRPr="005A5002">
        <w:rPr>
          <w:rFonts w:ascii="Arial" w:hAnsi="Arial" w:cs="Arial"/>
          <w:color w:val="000000"/>
          <w:lang w:val="mn-MN"/>
        </w:rPr>
        <w:tab/>
      </w:r>
      <w:r w:rsidRPr="005A5002">
        <w:rPr>
          <w:rFonts w:ascii="Arial" w:hAnsi="Arial" w:cs="Arial"/>
          <w:color w:val="000000"/>
          <w:lang w:val="mn-MN"/>
        </w:rPr>
        <w:tab/>
        <w:t>Г.ЗАНДАНШАТАР</w:t>
      </w:r>
    </w:p>
    <w:sectPr w:rsidR="00AC34DB" w:rsidRPr="00872B7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0EC07" w14:textId="77777777" w:rsidR="00005258" w:rsidRDefault="00005258">
      <w:r>
        <w:separator/>
      </w:r>
    </w:p>
  </w:endnote>
  <w:endnote w:type="continuationSeparator" w:id="0">
    <w:p w14:paraId="6459F6A2" w14:textId="77777777" w:rsidR="00005258" w:rsidRDefault="0000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2EAA1" w14:textId="77777777" w:rsidR="00005258" w:rsidRDefault="00005258">
      <w:r>
        <w:separator/>
      </w:r>
    </w:p>
  </w:footnote>
  <w:footnote w:type="continuationSeparator" w:id="0">
    <w:p w14:paraId="1EAEF108" w14:textId="77777777" w:rsidR="00005258" w:rsidRDefault="00005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05258"/>
    <w:rsid w:val="000100B0"/>
    <w:rsid w:val="00013A6D"/>
    <w:rsid w:val="00023262"/>
    <w:rsid w:val="00023F7B"/>
    <w:rsid w:val="00036F94"/>
    <w:rsid w:val="00046637"/>
    <w:rsid w:val="00055AD8"/>
    <w:rsid w:val="00074125"/>
    <w:rsid w:val="000842F0"/>
    <w:rsid w:val="00085E0B"/>
    <w:rsid w:val="00086D97"/>
    <w:rsid w:val="0009575D"/>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72B78"/>
    <w:rsid w:val="008A4788"/>
    <w:rsid w:val="008B1CED"/>
    <w:rsid w:val="008D0DB7"/>
    <w:rsid w:val="008D1416"/>
    <w:rsid w:val="008D3DA0"/>
    <w:rsid w:val="008F73B0"/>
    <w:rsid w:val="009062F0"/>
    <w:rsid w:val="00933D0F"/>
    <w:rsid w:val="00941A5C"/>
    <w:rsid w:val="00942A56"/>
    <w:rsid w:val="009450DA"/>
    <w:rsid w:val="00953551"/>
    <w:rsid w:val="009536A1"/>
    <w:rsid w:val="00955BC2"/>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2022-01-09T07:59:00Z</dcterms:created>
  <dcterms:modified xsi:type="dcterms:W3CDTF">2022-01-09T07:59:00Z</dcterms:modified>
</cp:coreProperties>
</file>