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69FF90AC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400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16978E24" w14:textId="77777777" w:rsidR="00965FAA" w:rsidRPr="00175752" w:rsidRDefault="00965FAA" w:rsidP="00965FAA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ЗӨРЧЛИЙН ТУХАЙ ХУУЛЬД НЭМЭЛТ</w:t>
      </w:r>
    </w:p>
    <w:p w14:paraId="4F34B718" w14:textId="77777777" w:rsidR="00965FAA" w:rsidRPr="00175752" w:rsidRDefault="00965FAA" w:rsidP="00965FAA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   ОРУУЛАХ ТУХАЙ</w:t>
      </w:r>
    </w:p>
    <w:p w14:paraId="34610084" w14:textId="77777777" w:rsidR="00965FAA" w:rsidRPr="00175752" w:rsidRDefault="00965FAA" w:rsidP="00965FAA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085D97E8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1 дүгээр зүйл.</w:t>
      </w:r>
      <w:r w:rsidRPr="00175752">
        <w:rPr>
          <w:rFonts w:ascii="Arial" w:hAnsi="Arial" w:cs="Arial"/>
          <w:lang w:val="mn-MN"/>
        </w:rPr>
        <w:t>Зөрчлийн тухай хуульд доор дурдсан агуулгатай 11.34 дүгээр зүйл нэмсүгэй:</w:t>
      </w:r>
    </w:p>
    <w:p w14:paraId="09994B7E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</w:p>
    <w:p w14:paraId="58F1DAB1" w14:textId="77777777" w:rsidR="00965FAA" w:rsidRPr="00175752" w:rsidRDefault="00965FAA" w:rsidP="00965FAA">
      <w:pPr>
        <w:ind w:left="720"/>
        <w:jc w:val="both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lang w:val="mn-MN"/>
        </w:rPr>
        <w:t>“</w:t>
      </w:r>
      <w:r w:rsidRPr="00175752">
        <w:rPr>
          <w:rFonts w:ascii="Arial" w:hAnsi="Arial" w:cs="Arial"/>
          <w:b/>
          <w:lang w:val="mn-MN"/>
        </w:rPr>
        <w:t>11.34.Мөнгөн зээлийн үйл ажиллагааг зохицуулах</w:t>
      </w:r>
    </w:p>
    <w:p w14:paraId="515FA1CD" w14:textId="77777777" w:rsidR="00965FAA" w:rsidRPr="00175752" w:rsidRDefault="00965FAA" w:rsidP="00965FAA">
      <w:pPr>
        <w:ind w:left="720"/>
        <w:jc w:val="both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                       тухай хууль зөрчих</w:t>
      </w:r>
    </w:p>
    <w:p w14:paraId="5CCF05B8" w14:textId="77777777" w:rsidR="00965FAA" w:rsidRPr="00175752" w:rsidRDefault="00965FAA" w:rsidP="00965FAA">
      <w:pPr>
        <w:ind w:left="720"/>
        <w:jc w:val="both"/>
        <w:rPr>
          <w:rFonts w:ascii="Arial" w:hAnsi="Arial" w:cs="Arial"/>
          <w:b/>
          <w:lang w:val="mn-MN"/>
        </w:rPr>
      </w:pPr>
    </w:p>
    <w:p w14:paraId="0D1B524B" w14:textId="77777777" w:rsidR="00965FAA" w:rsidRPr="00175752" w:rsidRDefault="00965FAA" w:rsidP="00965FAA">
      <w:pPr>
        <w:ind w:left="720"/>
        <w:jc w:val="both"/>
        <w:rPr>
          <w:rFonts w:ascii="Arial" w:hAnsi="Arial" w:cs="Arial"/>
          <w:bCs/>
          <w:lang w:val="mn-MN"/>
        </w:rPr>
      </w:pPr>
      <w:r w:rsidRPr="00175752">
        <w:rPr>
          <w:rFonts w:ascii="Arial" w:hAnsi="Arial" w:cs="Arial"/>
          <w:bCs/>
          <w:lang w:val="mn-MN"/>
        </w:rPr>
        <w:t>1.Мөнгөн зээлийн үйл ажиллагаа эрхлэх этгээд нь:</w:t>
      </w:r>
    </w:p>
    <w:p w14:paraId="6C30B0AE" w14:textId="77777777" w:rsidR="00965FAA" w:rsidRPr="00175752" w:rsidRDefault="00965FAA" w:rsidP="00965FAA">
      <w:pPr>
        <w:ind w:left="720"/>
        <w:jc w:val="both"/>
        <w:rPr>
          <w:rFonts w:ascii="Arial" w:hAnsi="Arial" w:cs="Arial"/>
          <w:bCs/>
          <w:lang w:val="mn-MN"/>
        </w:rPr>
      </w:pPr>
    </w:p>
    <w:p w14:paraId="22F6EE36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bCs/>
          <w:lang w:val="mn-MN"/>
        </w:rPr>
      </w:pPr>
      <w:r w:rsidRPr="00175752">
        <w:rPr>
          <w:rFonts w:ascii="Arial" w:hAnsi="Arial" w:cs="Arial"/>
          <w:bCs/>
          <w:lang w:val="mn-MN"/>
        </w:rPr>
        <w:tab/>
        <w:t>1.1.</w:t>
      </w:r>
      <w:r w:rsidRPr="00175752">
        <w:rPr>
          <w:rFonts w:ascii="Arial" w:hAnsi="Arial" w:cs="Arial"/>
          <w:bCs/>
          <w:noProof/>
          <w:lang w:val="mn-MN"/>
        </w:rPr>
        <w:t xml:space="preserve">мөнгөн зээлийн үйл ажиллагаа эрхлэх этгээдийн тайлан тэнцэлд тусгаагүй мөнгөн хөрөнгийн эх үүсвэрийг өөрийн үйл ажиллагаанд ашигласан; </w:t>
      </w:r>
    </w:p>
    <w:p w14:paraId="761D4FC7" w14:textId="77777777" w:rsidR="00965FAA" w:rsidRPr="00175752" w:rsidRDefault="00965FAA" w:rsidP="00965FAA">
      <w:pPr>
        <w:tabs>
          <w:tab w:val="left" w:pos="8364"/>
        </w:tabs>
        <w:jc w:val="both"/>
        <w:rPr>
          <w:rFonts w:ascii="Arial" w:hAnsi="Arial" w:cs="Arial"/>
          <w:bCs/>
          <w:noProof/>
          <w:lang w:val="mn-MN"/>
        </w:rPr>
      </w:pPr>
    </w:p>
    <w:p w14:paraId="5D8A6E0B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1.2.зээлийн хүүгийн дээд хэмжээнээс хэтэрсэн хүү тогтоосон;</w:t>
      </w:r>
    </w:p>
    <w:p w14:paraId="22AC7371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1.3.нэмэгдүүлсэн хүүг хэтрүүлэн тогтоосон;</w:t>
      </w:r>
    </w:p>
    <w:p w14:paraId="4CD5688D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1.4.анз хэрэглэсэн;</w:t>
      </w:r>
    </w:p>
    <w:p w14:paraId="3218D366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 xml:space="preserve">1.5.мөнгөн зээлийн үйл ажиллагаанд зориулсан банкны харилцах </w:t>
      </w:r>
      <w:r w:rsidRPr="00175752">
        <w:rPr>
          <w:rFonts w:ascii="Arial" w:hAnsi="Arial" w:cs="Arial"/>
          <w:color w:val="000000" w:themeColor="text1"/>
          <w:lang w:val="mn-MN"/>
        </w:rPr>
        <w:t>данснаас өөр дансанд мөнгөн зээл, түүний хүүг байршуулсан</w:t>
      </w:r>
      <w:r w:rsidRPr="00175752">
        <w:rPr>
          <w:rFonts w:ascii="Arial" w:hAnsi="Arial" w:cs="Arial"/>
          <w:lang w:val="mn-MN"/>
        </w:rPr>
        <w:t>;</w:t>
      </w:r>
    </w:p>
    <w:p w14:paraId="7D72B24A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u w:val="single"/>
          <w:lang w:val="mn-MN"/>
        </w:rPr>
      </w:pPr>
    </w:p>
    <w:p w14:paraId="342EB09A" w14:textId="77777777" w:rsidR="00965FAA" w:rsidRPr="00175752" w:rsidRDefault="00965FAA" w:rsidP="00965FAA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175752">
        <w:rPr>
          <w:rFonts w:ascii="Arial" w:hAnsi="Arial" w:cs="Arial"/>
          <w:lang w:val="mn-MN"/>
        </w:rPr>
        <w:t>1.6.</w:t>
      </w:r>
      <w:r w:rsidRPr="00175752">
        <w:rPr>
          <w:rFonts w:ascii="Arial" w:hAnsi="Arial" w:cs="Arial"/>
          <w:color w:val="000000" w:themeColor="text1"/>
          <w:lang w:val="mn-MN"/>
        </w:rPr>
        <w:t>мөнгөн зээлийн үйл ажиллагааны зар сурталчилгааг дутуу, эсхүл буруу ташаа мэдээлэл агуулсан байдлаар хийсэн;</w:t>
      </w:r>
    </w:p>
    <w:p w14:paraId="7E39D730" w14:textId="77777777" w:rsidR="00965FAA" w:rsidRPr="00175752" w:rsidRDefault="00965FAA" w:rsidP="00965FAA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</w:p>
    <w:p w14:paraId="0C014513" w14:textId="77777777" w:rsidR="00965FAA" w:rsidRPr="00175752" w:rsidRDefault="00965FAA" w:rsidP="00965FAA">
      <w:pPr>
        <w:ind w:left="698" w:firstLine="720"/>
        <w:jc w:val="both"/>
        <w:rPr>
          <w:rFonts w:ascii="Arial" w:hAnsi="Arial" w:cs="Arial"/>
          <w:b/>
          <w:noProof/>
          <w:lang w:val="mn-MN"/>
        </w:rPr>
      </w:pPr>
      <w:r w:rsidRPr="00175752">
        <w:rPr>
          <w:rFonts w:ascii="Arial" w:hAnsi="Arial" w:cs="Arial"/>
          <w:lang w:val="mn-MN"/>
        </w:rPr>
        <w:t>1.7.гэрчилгээгээ бусдад шилжүүлсэн;</w:t>
      </w:r>
    </w:p>
    <w:p w14:paraId="27C3AE77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175752">
        <w:rPr>
          <w:rFonts w:ascii="Arial" w:hAnsi="Arial" w:cs="Arial"/>
          <w:color w:val="000000" w:themeColor="text1"/>
          <w:lang w:val="mn-MN"/>
        </w:rPr>
        <w:t>1.8.зээлийн гэрээ байгуулсны шимтгэл, хураамж, эсхүл нэмэлт төлбөр авсан;</w:t>
      </w:r>
    </w:p>
    <w:p w14:paraId="1908C66D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</w:p>
    <w:p w14:paraId="00B10A1C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175752">
        <w:rPr>
          <w:rFonts w:ascii="Arial" w:hAnsi="Arial" w:cs="Arial"/>
          <w:color w:val="000000" w:themeColor="text1"/>
          <w:lang w:val="mn-MN"/>
        </w:rPr>
        <w:t xml:space="preserve">1.9.зээлийн хүүг урьдчилан авсан бол </w:t>
      </w:r>
      <w:r w:rsidRPr="00175752">
        <w:rPr>
          <w:rFonts w:ascii="Arial" w:hAnsi="Arial" w:cs="Arial"/>
          <w:color w:val="000000" w:themeColor="text1"/>
          <w:shd w:val="clear" w:color="auto" w:fill="FFFFFF"/>
          <w:lang w:val="mn-MN"/>
        </w:rPr>
        <w:t>учруулсан хохирол, нөхөн төлбөрийг гаргуулж хүнийг таван зуун нэгжтэй тэнцэх хэмжээний төгрөгөөр, хуулийн этгээдийг таван мянган нэгжтэй тэнцэх хэмжээний төгрөгөөр торгоно.</w:t>
      </w:r>
    </w:p>
    <w:p w14:paraId="22DD84BA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2739A206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2.Барьцаалан зээлдүүлэх журмаар олгох мөнгөн зээлийн үйл ажиллагаа эрхлэх этгээд нь:</w:t>
      </w:r>
    </w:p>
    <w:p w14:paraId="690985F9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2D659616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bCs/>
          <w:noProof/>
          <w:lang w:val="mn-MN"/>
        </w:rPr>
        <w:t>2.1.мөнгөн зээлийн үйл ажиллагаанаас өөр үйл ажиллагаа эрхэлсэн;</w:t>
      </w:r>
    </w:p>
    <w:p w14:paraId="2D3B8616" w14:textId="77777777" w:rsidR="00965FAA" w:rsidRPr="00175752" w:rsidRDefault="00965FAA" w:rsidP="00965FAA">
      <w:pPr>
        <w:ind w:firstLine="1440"/>
        <w:jc w:val="both"/>
        <w:rPr>
          <w:rFonts w:ascii="Arial" w:hAnsi="Arial" w:cs="Arial"/>
          <w:noProof/>
          <w:lang w:val="mn-MN"/>
        </w:rPr>
      </w:pPr>
      <w:r w:rsidRPr="00175752">
        <w:rPr>
          <w:rFonts w:ascii="Arial" w:hAnsi="Arial" w:cs="Arial"/>
          <w:noProof/>
          <w:lang w:val="mn-MN"/>
        </w:rPr>
        <w:t>2.2.ажлын байрны байршлыг бүртгэх байгууллагад бүртгүүлэлгүйгээр  өөрчилсөн;</w:t>
      </w:r>
    </w:p>
    <w:p w14:paraId="5F93C764" w14:textId="77777777" w:rsidR="00965FAA" w:rsidRPr="00175752" w:rsidRDefault="00965FAA" w:rsidP="00965FAA">
      <w:pPr>
        <w:ind w:firstLine="1440"/>
        <w:jc w:val="both"/>
        <w:rPr>
          <w:rFonts w:ascii="Arial" w:hAnsi="Arial" w:cs="Arial"/>
          <w:strike/>
          <w:color w:val="000000" w:themeColor="text1"/>
          <w:lang w:val="mn-MN"/>
        </w:rPr>
      </w:pPr>
    </w:p>
    <w:p w14:paraId="43553985" w14:textId="77777777" w:rsidR="00965FAA" w:rsidRPr="00175752" w:rsidRDefault="00965FAA" w:rsidP="00965FAA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175752">
        <w:rPr>
          <w:rFonts w:ascii="Arial" w:hAnsi="Arial" w:cs="Arial"/>
          <w:color w:val="000000" w:themeColor="text1"/>
          <w:lang w:val="mn-MN"/>
        </w:rPr>
        <w:t>2.3.барьцааны эрх хэрэгжүүлэх мэдэгдлийг хүргээгүй, эсхүл  барьцааны шаардлагыг хангах эцсийн боломжит хугацааг хангаагүй;</w:t>
      </w:r>
    </w:p>
    <w:p w14:paraId="378C7643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175752">
        <w:rPr>
          <w:rFonts w:ascii="Arial" w:hAnsi="Arial" w:cs="Arial"/>
          <w:noProof/>
          <w:color w:val="000000" w:themeColor="text1"/>
          <w:lang w:val="mn-MN"/>
        </w:rPr>
        <w:t>2.4.</w:t>
      </w:r>
      <w:r w:rsidRPr="00175752">
        <w:rPr>
          <w:rFonts w:ascii="Arial" w:hAnsi="Arial" w:cs="Arial"/>
          <w:color w:val="000000" w:themeColor="text1"/>
          <w:lang w:val="mn-MN"/>
        </w:rPr>
        <w:t>барьцааны зүйлийг худалдан борлуулсан орлогоос үлдсэн хэсгийг барьцаалуулагчид олгоогүй;</w:t>
      </w:r>
    </w:p>
    <w:p w14:paraId="22A1C51A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</w:p>
    <w:p w14:paraId="33134B57" w14:textId="77777777" w:rsidR="00965FAA" w:rsidRPr="00175752" w:rsidRDefault="00965FAA" w:rsidP="00965FAA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175752">
        <w:rPr>
          <w:rFonts w:ascii="Arial" w:hAnsi="Arial" w:cs="Arial"/>
          <w:color w:val="000000" w:themeColor="text1"/>
          <w:lang w:val="mn-MN"/>
        </w:rPr>
        <w:lastRenderedPageBreak/>
        <w:t xml:space="preserve">2.5.үйл ажиллагаагаа зогсоох талаар гаргасан шийдвэрээ зээлийн гэрээ байгуулсан үйлчлүүлэгч бүрд мэдэгдээгүй, төлбөр тооцоог дуусгаагүй бол </w:t>
      </w:r>
      <w:r w:rsidRPr="00175752">
        <w:rPr>
          <w:rFonts w:ascii="Arial" w:hAnsi="Arial" w:cs="Arial"/>
          <w:color w:val="000000" w:themeColor="text1"/>
          <w:shd w:val="clear" w:color="auto" w:fill="FFFFFF"/>
          <w:lang w:val="mn-MN"/>
        </w:rPr>
        <w:t>учруулсан хохирол, нөхөн төлбөрийг гаргуулж хуулийн этгээдийг таван мянган нэгжтэй тэнцэх хэмжээний төгрөгөөр торгоно.</w:t>
      </w:r>
    </w:p>
    <w:p w14:paraId="063E1ABB" w14:textId="77777777" w:rsidR="00965FAA" w:rsidRPr="00175752" w:rsidRDefault="00965FAA" w:rsidP="00965FAA">
      <w:pPr>
        <w:pStyle w:val="NormalWeb"/>
        <w:spacing w:after="0"/>
        <w:jc w:val="both"/>
        <w:rPr>
          <w:rFonts w:ascii="Arial" w:hAnsi="Arial" w:cs="Arial"/>
          <w:lang w:val="mn-MN"/>
        </w:rPr>
      </w:pPr>
    </w:p>
    <w:p w14:paraId="17942E69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 xml:space="preserve">3.Иргэн, хуулийн этгээд нь </w:t>
      </w:r>
      <w:r w:rsidRPr="00175752">
        <w:rPr>
          <w:rFonts w:ascii="Arial" w:hAnsi="Arial" w:cs="Arial"/>
          <w:color w:val="000000" w:themeColor="text1"/>
          <w:lang w:val="mn-MN"/>
        </w:rPr>
        <w:t xml:space="preserve">бүртгүүлэхгүйгээр мөнгөн зээлийн үйл ажиллагаа эрхэлсэн, эсхүл </w:t>
      </w:r>
      <w:r w:rsidRPr="00175752">
        <w:rPr>
          <w:rFonts w:ascii="Arial" w:hAnsi="Arial" w:cs="Arial"/>
          <w:lang w:val="mn-MN"/>
        </w:rPr>
        <w:t xml:space="preserve">бүртгүүлэхгүйгээр нэрэндээ “зээлийн үйлчилгээ”, “барьцаалан зээлдүүлэх газар” гэсэн тэмдэглэгээ, эсхүл түүнтэй төсөөтэй тэмдэглэгээ хэрэглэсэн бол </w:t>
      </w:r>
      <w:r w:rsidRPr="00175752">
        <w:rPr>
          <w:rFonts w:ascii="Arial" w:hAnsi="Arial" w:cs="Arial"/>
          <w:color w:val="000000" w:themeColor="text1"/>
          <w:shd w:val="clear" w:color="auto" w:fill="FFFFFF"/>
          <w:lang w:val="mn-MN"/>
        </w:rPr>
        <w:t>учруулсан хохирол, нөхөн төлбөрийг гаргуулж хүнийг таван зуун нэгжтэй тэнцэх хэмжээний төгрөгөөр, хуулийн этгээдийг таван мянган нэгжтэй тэнцэх хэмжээний төгрөгөөр торгоно</w:t>
      </w:r>
      <w:r w:rsidRPr="00175752">
        <w:rPr>
          <w:rFonts w:ascii="Arial" w:hAnsi="Arial" w:cs="Arial"/>
          <w:color w:val="333333"/>
          <w:shd w:val="clear" w:color="auto" w:fill="FFFFFF"/>
          <w:lang w:val="mn-MN"/>
        </w:rPr>
        <w:t>.</w:t>
      </w:r>
    </w:p>
    <w:p w14:paraId="2AC527A5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688EB2F1" w14:textId="77777777" w:rsidR="00965FAA" w:rsidRPr="00175752" w:rsidRDefault="00965FAA" w:rsidP="00965FAA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 xml:space="preserve">4.Иргэн, хуулийн этгээд нь </w:t>
      </w:r>
      <w:r w:rsidRPr="00175752">
        <w:rPr>
          <w:rFonts w:ascii="Arial" w:hAnsi="Arial" w:cs="Arial"/>
          <w:color w:val="000000" w:themeColor="text1"/>
          <w:lang w:val="mn-MN"/>
        </w:rPr>
        <w:t xml:space="preserve">бүртгүүлэхгүйгээр мөнгөн зээлийн үйл ажиллагааны талаар зар сурталчилгаа явуулсан бол </w:t>
      </w:r>
      <w:r w:rsidRPr="00175752">
        <w:rPr>
          <w:rFonts w:ascii="Arial" w:hAnsi="Arial" w:cs="Arial"/>
          <w:color w:val="000000" w:themeColor="text1"/>
          <w:shd w:val="clear" w:color="auto" w:fill="FFFFFF"/>
          <w:lang w:val="mn-MN"/>
        </w:rPr>
        <w:t>учруулсан хохирол, нөхөн төлбөрийг гаргуулж хүнийг хоёр зуун нэгжтэй тэнцэх хэмжээний төгрөгөөр, хуулийн этгээдийг хоёр мянган нэгжтэй тэнцэх хэмжээний төгрөгөөр торгоно</w:t>
      </w:r>
      <w:r w:rsidRPr="00175752">
        <w:rPr>
          <w:rFonts w:ascii="Arial" w:hAnsi="Arial" w:cs="Arial"/>
          <w:color w:val="333333"/>
          <w:shd w:val="clear" w:color="auto" w:fill="FFFFFF"/>
          <w:lang w:val="mn-MN"/>
        </w:rPr>
        <w:t>.”</w:t>
      </w:r>
    </w:p>
    <w:p w14:paraId="4573A4C3" w14:textId="77777777" w:rsidR="00965FAA" w:rsidRPr="00175752" w:rsidRDefault="00965FAA" w:rsidP="00965FAA">
      <w:pPr>
        <w:jc w:val="both"/>
        <w:rPr>
          <w:lang w:val="mn-MN"/>
        </w:rPr>
      </w:pPr>
    </w:p>
    <w:p w14:paraId="0084A52F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2 дугаар зүйл.</w:t>
      </w:r>
      <w:r w:rsidRPr="00175752">
        <w:rPr>
          <w:rFonts w:ascii="Arial" w:hAnsi="Arial" w:cs="Arial"/>
          <w:lang w:val="mn-MN"/>
        </w:rPr>
        <w:t xml:space="preserve">Энэ хуулийг Мөнгөн зээлийн үйл ажиллагааг зохицуулах тухай хууль хүчин төгөлдөр болсон өдрөөс эхлэн дагаж мөрдөнө. </w:t>
      </w:r>
    </w:p>
    <w:p w14:paraId="7BC1B577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</w:p>
    <w:p w14:paraId="515B9BAE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</w:p>
    <w:p w14:paraId="4270348F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</w:p>
    <w:p w14:paraId="659D1D53" w14:textId="77777777" w:rsidR="00965FAA" w:rsidRPr="00175752" w:rsidRDefault="00965FAA" w:rsidP="00965FAA">
      <w:pPr>
        <w:ind w:firstLine="720"/>
        <w:jc w:val="both"/>
        <w:rPr>
          <w:rFonts w:ascii="Arial" w:hAnsi="Arial" w:cs="Arial"/>
          <w:lang w:val="mn-MN"/>
        </w:rPr>
      </w:pPr>
    </w:p>
    <w:p w14:paraId="577AEF03" w14:textId="77777777" w:rsidR="00965FAA" w:rsidRPr="00175752" w:rsidRDefault="00965FAA" w:rsidP="00965FAA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175752">
        <w:rPr>
          <w:rFonts w:ascii="Arial" w:eastAsia="Arial" w:hAnsi="Arial" w:cs="Arial"/>
          <w:lang w:val="mn-MN"/>
        </w:rPr>
        <w:t xml:space="preserve">МОНГОЛ УЛСЫН </w:t>
      </w:r>
    </w:p>
    <w:p w14:paraId="398A2171" w14:textId="2140F666" w:rsidR="004A6A9F" w:rsidRPr="00965FAA" w:rsidRDefault="00965FAA" w:rsidP="00965FAA">
      <w:pPr>
        <w:ind w:firstLine="720"/>
        <w:jc w:val="both"/>
        <w:rPr>
          <w:rFonts w:ascii="Arial" w:eastAsia="Arial" w:hAnsi="Arial" w:cs="Arial"/>
          <w:lang w:val="mn-MN"/>
        </w:rPr>
      </w:pPr>
      <w:r w:rsidRPr="00175752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  <w:t>Г.ЗАНДАНШАТАР</w:t>
      </w:r>
    </w:p>
    <w:sectPr w:rsidR="004A6A9F" w:rsidRPr="00965FAA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30EDC"/>
    <w:rsid w:val="0014008B"/>
    <w:rsid w:val="00191612"/>
    <w:rsid w:val="001F5D5E"/>
    <w:rsid w:val="002C52EF"/>
    <w:rsid w:val="00326B2F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8D3276"/>
    <w:rsid w:val="00965FAA"/>
    <w:rsid w:val="00BB7C55"/>
    <w:rsid w:val="00C50DC6"/>
    <w:rsid w:val="00D41988"/>
    <w:rsid w:val="00D67411"/>
    <w:rsid w:val="00D97264"/>
    <w:rsid w:val="00EA1A59"/>
    <w:rsid w:val="00EA4773"/>
    <w:rsid w:val="00EE03C8"/>
    <w:rsid w:val="00EF489A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  <w:style w:type="paragraph" w:customStyle="1" w:styleId="paragraph">
    <w:name w:val="paragraph"/>
    <w:basedOn w:val="Normal"/>
    <w:rsid w:val="002C52E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C52EF"/>
  </w:style>
  <w:style w:type="paragraph" w:styleId="BodyText20">
    <w:name w:val="Body Text 2"/>
    <w:basedOn w:val="Normal"/>
    <w:link w:val="BodyText2Char"/>
    <w:rsid w:val="0014008B"/>
    <w:rPr>
      <w:rFonts w:ascii="Arial Mon" w:hAnsi="Arial Mon"/>
      <w:szCs w:val="20"/>
    </w:rPr>
  </w:style>
  <w:style w:type="character" w:customStyle="1" w:styleId="BodyText2Char">
    <w:name w:val="Body Text 2 Char"/>
    <w:basedOn w:val="DefaultParagraphFont"/>
    <w:link w:val="BodyText20"/>
    <w:rsid w:val="0014008B"/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2022-11-28T03:01:00Z</dcterms:created>
  <dcterms:modified xsi:type="dcterms:W3CDTF">2022-11-28T03:01:00Z</dcterms:modified>
</cp:coreProperties>
</file>