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0795" w14:textId="77777777" w:rsidR="009206E3" w:rsidRPr="002C68A3" w:rsidRDefault="009206E3" w:rsidP="009206E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BCCD45" wp14:editId="051B92E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5B9E71" w14:textId="77777777" w:rsidR="009206E3" w:rsidRDefault="009206E3" w:rsidP="009206E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CDA418C" w14:textId="77777777" w:rsidR="009206E3" w:rsidRDefault="009206E3" w:rsidP="009206E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C11724C" w14:textId="77777777" w:rsidR="009206E3" w:rsidRPr="00661028" w:rsidRDefault="009206E3" w:rsidP="009206E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45AB0A9" w14:textId="77777777" w:rsidR="009206E3" w:rsidRPr="002C68A3" w:rsidRDefault="009206E3" w:rsidP="009206E3">
      <w:pPr>
        <w:jc w:val="both"/>
        <w:rPr>
          <w:rFonts w:ascii="Arial" w:hAnsi="Arial" w:cs="Arial"/>
          <w:color w:val="3366FF"/>
          <w:lang w:val="ms-MY"/>
        </w:rPr>
      </w:pPr>
    </w:p>
    <w:p w14:paraId="700E4DEB" w14:textId="0DDF82A9" w:rsidR="00B222BE" w:rsidRPr="009206E3" w:rsidRDefault="009206E3" w:rsidP="009206E3">
      <w:pPr>
        <w:jc w:val="both"/>
        <w:rPr>
          <w:rStyle w:val="normaltextrun"/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D02794" w14:textId="77777777" w:rsidR="00B222BE" w:rsidRPr="009C64D7" w:rsidRDefault="00B222BE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1F8B58AC" w14:textId="77777777" w:rsidR="00B222BE" w:rsidRPr="009C64D7" w:rsidRDefault="00B222BE" w:rsidP="00B222BE">
      <w:pPr>
        <w:spacing w:after="0" w:line="36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6F25C53C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МУЗЕЙН ТУХАЙ</w:t>
      </w:r>
    </w:p>
    <w:p w14:paraId="170C9359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587D7D3F" w14:textId="2B2AC829" w:rsidR="00C7284D" w:rsidRPr="009C64D7" w:rsidRDefault="00974E53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НЭГДҮГЭЭР БҮЛЭГ</w:t>
      </w:r>
    </w:p>
    <w:p w14:paraId="613AB167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НИЙТЛЭГ ҮНДЭСЛЭЛ</w:t>
      </w:r>
    </w:p>
    <w:p w14:paraId="23B49C41" w14:textId="77777777" w:rsidR="00C7284D" w:rsidRPr="009C64D7" w:rsidRDefault="00C7284D" w:rsidP="00C7284D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62DB294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1 дүгээр зүйл.Хуулийн зорилт </w:t>
      </w:r>
    </w:p>
    <w:p w14:paraId="0CCC57F3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1656CB1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1.1.Энэ хуулийн зорилт нь музейн үйл ажиллагаа эрхлэх эрх зүйн үндсийг тогтоо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х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, 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музейн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сан хөмрөг бүрдүүлэх, аюулгүй байдлыг хангахтай холбогдсон харилцааг зохицуулахад оршино. </w:t>
      </w:r>
    </w:p>
    <w:p w14:paraId="1ABAD61A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CB470A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2 дугаар зүйл.Музейн хууль тогтоомж</w:t>
      </w:r>
    </w:p>
    <w:p w14:paraId="0151610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2A04E8AB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2.1.Музейн хууль тогтоомж нь Монгол Улсын Үндсэн хууль</w:t>
      </w:r>
      <w:r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1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, Иргэний хууль</w:t>
      </w:r>
      <w:r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2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, Соёлын тухай хууль</w:t>
      </w:r>
      <w:r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3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,  Соёлын өвийг хамгаалах тухай хууль</w:t>
      </w:r>
      <w:r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4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, 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Төрийн болон орон нутгийн өмчийн тухай хууль</w:t>
      </w:r>
      <w:r w:rsidRPr="009C64D7">
        <w:rPr>
          <w:rStyle w:val="FootnoteReference"/>
          <w:rFonts w:ascii="Arial" w:hAnsi="Arial" w:cs="Arial"/>
          <w:bCs/>
          <w:color w:val="000000"/>
          <w:sz w:val="18"/>
          <w:szCs w:val="18"/>
          <w:shd w:val="clear" w:color="auto" w:fill="FFFFFF"/>
          <w:lang w:val="mn-MN"/>
        </w:rPr>
        <w:footnoteReference w:id="5"/>
      </w:r>
      <w:r w:rsidRPr="009C64D7">
        <w:rPr>
          <w:rStyle w:val="normaltextrun"/>
          <w:rFonts w:ascii="Arial" w:hAnsi="Arial" w:cs="Arial"/>
          <w:bCs/>
          <w:color w:val="000000"/>
          <w:sz w:val="18"/>
          <w:szCs w:val="18"/>
          <w:shd w:val="clear" w:color="auto" w:fill="FFFFFF"/>
          <w:lang w:val="mn-MN"/>
        </w:rPr>
        <w:t>,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энэ хууль болон эдгээр хуультай нийцүүлэн гаргасан хууль тогтоомжийн бусад актаас бүрдэнэ. </w:t>
      </w:r>
    </w:p>
    <w:p w14:paraId="195EC3C3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388D46F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2.2.Монгол Улсын олон улсын гэрээнд энэ хуульд зааснаас өөрөөр заасан бол олон улсын гэрээний заалтыг дагаж мөрдөнө. </w:t>
      </w:r>
    </w:p>
    <w:p w14:paraId="134A9E8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0B13887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3 дугаар зүйл.Хуулийн үйлчлэх хүрээ </w:t>
      </w:r>
    </w:p>
    <w:p w14:paraId="19D25A74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5E4CB97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3.1.Энэ хууль нь Монгол Улсын нутаг дэвсгэрт музейн үйл ажиллагаа эрхлэхтэй холбогдсон харилцааг зохицуулахад өмчийн төрөл, хэлбэр харгалзахгүй үйлчилнэ.</w:t>
      </w:r>
    </w:p>
    <w:p w14:paraId="25632338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74ADA22" w14:textId="3C4E1E36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3.2.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Хуульд өөрөөр заагаагүй бол төрийн болон орон нутгийн өмчийн галерейн үйл ажиллагааг энэ хуулиар зохицуулна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</w:t>
      </w:r>
    </w:p>
    <w:p w14:paraId="3D9F2C6F" w14:textId="77777777" w:rsidR="00C7284D" w:rsidRPr="009C64D7" w:rsidRDefault="00C7284D" w:rsidP="00C7284D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E786F4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4 дүгээр зүйл.Хуулийн нэр томьёоны тодорхойлолт </w:t>
      </w:r>
    </w:p>
    <w:p w14:paraId="0D50A453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69BCAEDC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4.1.Энэ хуульд хэрэглэсэн дараах нэр томьёог до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о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р дурдсан утгаар ойлгоно: </w:t>
      </w:r>
    </w:p>
    <w:p w14:paraId="6E833213" w14:textId="55A8D55F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4.1.1.</w:t>
      </w:r>
      <w:r w:rsidR="00D559A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“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музей” гэж соёлын үнэт зүйлийг 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бүртгэх,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цуглуулах, хадгал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ж хамгаалах,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судлах, 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сурталчлах,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түгээн дэлгэрүүлэх чиг үүрэг бүхий ашгийн төлөө бус соёл, 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эрдэм шинжилгээний</w:t>
      </w:r>
      <w:r w:rsidR="00AE3442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байгууллагыг;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3A24F206" w14:textId="77777777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665920B" w14:textId="4AE8E2C6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4.1.2.</w:t>
      </w:r>
      <w:r w:rsidR="00D559A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“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музейн үзэл баримтлал” гэж музейн төрөл, үйл ажиллагааны чиглэл, хамрах хүрээ, цуглуулгын болон үзүүллэгийн бодлогыг тодорхойлсон баримт бичгийг; </w:t>
      </w:r>
    </w:p>
    <w:p w14:paraId="71A07CDF" w14:textId="77777777" w:rsidR="00AE3442" w:rsidRPr="009C64D7" w:rsidRDefault="00AE3442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4E35ECA" w14:textId="40DA7BF1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4.1.3.</w:t>
      </w:r>
      <w:r w:rsidR="00D559A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“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ерөнхий бүртгэл” гэж үзмэрийн хувийн дугаар, нэр, тоо, хэмжээ, тодорхойлолт бүхий бүртгэл, мэдээллийн баримт бичгийг; </w:t>
      </w:r>
    </w:p>
    <w:p w14:paraId="11B834E4" w14:textId="77777777" w:rsidR="00AE3442" w:rsidRPr="009C64D7" w:rsidRDefault="00AE3442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2D1C992" w14:textId="77777777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4.1.4.“үзмэр” гэж ерөнхий бүртгэлд бүртгэгдсэн музейн өмчийн соёлын үнэт зүйлийг; </w:t>
      </w:r>
    </w:p>
    <w:p w14:paraId="252ECF77" w14:textId="77777777" w:rsidR="00AE3442" w:rsidRPr="009C64D7" w:rsidRDefault="00AE3442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FD9D183" w14:textId="448F191A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4.1.5.</w:t>
      </w:r>
      <w:r w:rsidR="00D559A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“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цуглуулга” гэж нэг болон хэд хэдэн шинжээрээ харилцан холбоотой, тодорхой цаг үеийг төлөөлөх шинжлэх ухаан, урлаг, танин мэдэхүйн ач холбогдолтой үзмэрийн бүрдэл хэсгийг; </w:t>
      </w:r>
    </w:p>
    <w:p w14:paraId="32475ACB" w14:textId="77777777" w:rsidR="00AE3442" w:rsidRPr="009C64D7" w:rsidRDefault="00AE3442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672ED2B" w14:textId="203587D0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4.1.6.</w:t>
      </w:r>
      <w:r w:rsidR="00D559A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“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музейн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сан хөмрөг” гэж үзмэр, цуглуулга, түүний хадгалалт хамгаалалтын нөхцөлийг бүрдүүлсэн орон зайг; </w:t>
      </w:r>
    </w:p>
    <w:p w14:paraId="32017924" w14:textId="77777777" w:rsidR="00AE3442" w:rsidRPr="009C64D7" w:rsidRDefault="00AE3442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D9130EB" w14:textId="5C9010DB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4.1.7.</w:t>
      </w:r>
      <w:r w:rsidR="00D559A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“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үзүүллэг” гэж үзмэр, цуглуулгыг шинжлэх ухааны үндэслэлтэй, уран сайхны аргаар дэглэн үзүүлсэн орон зайг.</w:t>
      </w:r>
    </w:p>
    <w:p w14:paraId="460E9537" w14:textId="77777777" w:rsidR="00C7284D" w:rsidRPr="009C64D7" w:rsidRDefault="00C7284D" w:rsidP="00C7284D">
      <w:pPr>
        <w:spacing w:after="0" w:line="240" w:lineRule="auto"/>
        <w:ind w:firstLine="1134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87F43E9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ХОЁРДУГААР БҮЛЭГ</w:t>
      </w:r>
    </w:p>
    <w:p w14:paraId="055D0ED3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МУЗЕЙН ҮЙЛ АЖИЛЛАГАА</w:t>
      </w:r>
    </w:p>
    <w:p w14:paraId="5E0E6B93" w14:textId="77777777" w:rsidR="00C7284D" w:rsidRPr="009C64D7" w:rsidRDefault="00C7284D" w:rsidP="00C7284D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6A41C5B5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5 дугаар зүйл.Музей байгуулах </w:t>
      </w:r>
    </w:p>
    <w:p w14:paraId="784AB2C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64B87592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5.1.Музейг төрийн болон орон нутгийн, хувийн өмчийн хэлбэрээр Монгол Улсын иргэн, хуулийн этгээд байгуулна. </w:t>
      </w:r>
    </w:p>
    <w:p w14:paraId="13834BC4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EFE5CFF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5.2.Музейн үзэл баримтлалыг үүсгэн байгуулагч нь батлах бөгөөд 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орон нутгийн болон хувийн өмчийн музейн үзэл баримтлалыг соёлын асуудал эрхэлсэн Засгийн газрын гишүүнтэй зөвшилцөнө.</w:t>
      </w:r>
    </w:p>
    <w:p w14:paraId="6F425E5A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02A99FB" w14:textId="5D625606" w:rsidR="00C7284D" w:rsidRPr="00C920DA" w:rsidRDefault="00C920DA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  <w:lang w:val="mn-MN"/>
        </w:rPr>
      </w:pPr>
      <w:r w:rsidRPr="00C920DA">
        <w:rPr>
          <w:rFonts w:ascii="Arial" w:hAnsi="Arial" w:cs="Arial"/>
          <w:sz w:val="24"/>
          <w:szCs w:val="24"/>
          <w:shd w:val="clear" w:color="auto" w:fill="FFFFFF"/>
          <w:lang w:val="mn-MN"/>
        </w:rPr>
        <w:t>5.3.Музейн үйл ажиллагааг Зөвшөөрлийн тухай хуулийн 8.1 дүгээр зүйлийн 7.5-д заасан тусгай зөвшөөрөл авсан иргэн, хуулийн этгээд эрхэлнэ.</w:t>
      </w:r>
      <w:r w:rsidR="00C7284D" w:rsidRPr="00C920DA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  <w:lang w:val="mn-MN"/>
        </w:rPr>
        <w:t xml:space="preserve"> </w:t>
      </w:r>
    </w:p>
    <w:p w14:paraId="5D62129D" w14:textId="71608ECE" w:rsidR="00C7284D" w:rsidRDefault="00C920DA" w:rsidP="00304E01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8" w:history="1">
        <w:r w:rsidR="00304E01" w:rsidRPr="00304E01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2022 оны 6 дугаар сарын 17-ны өдрийн хуулиар </w:t>
        </w:r>
        <w:r w:rsidR="00304E01" w:rsidRPr="00304E0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304E01" w:rsidRPr="00304E01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7205D8AA" w14:textId="0BCBF01A" w:rsidR="00C920DA" w:rsidRDefault="00C920DA" w:rsidP="00C920DA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Pr="00C920DA">
          <w:rPr>
            <w:rStyle w:val="Hyperlink"/>
            <w:rFonts w:ascii="Arial" w:hAnsi="Arial" w:cs="Arial"/>
            <w:i/>
            <w:sz w:val="20"/>
            <w:szCs w:val="20"/>
          </w:rPr>
          <w:t>/Энэ хэсгийг 2023 оны 01 дүгээр сарын 06-ны өдрийн хуулиар өөрчлөн найруулсан./</w:t>
        </w:r>
      </w:hyperlink>
    </w:p>
    <w:p w14:paraId="648BCB46" w14:textId="77777777" w:rsidR="00304E01" w:rsidRPr="00304E01" w:rsidRDefault="00304E01" w:rsidP="00304E01">
      <w:pPr>
        <w:spacing w:after="0" w:line="240" w:lineRule="auto"/>
        <w:jc w:val="both"/>
        <w:rPr>
          <w:rStyle w:val="normaltextrun"/>
          <w:rFonts w:ascii="Arial" w:hAnsi="Arial" w:cs="Arial"/>
          <w:i/>
          <w:sz w:val="20"/>
        </w:rPr>
      </w:pPr>
    </w:p>
    <w:p w14:paraId="16710879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5.4.Музейн үйл ажиллагаа эрхлэх тусгай зөвшөөрлийг соёлын асуудал эрхэлсэн төрийн захиргааны төв байгууллага олгоно. </w:t>
      </w:r>
    </w:p>
    <w:p w14:paraId="095ED1F7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5A9B990" w14:textId="686FEA30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5.5.Музейн үйл ажиллагаа эрхлэх тусгай зөвшөөрлий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г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  <w:r w:rsidR="0068347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найман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жил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ийн хугацаа</w:t>
      </w:r>
      <w:r w:rsidR="00683475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тай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гаар олгоно.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2B409212" w14:textId="77777777" w:rsidR="00C7284D" w:rsidRPr="009C64D7" w:rsidRDefault="00C7284D" w:rsidP="00C7284D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mn-MN"/>
        </w:rPr>
      </w:pPr>
    </w:p>
    <w:p w14:paraId="67307E53" w14:textId="3CBDE4C9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5.6.Тусгай зөвшөөрөл сунгах, түдгэлзүүлэх, хүчингүй болгох асуудлыг </w:t>
      </w:r>
      <w:r w:rsidR="007744D7" w:rsidRPr="007744D7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  <w:lang w:val="mn-MN"/>
        </w:rPr>
        <w:t>Зөвшөөрлийн тухай</w:t>
      </w:r>
      <w:r w:rsidRPr="007744D7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  <w:lang w:val="mn-MN"/>
        </w:rPr>
        <w:t xml:space="preserve">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хуульд заасан журмын дагуу шийдвэрлэнэ. </w:t>
      </w:r>
    </w:p>
    <w:p w14:paraId="05DAFCC9" w14:textId="77777777" w:rsidR="00881E61" w:rsidRDefault="00C920DA" w:rsidP="00881E61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10" w:history="1">
        <w:r w:rsidR="00881E61" w:rsidRPr="00304E01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2022 оны 6 дугаар сарын 17-ны өдрийн хуулиар </w:t>
        </w:r>
        <w:r w:rsidR="00881E61" w:rsidRPr="00304E0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881E61" w:rsidRPr="00304E01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4A6B226C" w14:textId="77777777" w:rsidR="00C7284D" w:rsidRPr="009C64D7" w:rsidRDefault="00C7284D" w:rsidP="00AE3442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0B147522" w14:textId="2C18E3B4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5.</w:t>
      </w:r>
      <w:r w:rsidR="00626918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Музей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н дүрэмд заасан бол музейн үйл ажиллагаанд дэмжлэг үзүүлэх чиг үүрэг бүхий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олон нийтийн зөвлөл 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ажиллаж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болно. Зөвлөлийн үйл ажиллагааны үлгэрчилсэн дүрмийг соёлын асуудал эрхэлсэн Засгийн газрын гишүүн батална. </w:t>
      </w:r>
    </w:p>
    <w:p w14:paraId="2ADE6269" w14:textId="59CE2DA0" w:rsidR="00C7284D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E4ED959" w14:textId="77777777" w:rsidR="009E0A02" w:rsidRPr="009E0A02" w:rsidRDefault="009E0A02" w:rsidP="009E0A02">
      <w:pPr>
        <w:shd w:val="clear" w:color="auto" w:fill="FFFFFF"/>
        <w:ind w:firstLine="720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/>
        </w:rPr>
        <w:lastRenderedPageBreak/>
        <w:t>5.8.</w:t>
      </w:r>
      <w:r w:rsidRPr="009E0A02">
        <w:rPr>
          <w:rFonts w:ascii="Arial" w:hAnsi="Arial" w:cs="Arial"/>
          <w:sz w:val="24"/>
          <w:szCs w:val="24"/>
          <w:lang w:val="mn-MN" w:eastAsia="mn-MN"/>
        </w:rPr>
        <w:t>Иргэн, хуулийн этгээд музей байгуулах тусгай зөвшөөрөл авах хүсэлтээ соёлын асуудал эрхэлсэн төрийн захиргааны төв байгууллагад хүргүүлнэ. Хүсэлтэд дараах баримт бичгийг хавсаргана:</w:t>
      </w:r>
    </w:p>
    <w:p w14:paraId="21F4F8A9" w14:textId="77777777" w:rsidR="009E0A02" w:rsidRPr="009E0A02" w:rsidRDefault="009E0A02" w:rsidP="009E0A02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4DF43041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5.8.1.музей байгуулах үндэслэл хэрэгцээ шаардлагыг тодорхойлсон албан бичиг;</w:t>
      </w:r>
    </w:p>
    <w:p w14:paraId="2BEC04AE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187C639A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5.8.2.музейн зориулалтаар ашиглах барилга байгууламжийн мэдээлэл;</w:t>
      </w:r>
    </w:p>
    <w:p w14:paraId="7705BCFF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5.8.3.музейн зориулалтаар ашиглах соёлын үнэт зүйлийн жагсаалт;</w:t>
      </w:r>
    </w:p>
    <w:p w14:paraId="3230695D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5.8.4.музей байгуулахыг дэмжсэн аймаг, нийслэлийн Засаг даргын тодорхойлолт.</w:t>
      </w:r>
    </w:p>
    <w:p w14:paraId="7918277E" w14:textId="38E7E8AE" w:rsidR="009E0A02" w:rsidRDefault="009E0A02" w:rsidP="009E0A02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1" w:history="1"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01 дүгээр сарын 06-ны өдрийн хуулиар </w:t>
        </w:r>
        <w:r w:rsidRPr="009E0A02">
          <w:rPr>
            <w:rStyle w:val="Hyperlink"/>
            <w:rFonts w:ascii="Arial" w:hAnsi="Arial" w:cs="Arial"/>
            <w:bCs/>
            <w:i/>
            <w:sz w:val="20"/>
            <w:szCs w:val="20"/>
          </w:rPr>
          <w:t>нэмсэн</w:t>
        </w:r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0646EFD4" w14:textId="77777777" w:rsidR="009E0A02" w:rsidRPr="009E0A02" w:rsidRDefault="009E0A02" w:rsidP="009E0A02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6A6B3FBA" w14:textId="77777777" w:rsidR="009E0A02" w:rsidRPr="009E0A02" w:rsidRDefault="009E0A02" w:rsidP="009E0A02">
      <w:pPr>
        <w:shd w:val="clear" w:color="auto" w:fill="FFFFFF"/>
        <w:ind w:firstLine="720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5.9.Соёлын асуудал эрхэлсэн төрийн захиргааны төв байгууллага иргэн</w:t>
      </w:r>
      <w:r w:rsidRPr="009E0A02">
        <w:rPr>
          <w:rFonts w:ascii="Arial" w:hAnsi="Arial" w:cs="Arial"/>
          <w:bCs/>
          <w:iCs/>
          <w:sz w:val="24"/>
          <w:szCs w:val="24"/>
          <w:lang w:val="mn-MN" w:eastAsia="mn-MN"/>
        </w:rPr>
        <w:t xml:space="preserve">, </w:t>
      </w:r>
      <w:r w:rsidRPr="009E0A02">
        <w:rPr>
          <w:rFonts w:ascii="Arial" w:hAnsi="Arial" w:cs="Arial"/>
          <w:sz w:val="24"/>
          <w:szCs w:val="24"/>
          <w:lang w:val="mn-MN" w:eastAsia="mn-MN"/>
        </w:rPr>
        <w:t>хуулийн этгээдийн хүсэлтийг Зөвшөөрлийн тухай хуульд заасан хугацаанд хянан шийдвэрлэнэ.</w:t>
      </w:r>
    </w:p>
    <w:p w14:paraId="19E1F6ED" w14:textId="77777777" w:rsidR="00501B6B" w:rsidRDefault="00501B6B" w:rsidP="00501B6B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01 дүгээр сарын 06-ны өдрийн хуулиар </w:t>
        </w:r>
        <w:r w:rsidRPr="009E0A02">
          <w:rPr>
            <w:rStyle w:val="Hyperlink"/>
            <w:rFonts w:ascii="Arial" w:hAnsi="Arial" w:cs="Arial"/>
            <w:bCs/>
            <w:i/>
            <w:sz w:val="20"/>
            <w:szCs w:val="20"/>
          </w:rPr>
          <w:t>нэмсэн</w:t>
        </w:r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2F78A6C0" w14:textId="77777777" w:rsidR="009E0A02" w:rsidRPr="009E0A02" w:rsidRDefault="009E0A02" w:rsidP="009E0A02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42A1E7F8" w14:textId="77777777" w:rsidR="009E0A02" w:rsidRPr="009E0A02" w:rsidRDefault="009E0A02" w:rsidP="009E0A02">
      <w:pPr>
        <w:shd w:val="clear" w:color="auto" w:fill="FFFFFF"/>
        <w:ind w:firstLine="720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5.10.Иргэн, хуулийн этгээд музейн зориулалтаар ашиглах соёлын биет өвийг соёлын өвийн улсын нэгдсэн бүртгэл, мэдээллийн санд бүртгүүлсэн байна.</w:t>
      </w:r>
    </w:p>
    <w:p w14:paraId="0CCA98CC" w14:textId="77777777" w:rsidR="00501B6B" w:rsidRDefault="00501B6B" w:rsidP="00501B6B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3" w:history="1"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01 дүгээр сарын 06-ны өдрийн хуулиар </w:t>
        </w:r>
        <w:r w:rsidRPr="009E0A02">
          <w:rPr>
            <w:rStyle w:val="Hyperlink"/>
            <w:rFonts w:ascii="Arial" w:hAnsi="Arial" w:cs="Arial"/>
            <w:bCs/>
            <w:i/>
            <w:sz w:val="20"/>
            <w:szCs w:val="20"/>
          </w:rPr>
          <w:t>нэмсэн</w:t>
        </w:r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584CF53A" w14:textId="77777777" w:rsidR="009E0A02" w:rsidRPr="009E0A02" w:rsidRDefault="009E0A02" w:rsidP="009E0A02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1B688DA3" w14:textId="77777777" w:rsidR="009E0A02" w:rsidRPr="009E0A02" w:rsidRDefault="009E0A02" w:rsidP="009E0A02">
      <w:pPr>
        <w:shd w:val="clear" w:color="auto" w:fill="FFFFFF"/>
        <w:ind w:firstLine="720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5.11.Соёлын асуудал эрхэлсэн төрийн захиргааны төв байгууллага дараах тохиолдолд иргэн, хуулийн этгээдийн хүсэлтийг хангахаас татгалзаж, холбогдох баримт бичгийг буцаан хүргүүлнэ:</w:t>
      </w:r>
    </w:p>
    <w:p w14:paraId="150E5858" w14:textId="77777777" w:rsidR="009E0A02" w:rsidRPr="009E0A02" w:rsidRDefault="009E0A02" w:rsidP="009E0A02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625FEF4C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5.11.1.соёлын биет өвийн гарал үүсэл тодорхойгүй;</w:t>
      </w:r>
    </w:p>
    <w:p w14:paraId="156C33D1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5.11.2.соёлын үнэт зүйл зохиогчийн эрхийн зөрчилтэй болох нь тогтоогдсон;</w:t>
      </w:r>
    </w:p>
    <w:p w14:paraId="730CA068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46729A8F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 xml:space="preserve">5.11.3.соёлын үнэт </w:t>
      </w:r>
      <w:r w:rsidRPr="009E0A02">
        <w:rPr>
          <w:rFonts w:ascii="Arial" w:hAnsi="Arial" w:cs="Arial"/>
          <w:iCs/>
          <w:sz w:val="24"/>
          <w:szCs w:val="24"/>
          <w:lang w:val="mn-MN" w:eastAsia="mn-MN"/>
        </w:rPr>
        <w:t>зүйл</w:t>
      </w:r>
      <w:r w:rsidRPr="009E0A02">
        <w:rPr>
          <w:rFonts w:ascii="Arial" w:hAnsi="Arial" w:cs="Arial"/>
          <w:sz w:val="24"/>
          <w:szCs w:val="24"/>
          <w:lang w:val="mn-MN" w:eastAsia="mn-MN"/>
        </w:rPr>
        <w:t xml:space="preserve"> гэмт хэрэг</w:t>
      </w:r>
      <w:r w:rsidRPr="009E0A02">
        <w:rPr>
          <w:rFonts w:ascii="Arial" w:hAnsi="Arial" w:cs="Arial"/>
          <w:bCs/>
          <w:iCs/>
          <w:sz w:val="24"/>
          <w:szCs w:val="24"/>
          <w:lang w:val="mn-MN" w:eastAsia="mn-MN"/>
        </w:rPr>
        <w:t xml:space="preserve">, </w:t>
      </w:r>
      <w:r w:rsidRPr="009E0A02">
        <w:rPr>
          <w:rFonts w:ascii="Arial" w:hAnsi="Arial" w:cs="Arial"/>
          <w:sz w:val="24"/>
          <w:szCs w:val="24"/>
          <w:lang w:val="mn-MN" w:eastAsia="mn-MN"/>
        </w:rPr>
        <w:t>зөрчлийн нотлох баримтад тооцогдсон;</w:t>
      </w:r>
    </w:p>
    <w:p w14:paraId="35A045A1" w14:textId="77777777" w:rsidR="009E0A02" w:rsidRPr="009E0A02" w:rsidRDefault="009E0A02" w:rsidP="009E0A02">
      <w:pPr>
        <w:shd w:val="clear" w:color="auto" w:fill="FFFFFF"/>
        <w:ind w:firstLine="1418"/>
        <w:contextualSpacing/>
        <w:jc w:val="both"/>
        <w:rPr>
          <w:rFonts w:ascii="Arial" w:hAnsi="Arial" w:cs="Arial"/>
          <w:sz w:val="24"/>
          <w:szCs w:val="24"/>
          <w:lang w:val="mn-MN" w:eastAsia="mn-MN"/>
        </w:rPr>
      </w:pPr>
    </w:p>
    <w:p w14:paraId="55B94085" w14:textId="04E8AEEB" w:rsidR="009E0A02" w:rsidRPr="009E0A02" w:rsidRDefault="009E0A02" w:rsidP="009E0A02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lang w:val="mn-MN" w:eastAsia="mn-MN"/>
        </w:rPr>
      </w:pPr>
      <w:r w:rsidRPr="009E0A02">
        <w:rPr>
          <w:rFonts w:ascii="Arial" w:hAnsi="Arial" w:cs="Arial"/>
          <w:sz w:val="24"/>
          <w:szCs w:val="24"/>
          <w:lang w:val="mn-MN" w:eastAsia="mn-MN"/>
        </w:rPr>
        <w:t>5.11.4.эрх бүхий байгууллагаас барилга байгууламжийг ашиглахыг хориглосон дүгнэлт гаргасан.</w:t>
      </w:r>
    </w:p>
    <w:p w14:paraId="53549483" w14:textId="77777777" w:rsidR="00501B6B" w:rsidRDefault="00501B6B" w:rsidP="00501B6B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4" w:history="1"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01 дүгээр сарын 06-ны өдрийн хуулиар </w:t>
        </w:r>
        <w:r w:rsidRPr="009E0A02">
          <w:rPr>
            <w:rStyle w:val="Hyperlink"/>
            <w:rFonts w:ascii="Arial" w:hAnsi="Arial" w:cs="Arial"/>
            <w:bCs/>
            <w:i/>
            <w:sz w:val="20"/>
            <w:szCs w:val="20"/>
          </w:rPr>
          <w:t>нэмсэн</w:t>
        </w:r>
        <w:r w:rsidRPr="009E0A02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6D8B183A" w14:textId="77777777" w:rsidR="009E0A02" w:rsidRPr="009C64D7" w:rsidRDefault="009E0A02" w:rsidP="009E0A02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0720D71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6 дугаар зүйл.Музейн зэрэглэл</w:t>
      </w:r>
    </w:p>
    <w:p w14:paraId="227A83D7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51209623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6.1.Засгийн газар Төрийн өмчийн музейд үндэсний, улсын, бүс нутгийн зэрэглэл тогтооно. </w:t>
      </w:r>
    </w:p>
    <w:p w14:paraId="6A2C9E0B" w14:textId="77777777" w:rsidR="00C7284D" w:rsidRPr="009C64D7" w:rsidRDefault="00C7284D" w:rsidP="00C7284D">
      <w:pPr>
        <w:spacing w:after="0" w:line="240" w:lineRule="auto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4CB80A53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6.2.Үндэсний музей нь төрөл, үйл ажиллагааны чиглэлээр бусад музейг мэргэжил, арга зүйгээр хангаж ажиллана. </w:t>
      </w:r>
    </w:p>
    <w:p w14:paraId="4B70F56F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478470A6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6.3.Үндэсний болон улсын зэрэглэлийн музей төрийн хамгаалалтад байна. </w:t>
      </w:r>
    </w:p>
    <w:p w14:paraId="3EE27B87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11A9C11D" w14:textId="546DA456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lastRenderedPageBreak/>
        <w:t xml:space="preserve">6.4.Аймаг, </w:t>
      </w:r>
      <w:r w:rsidR="00B40345" w:rsidRPr="00B40345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>сум, нийслэлийн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музей орон нутгийн байгаль, түүх, соёлын үнэт зүйлийг бүртгэх, цуглуулах, хадгалж хамгаалах, судлах, сурталчлах</w:t>
      </w:r>
      <w:r w:rsidR="00836B8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болон түгээн дэлгэрүүлэх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</w:t>
      </w:r>
      <w:r w:rsidR="00AE3442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чиг үүрэгтэй байна.</w:t>
      </w:r>
    </w:p>
    <w:p w14:paraId="6438BE55" w14:textId="03F1C5BE" w:rsidR="00B40345" w:rsidRDefault="00C920DA" w:rsidP="00B40345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5" w:history="1">
        <w:r w:rsidR="00B40345" w:rsidRPr="00B40345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2022 оны 4 дүгээр сарын 22-ны өдрийн хуулиар </w:t>
        </w:r>
        <w:r w:rsidR="00B40345" w:rsidRPr="00B40345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B40345" w:rsidRPr="00B40345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38622B8F" w14:textId="77777777" w:rsidR="00C7284D" w:rsidRPr="009C64D7" w:rsidRDefault="00C7284D" w:rsidP="00B40345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292DE55E" w14:textId="6ACA7444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="00C7284D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дугаар зүйл.Музейн үйл ажиллагааны чиглэл </w:t>
      </w:r>
    </w:p>
    <w:p w14:paraId="60C50783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01BE078F" w14:textId="3EE24AC9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.1.Музей нь 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үзэл баримтлалын хүрээнд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дараах үйл ажиллагааг эрхэлнэ: </w:t>
      </w:r>
    </w:p>
    <w:p w14:paraId="723499B1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6F9039A" w14:textId="021E6DA1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.1.1.соёлын үнэт зүйлийг эрэн сурвалжлах, нээж илрүүлэх, олж авах; </w:t>
      </w:r>
    </w:p>
    <w:p w14:paraId="7A0C15DD" w14:textId="647A37CC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.1.2.үзмэрийг бүртгэх, баримтжуулах, музейн бүртгэл, мэдээллийн сан бүрдүүлэх; </w:t>
      </w:r>
    </w:p>
    <w:p w14:paraId="03820305" w14:textId="77777777" w:rsidR="00836B8D" w:rsidRPr="009C64D7" w:rsidRDefault="00836B8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DBA7C22" w14:textId="77777777" w:rsidR="00836B8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.1.3.Соёлын өвийг хамгаалах тухай хуульд заасны дагуу бүртгэл, мэдээллийн сан бүрдүүлэх;</w:t>
      </w:r>
    </w:p>
    <w:p w14:paraId="3CAFC735" w14:textId="6638E95C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3E7A02E9" w14:textId="55242765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.1.4.үзүүллэг дэглэх, үйлчлэх; </w:t>
      </w:r>
    </w:p>
    <w:p w14:paraId="69CE897F" w14:textId="42BB601B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.1.5.гадаад, дотоодод үзэсгэлэн зохион байгуулах; </w:t>
      </w:r>
    </w:p>
    <w:p w14:paraId="337DB9B5" w14:textId="4D5F21D0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.1.6.боловсрол, 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танин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мэдэхүйн ажил зохион байгуулах; </w:t>
      </w:r>
    </w:p>
    <w:p w14:paraId="794A3628" w14:textId="1D0599AB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.1.7.сургалт зохион байгуулах; </w:t>
      </w:r>
    </w:p>
    <w:p w14:paraId="2F0CA1D4" w14:textId="3F5F31D8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.1.8.эрдэм шинжилгээ, судалгааны ажил эрхлэх, үр дүнг хэвлүүлэх, түгээх; </w:t>
      </w:r>
    </w:p>
    <w:p w14:paraId="305D536D" w14:textId="77777777" w:rsidR="00836B8D" w:rsidRPr="009C64D7" w:rsidRDefault="00836B8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2A92141" w14:textId="46989234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.1.9.гадаад хамтын ажиллагааг хөгжүүлэх; </w:t>
      </w:r>
    </w:p>
    <w:p w14:paraId="7D6D68EA" w14:textId="7F5BE735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.1.10.үзмэрийг гадаад, дотоодын үзэсгэлэнд оролцуулах; </w:t>
      </w:r>
    </w:p>
    <w:p w14:paraId="695EE2F3" w14:textId="40AEB52E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.1.11.иргэн, хуулийн этгээдийн эзэмшлийн соёлын үнэт зүйлийг түр хугацаагаар үзэсгэлэн, үзүүллэгт дэглэж ашиглах;</w:t>
      </w:r>
    </w:p>
    <w:p w14:paraId="075650BF" w14:textId="77777777" w:rsidR="00836B8D" w:rsidRPr="009C64D7" w:rsidRDefault="00836B8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8356D8C" w14:textId="2F40B68B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.1.12.музей хоорондын хамтын ажиллагааг хөгжүүлэх; </w:t>
      </w:r>
    </w:p>
    <w:p w14:paraId="34B89BEE" w14:textId="671DF662" w:rsidR="00C7284D" w:rsidRPr="009C64D7" w:rsidRDefault="00106151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.1.1</w:t>
      </w:r>
      <w:r w:rsidR="00836B8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3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.хуулиар хориглоогүй бусад үйл ажиллагаа. </w:t>
      </w:r>
    </w:p>
    <w:p w14:paraId="2942CDE8" w14:textId="77777777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2E20BF6" w14:textId="1D9C5058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.2.Музей нь Төсвийн тухай хууль</w:t>
      </w:r>
      <w:r w:rsidR="00EA3008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</w:t>
      </w:r>
      <w:r w:rsidR="00C7284D"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6"/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нийцүүлэн худалдаа, үйлчилгээ эрхэлж болно. </w:t>
      </w:r>
    </w:p>
    <w:p w14:paraId="00FABF13" w14:textId="77777777" w:rsidR="00B222BE" w:rsidRPr="009C64D7" w:rsidRDefault="00B222BE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08FF582" w14:textId="4717AB1F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dstrike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.3.Аймаг, нийслэлийн Засаг дарга харьяалах нутаг дэвсгэрт нь үйл ажиллагаа явуулдаг музейн үйлчилгээний чанар, аюулгүй байдлыг сайжруулах зорилгоор </w:t>
      </w:r>
      <w:r w:rsidR="00836B8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дөрвөн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жил тутам хараат бус хуулийн этгээдээр үнэлгээ хийлгэнэ.</w:t>
      </w:r>
      <w:r w:rsidR="00C7284D" w:rsidRPr="009C64D7">
        <w:rPr>
          <w:rStyle w:val="normaltextrun"/>
          <w:rFonts w:ascii="Arial" w:hAnsi="Arial" w:cs="Arial"/>
          <w:strike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1DCA500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56BC652" w14:textId="68D80017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.4.Энэ хуулийн </w:t>
      </w:r>
      <w:r w:rsidR="00836B8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.3-т заасан үнэлгээ хийх аргачлал, үнэлгээ хийх этгээдэд тавих шалгуурыг соёлын асуудал эрхэлсэн Засгийн газрын гишүүн батална. </w:t>
      </w:r>
    </w:p>
    <w:p w14:paraId="42A42C14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</w:pPr>
    </w:p>
    <w:p w14:paraId="2F3BD182" w14:textId="27864D51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.5.Аймаг, нийслэлийн Засаг дарга энэ хуулийн </w:t>
      </w:r>
      <w:r w:rsidR="00836B8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.3-т заасан үнэлгээний тайланг соёлын асуудал эрхэлсэн Засгийн газрын гишүүнд хүргүүлнэ. </w:t>
      </w:r>
    </w:p>
    <w:p w14:paraId="7114F352" w14:textId="77777777" w:rsidR="00C7284D" w:rsidRPr="009C64D7" w:rsidRDefault="00C7284D" w:rsidP="00836B8D">
      <w:pPr>
        <w:spacing w:after="0" w:line="240" w:lineRule="auto"/>
        <w:jc w:val="both"/>
        <w:rPr>
          <w:rStyle w:val="normaltextrun"/>
          <w:rFonts w:ascii="Arial" w:hAnsi="Arial" w:cs="Arial"/>
          <w:b/>
          <w:strike/>
          <w:color w:val="000000"/>
          <w:sz w:val="24"/>
          <w:szCs w:val="24"/>
          <w:shd w:val="clear" w:color="auto" w:fill="FFFFFF"/>
          <w:lang w:val="mn-MN"/>
        </w:rPr>
      </w:pPr>
    </w:p>
    <w:p w14:paraId="4BC77365" w14:textId="25EF1325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.6.Музейн үүсгэн байгуулагч музейн үйл ажиллагаанд шаардагдах зардлыг санхүүжүүлэх үүрэгтэй. </w:t>
      </w:r>
    </w:p>
    <w:p w14:paraId="3DA2C508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286D877E" w14:textId="209B6DB0" w:rsidR="00AE3442" w:rsidRPr="009C64D7" w:rsidRDefault="00106151" w:rsidP="00AE3442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lastRenderedPageBreak/>
        <w:t>7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.7.</w:t>
      </w:r>
      <w:r w:rsidR="00AE3442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М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узей нь үйл ажиллагаагаа санхүүжүүлэх зорилгоор иргэн, хуулийн этгээдээс хуулийн хүрээнд </w:t>
      </w:r>
      <w:r w:rsidR="00AE3442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хандив, тусламж авч болох бөгөөд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</w:t>
      </w:r>
      <w:r w:rsidR="00AE3442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зарцуулалт, тайлагналт нь ил тод, нээлттэй байна.</w:t>
      </w:r>
    </w:p>
    <w:p w14:paraId="0CF3C079" w14:textId="77777777" w:rsidR="00C7284D" w:rsidRPr="009C64D7" w:rsidRDefault="00C7284D" w:rsidP="00AE3442">
      <w:pPr>
        <w:spacing w:after="0" w:line="240" w:lineRule="auto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7E2B914F" w14:textId="2F352869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.8.Музейн санхүүжилт, хандив тусламжийн эх үүсвэр </w:t>
      </w:r>
      <w:r w:rsidR="00CA237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нь 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хуульд нийцсэн байна.</w:t>
      </w:r>
    </w:p>
    <w:p w14:paraId="68727C1B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0B10141E" w14:textId="58B9C0B2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7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.</w:t>
      </w:r>
      <w:r w:rsidR="00EA3008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.Соёлын өвд хамаарах үзмэрийг судлах, сурталчлах зорилгоор музей хооронд түр солилцох асуудлыг Соёлын өвийг хамгаалах тухай хуулийн 35.1-д заасны дагуу зохицуулна.  </w:t>
      </w:r>
    </w:p>
    <w:p w14:paraId="02E0837E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7A211BE9" w14:textId="694A5316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8</w:t>
      </w:r>
      <w:r w:rsidR="00C7284D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дугаар зүйл.Музейн үзүүллэг, дэглэлт </w:t>
      </w:r>
    </w:p>
    <w:p w14:paraId="6338C11E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1355760A" w14:textId="331288EC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FF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8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.1.Музей нь үзмэр, цуглуулгыг эргэлтэд оруулах, мэдлэг мэдээлэл түгээх, техник, технологийн дэвшлийг нэвтрүүлэх зорилгоор үзүүллэг</w:t>
      </w:r>
      <w:r w:rsidR="00AE3442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,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дэглэлтийг байнга шинэчлэх зарчим </w:t>
      </w:r>
      <w:r w:rsidR="00864CF7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баримтална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 </w:t>
      </w:r>
    </w:p>
    <w:p w14:paraId="509E24D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DF72ED4" w14:textId="62C92C99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8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.2.Музей нь үзэл баримтлалын хүрээнд </w:t>
      </w:r>
      <w:r w:rsidR="00836B8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зургаан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жил тутам үзүүл</w:t>
      </w:r>
      <w:r w:rsidR="00836B8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л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эг, дэглэлтээ шинэчлэх төлөвлөгөөний төслийг боловсруулна.</w:t>
      </w:r>
    </w:p>
    <w:p w14:paraId="6ECC711A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41BD67A" w14:textId="28141DA6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8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.3.Төрийн өмчийн музейн үзүүллэг</w:t>
      </w:r>
      <w:r w:rsidR="007F68B4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,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дэглэлтийг шинэчлэх төлөвлөгөөг соёлын асуудал эрхэлсэн Засгийн газрын гишүүн, орон нутгийн өмчийн музейн үзүүллэг, дэглэлтийг шинэчлэх төлөвлөгөөг аймаг, нийслэлийн Засаг дарга соёлын асуудал эрхэлсэн Засгийн газрын гишүүнтэй </w:t>
      </w:r>
      <w:r w:rsidR="003F1645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зөвшилцөн 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батална. Хувийн музейн үзүүллэг, дэглэлтийг шинэчлэх төлөвлөгөөг үүсгэн байгуулагч нь батална.  </w:t>
      </w:r>
    </w:p>
    <w:p w14:paraId="2AFFCCAE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25BF831" w14:textId="6724DB2B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8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4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.Түүхэн дурсгалт барилга, архитектурын дурсгал болон археологи, палеонтологийн дурсгалыг түшиглэн байгуулсан музейд энэ хуулийн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8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.2 дахь хэсэг хамаарахгүй.</w:t>
      </w:r>
    </w:p>
    <w:p w14:paraId="0D4D467F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8962FAE" w14:textId="65858B2A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  <w:t xml:space="preserve"> </w:t>
      </w:r>
      <w:r w:rsidR="00E22F7C" w:rsidRPr="009C64D7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  <w:t>дүгээр</w:t>
      </w:r>
      <w:r w:rsidR="00C7284D" w:rsidRPr="009C64D7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  <w:t xml:space="preserve"> зүйл.Музейн үйлчилгээний төлбөр </w:t>
      </w:r>
    </w:p>
    <w:p w14:paraId="64B0133B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</w:pPr>
    </w:p>
    <w:p w14:paraId="51DEA349" w14:textId="1ABEF421" w:rsidR="00C7284D" w:rsidRPr="009C64D7" w:rsidRDefault="00AE3442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trike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 </w:t>
      </w:r>
      <w:r w:rsidR="00106151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.1.Монгол Улсын харьяат 16 хүртэлх насны хүүх</w:t>
      </w:r>
      <w:r w:rsidR="00C7284D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э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 музейн үзүүллэгийн танхимаар үнэ төлбөргүй үйлчлүүлнэ.</w:t>
      </w:r>
    </w:p>
    <w:p w14:paraId="652B1417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40AE97C3" w14:textId="63BA3398" w:rsidR="00C7284D" w:rsidRPr="009C64D7" w:rsidRDefault="00106151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.2.Энэ хуулийн </w:t>
      </w:r>
      <w:r w:rsidR="00864CF7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.1-д </w:t>
      </w:r>
      <w:r w:rsidR="00C7284D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зааснаас бусад үйлчилгээ </w:t>
      </w:r>
      <w:r w:rsidR="005E2AA1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төлбөртэй байж болох бөгөөд уг</w:t>
      </w:r>
      <w:r w:rsidR="005E2AA1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т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өлбөрийн хэмжээг үүсгэн байгуулагчтай зөвшилцсөний үндсэн дээр музейн захирал тогтооно.</w:t>
      </w:r>
    </w:p>
    <w:p w14:paraId="0500F2C7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106E7518" w14:textId="13CAED19" w:rsidR="00C7284D" w:rsidRPr="009C64D7" w:rsidRDefault="00864CF7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.3.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Музейн захирал дараах </w:t>
      </w:r>
      <w:r w:rsidR="00C7284D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иргэнийг үзүүллэгийн танхимаар үйлчлүүлэхэд үйлчилгээний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төлбөрийн хөнгөлөлт үзүүлнэ: </w:t>
      </w:r>
    </w:p>
    <w:p w14:paraId="788EC10E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9F41712" w14:textId="2304EF7C" w:rsidR="00E22F7C" w:rsidRPr="009C64D7" w:rsidRDefault="00864CF7" w:rsidP="00E22F7C">
      <w:pPr>
        <w:spacing w:after="0" w:line="240" w:lineRule="auto"/>
        <w:ind w:left="164"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9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.3.</w:t>
      </w:r>
      <w:r w:rsidR="00E22F7C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.Ахмад настны тухай хуул</w:t>
      </w:r>
      <w:r w:rsidR="002069F2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ийн</w:t>
      </w:r>
      <w:r w:rsidR="003F11B5"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7"/>
      </w:r>
      <w:r w:rsidR="00535648" w:rsidRPr="009C64D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 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3.1-д заасан иргэн</w:t>
      </w:r>
      <w:r w:rsidR="00B342A2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;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17911DCA" w14:textId="0F190E80" w:rsidR="00C7284D" w:rsidRPr="009C64D7" w:rsidRDefault="00864CF7" w:rsidP="00C7284D">
      <w:pPr>
        <w:spacing w:after="0" w:line="240" w:lineRule="auto"/>
        <w:ind w:firstLine="144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.3.</w:t>
      </w:r>
      <w:r w:rsidR="00E22F7C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2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Хөгжлийн бэрхшээлтэй хүний эрхийн тухай хуулийн</w:t>
      </w:r>
      <w:r w:rsidR="00675B83"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8"/>
      </w:r>
      <w:r w:rsidR="00B342A2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4.1.1-д заасан иргэн.</w:t>
      </w:r>
    </w:p>
    <w:p w14:paraId="353090D8" w14:textId="77777777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1864D74" w14:textId="4C428162" w:rsidR="00C7284D" w:rsidRPr="009C64D7" w:rsidRDefault="00E22F7C" w:rsidP="00E22F7C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lastRenderedPageBreak/>
        <w:t>9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.4.Төрөөс энэ хуулийн 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9</w:t>
      </w:r>
      <w:r w:rsidR="00C7284D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.1-д заасан үйлчилгээ үзүүлсэнтэй холбогдох зардлыг хувийн музейд нөхөн олгох бөгөөд холбогдох журмыг Засгийн газар батална. 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0856191C" w14:textId="77777777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A0E02F6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         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ГУРАВДУГААР БҮЛЭГ</w:t>
      </w:r>
    </w:p>
    <w:p w14:paraId="3694959F" w14:textId="77777777" w:rsidR="00C7284D" w:rsidRPr="009C64D7" w:rsidRDefault="00C7284D" w:rsidP="00C7284D">
      <w:pPr>
        <w:spacing w:after="0" w:line="240" w:lineRule="auto"/>
        <w:ind w:firstLine="720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МУЗЕЙН САН ХӨМРӨГ</w:t>
      </w:r>
    </w:p>
    <w:p w14:paraId="7D3CD112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212D975A" w14:textId="54CA2775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10 дугаар</w:t>
      </w:r>
      <w:r w:rsidR="00C7284D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зүйл.Музейн сан хөмрөгийн төрөл</w:t>
      </w:r>
    </w:p>
    <w:p w14:paraId="6D141C41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378CCB2C" w14:textId="62167BEF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.1.Музей нь үндсэн болон туслах сан хөмрөгтэй байна. </w:t>
      </w:r>
    </w:p>
    <w:p w14:paraId="2F5B1DA5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58D016E" w14:textId="16E19C4B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trike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.2.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lang w:val="mn-MN"/>
        </w:rPr>
        <w:t>Үндсэн сан хөмрөгт музейн үзэл баримтлалын хүрээнд</w:t>
      </w:r>
      <w:r w:rsidR="00C7284D" w:rsidRPr="009C64D7">
        <w:rPr>
          <w:rStyle w:val="normaltextrun"/>
          <w:rFonts w:ascii="Arial" w:hAnsi="Arial" w:cs="Arial"/>
          <w:bCs/>
          <w:color w:val="000000"/>
          <w:sz w:val="24"/>
          <w:szCs w:val="24"/>
          <w:lang w:val="mn-MN"/>
        </w:rPr>
        <w:t xml:space="preserve"> цуглуулсан түүх, соёл, урлаг, шинжлэх ухаан, танин мэдэхүй, гоо зүйн 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lang w:val="mn-MN"/>
        </w:rPr>
        <w:t>үнэ цэнэ бүхий үзмэр хамаарна.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1D7CC589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6B2D3D0" w14:textId="4CB9F249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.3.Энэ хуулийн 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.2-т зааснаас бусад үзмэр туслах сан хөмрөгт хамаарна. </w:t>
      </w:r>
    </w:p>
    <w:p w14:paraId="2574B18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8CA344D" w14:textId="3C352C78" w:rsidR="00C7284D" w:rsidRPr="009C64D7" w:rsidRDefault="00E22F7C" w:rsidP="00C7284D">
      <w:pPr>
        <w:spacing w:after="0" w:line="240" w:lineRule="auto"/>
        <w:ind w:firstLine="720"/>
        <w:contextualSpacing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.4.Музейн сан хөмрөгийг үзмэрийн </w:t>
      </w:r>
      <w:r w:rsidR="00C7284D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материал, хэмжээ зэрэг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онцлог шинж</w:t>
      </w:r>
      <w:r w:rsidR="00C7284D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ийг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харгалзан төрөлжүүлж зохион байгуулна.</w:t>
      </w:r>
    </w:p>
    <w:p w14:paraId="5045154F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54F5F67" w14:textId="3644256D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.5.Музейн 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сан хөмрөгт 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үзмэр оруулах, гаргах хөдөлгөөнийг дүрмээр </w:t>
      </w:r>
      <w:r w:rsidR="00C86D2E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зохицуулах бөгөөд уг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  <w:r w:rsidR="00C86D2E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үрмийг соёлын асуудал эрхэлсэн Засгийн газрын гишүүн батална. </w:t>
      </w:r>
    </w:p>
    <w:p w14:paraId="510BB4E1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4926F9FF" w14:textId="25187345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6.Соёлын өвийг хамгаалах тухай хуулийн 10 дугаар зүйлд зааснаас бусад соёлын өвд хамаарахгүй музейн үзмэр, цуглуулгыг даатгуулж болно. </w:t>
      </w:r>
    </w:p>
    <w:p w14:paraId="775198CE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06009A1" w14:textId="6A07F55F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.7.Музейн сан хөмрөгт байгаа түүх, соёлын дурсгалт зүйлд хамаарах үзмэрийн үнэлгээг Соёлын өвийг</w:t>
      </w:r>
      <w:r w:rsidR="004806D2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хамгаалах тухай хуулийн 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9.1-д заасан журмын дагуу үнэлнэ.</w:t>
      </w:r>
    </w:p>
    <w:p w14:paraId="4F5E2374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</w:pPr>
    </w:p>
    <w:p w14:paraId="6982FB4B" w14:textId="3CF339DD" w:rsidR="00C7284D" w:rsidRPr="009C64D7" w:rsidRDefault="00E22F7C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.8.Энэ хуулийн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10</w:t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.7-д хамаарахгүй үзмэрийг үнэлэх асуудлыг Төрийн болон орон нутгийн өмчийн тухай хууль, Хөрөнгийн үнэлгээний тухай</w:t>
      </w:r>
      <w:r w:rsidR="00AD40E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хуулиар</w:t>
      </w:r>
      <w:r w:rsidR="00675B83"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9"/>
      </w:r>
      <w:r w:rsidR="00C7284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зохицуулна. </w:t>
      </w:r>
    </w:p>
    <w:p w14:paraId="60EF6A8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BD58CCF" w14:textId="3D87841B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дүгээр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зүйл.Музейн сан хөмрөгийн бүртгэл </w:t>
      </w:r>
    </w:p>
    <w:p w14:paraId="2A87D903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389D0C93" w14:textId="4AE4FE2F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1.Музейн сан хөмрөгийн бүртгэл, мэдээллийн үндсэн баримт бичиг нь ерөнхий бүртгэл байна. </w:t>
      </w:r>
    </w:p>
    <w:p w14:paraId="7BF83DF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D6F03E6" w14:textId="42C179A1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.2.Музейн бүх үзмэр нь сан хөмрөгт авсан он, музейн захирлын шийдвэрийн дугаар, тухайн шийдвэрт заасан дэсийн дугаар бүхий хувийн дугаартай байна. </w:t>
      </w:r>
    </w:p>
    <w:p w14:paraId="26F58B76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4F3FFEA" w14:textId="7E202152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.3.Музейн ерөнхий бүртгэлд үндэслэн үндсэн болон туслах сан хөмрөгийн бүртгэлийг үйлдэнэ. </w:t>
      </w:r>
    </w:p>
    <w:p w14:paraId="0FAD89E1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F8F365D" w14:textId="10DDAB4A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.4.Энэ хуулийн 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.1, 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.3-т заасан бүртгэлийг музейн бүртгэл, мэдээллийн санч гараар бичиж хөтөлнө. </w:t>
      </w:r>
    </w:p>
    <w:p w14:paraId="0425350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270EE18" w14:textId="7E98D3E4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.5.Энэ хуулийн 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.4-т заасан бүртгэлийг музейн бүртгэл, мэдээллийн санч хариуцан хадгалах бөгөөд музейгээс өөр газарт хадгалах, музейн захирлын зөвшөөрөлгүй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гээр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бусдад дамжуулах, хэсэгчлэн болон бүтнээр нь хувилан олшруулах, засварлахыг хориглоно. </w:t>
      </w:r>
    </w:p>
    <w:p w14:paraId="616AD54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A85C8DB" w14:textId="7B7CA7DB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</w:t>
      </w:r>
      <w:r w:rsidR="00E22F7C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дугаар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зүйл.Музейн сан хөмрөгт соёлын үнэт зүйлийг цуглуулах </w:t>
      </w:r>
    </w:p>
    <w:p w14:paraId="59776A40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5533FA48" w14:textId="4B17D9E0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.1.Музейн сан хөмрөгт соёлын үнэт зүйлийг цуглуулах үйл ажиллагааг сан хөмрөгийн зөвлөл зохион 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байгуул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ах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бөгөөд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7F68B4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уг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зөвлөлийн бүрэлдэхүүн, ажиллах журмыг соёлын асуудал эрхэлсэн Засгийн газрын гишүүний баталсан үлгэрчилсэн журмыг үндэслэн музейн захирал баталж, мөрдүүлнэ. </w:t>
      </w:r>
    </w:p>
    <w:p w14:paraId="46157E9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41A71A70" w14:textId="50C2753E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.2.Музей нь соёлын үнэт зүйлийг дараах хэлбэрээр сан хөмрөгт цуглуулна: </w:t>
      </w:r>
    </w:p>
    <w:p w14:paraId="42AE0684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93CC8E7" w14:textId="016F9CBC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.2.1.музейн хайгуул, малтлага, судалгааны ажлын үр дүнд олж авах; </w:t>
      </w:r>
    </w:p>
    <w:p w14:paraId="04A36AC6" w14:textId="77777777" w:rsidR="00B222BE" w:rsidRPr="009C64D7" w:rsidRDefault="00B222BE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BF3FC52" w14:textId="7494C07B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.2.2.худалдаж авах; </w:t>
      </w:r>
    </w:p>
    <w:p w14:paraId="7A238451" w14:textId="37A87CA5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.2.3.өв, бэлэглэлийн журмаар авах; </w:t>
      </w:r>
    </w:p>
    <w:p w14:paraId="3F980FE9" w14:textId="2772A214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.2.4.эрх бүхий байгууллагын шийдвэрээр шилжүүлж авах; </w:t>
      </w:r>
    </w:p>
    <w:p w14:paraId="47A73A7B" w14:textId="4095DC26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.2.5.өөрийн хөрөнгөөр бүтээлгэх; </w:t>
      </w:r>
    </w:p>
    <w:p w14:paraId="757B5C8B" w14:textId="2C945DE5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.2.6.хандив, тусламжаар авах; </w:t>
      </w:r>
    </w:p>
    <w:p w14:paraId="189A34DD" w14:textId="63D61553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.2.7.хуулиар хориглоогүй бусад. </w:t>
      </w:r>
    </w:p>
    <w:p w14:paraId="6EEAB934" w14:textId="77777777" w:rsidR="00C7284D" w:rsidRPr="009C64D7" w:rsidRDefault="00C7284D" w:rsidP="00C7284D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DD00590" w14:textId="5E1A09BC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2</w:t>
      </w:r>
      <w:r w:rsidR="00864CF7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.3.Зохиогчийн эрх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864CF7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болон 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түүнд хамаарах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эрхийн тухай хууль</w:t>
      </w:r>
      <w:r w:rsidR="00A34073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</w:t>
      </w:r>
      <w:r w:rsidR="00A46FEE"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10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заасан зохиогчийн эрхээр хамгаалах бүтээлийг музейн сан хөмрөгт авахдаа оюуны өмч, зохиогчийн эрхийн асуудлыг бүрэн шийдвэрлэсэн байна. </w:t>
      </w:r>
    </w:p>
    <w:p w14:paraId="707240F2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A3289BC" w14:textId="4FE752C8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.4.Төрийн болон орон нутгийн өмчийн музейн сан хөмрөгт соёлын үнэт зүйл худалдан авах журмыг Засгийн газар батална. </w:t>
      </w:r>
    </w:p>
    <w:p w14:paraId="2FDADB06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A1133F7" w14:textId="08ACF2AC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2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.5.Төрийн болон орон нутгийн музейн үзмэр, цуглуулгыг барьцаалахыг хориглоно.  </w:t>
      </w:r>
    </w:p>
    <w:p w14:paraId="0103932E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131F659" w14:textId="3B1F9FD5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3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дугаар зүйл.Музейн сан хөмрөгөөс үзмэр хасах </w:t>
      </w:r>
    </w:p>
    <w:p w14:paraId="74C4755E" w14:textId="77777777" w:rsidR="00C7284D" w:rsidRPr="009C64D7" w:rsidRDefault="00C7284D" w:rsidP="00AD40E5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FD795F7" w14:textId="748746F2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3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.1.Төрийн болон орон нутгийн өмчийн музейн сан хөмрөгөөс соёлын өвд хамаарах үзмэр</w:t>
      </w:r>
      <w:r w:rsidR="00864CF7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ийг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хасах тохиолдолд Соёлын өвийг хамгаалах тухай хуулиар зохицуулна.</w:t>
      </w:r>
    </w:p>
    <w:p w14:paraId="7CA0E4CA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43762533" w14:textId="561975FA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3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.2.Энэ хуулийн 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3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.1-д хамаарахгүй үзмэрийг хасах тохиолдолд Иргэний хууль, Төрийн болон орон нутгийн өмчийн тухай хуулиар тус тус зохицуулна.</w:t>
      </w:r>
    </w:p>
    <w:p w14:paraId="267DED45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48043E71" w14:textId="2EDF1DD9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3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.3.Хувийн өмчийн музей нь сан хөмрөгөөс үзмэр хасах тохиолдолд соёлын асуудал эрхэлсэн За</w:t>
      </w:r>
      <w:r w:rsidR="008B6498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сгийн газрын гишүүнд урьдчилан 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мэдэгдэнэ.</w:t>
      </w:r>
    </w:p>
    <w:p w14:paraId="65DC4EB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4FC592C2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ДӨРӨВДҮГЭЭР БҮЛЭГ</w:t>
      </w:r>
    </w:p>
    <w:p w14:paraId="699BFE1B" w14:textId="77777777" w:rsidR="00C7284D" w:rsidRPr="009C64D7" w:rsidRDefault="00C7284D" w:rsidP="00C7284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МУЗЕЙН АЮУЛГҮЙ БАЙДАЛ</w:t>
      </w:r>
    </w:p>
    <w:p w14:paraId="207045A6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0E2CC41B" w14:textId="586ABA7C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lastRenderedPageBreak/>
        <w:t>1</w:t>
      </w:r>
      <w:r w:rsidR="00E22F7C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4 дүгээр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зүйл.Музейн аюулгүй байдлын хангах </w:t>
      </w:r>
    </w:p>
    <w:p w14:paraId="666BE845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4BA7C34" w14:textId="62E77B29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.1.Музей </w:t>
      </w:r>
      <w:r w:rsidR="00864CF7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дараах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аюулгүй байдлыг хангасан байна: </w:t>
      </w:r>
    </w:p>
    <w:p w14:paraId="113BA844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8B2F638" w14:textId="7C19B13B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.1.1.музейн орчны; </w:t>
      </w:r>
    </w:p>
    <w:p w14:paraId="449CA10E" w14:textId="23F1B454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.1.2.барилга байгууламжийн; </w:t>
      </w:r>
    </w:p>
    <w:p w14:paraId="47DB6057" w14:textId="2FF8EBDD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.1.3.сан хөмрөгийн. </w:t>
      </w:r>
    </w:p>
    <w:p w14:paraId="460BC3AB" w14:textId="77777777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4C5E5DB3" w14:textId="03346332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.2.Энэ хуулийн 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.1-д заасан аюулгүй байдлын стандартыг Стандартчилал, техникийн зохицуулалт, тохирлын үнэлгээний итгэмжлэлийн тухай хууль</w:t>
      </w:r>
      <w:r w:rsidR="00334D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</w:t>
      </w:r>
      <w:r w:rsidR="00A46FEE" w:rsidRPr="009C64D7">
        <w:rPr>
          <w:rStyle w:val="FootnoteReference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footnoteReference w:id="11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заасны дагуу баталж, мөрдүүлнэ. </w:t>
      </w:r>
    </w:p>
    <w:p w14:paraId="5B3D690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DF40D6F" w14:textId="5809C1A0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.3.Үүсгэн байгуулагч нь харьяалах нутаг дэвсгэрийн онцгой байдлын болон цагдаа, тагнуул, </w:t>
      </w:r>
      <w:r w:rsidR="002C70A7" w:rsidRPr="002C70A7">
        <w:rPr>
          <w:rFonts w:ascii="Arial" w:hAnsi="Arial" w:cs="Arial"/>
          <w:bCs/>
          <w:sz w:val="24"/>
          <w:szCs w:val="24"/>
          <w:lang w:val="mn-MN"/>
        </w:rPr>
        <w:t>музейн үйл ажиллагаанд хяналт шалгалт хэрэгжүүлэх эрх бүхий</w:t>
      </w:r>
      <w:r w:rsidRPr="002C70A7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  <w:lang w:val="mn-MN"/>
        </w:rPr>
        <w:t xml:space="preserve">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байгууллагатай хамтран музейн аюулгүй байдлыг хангах хүрээнд дараах арга хэмжээг авч хэрэгжүүлнэ: </w:t>
      </w:r>
    </w:p>
    <w:p w14:paraId="76B442DF" w14:textId="72B69F22" w:rsidR="00C7284D" w:rsidRDefault="00C920DA" w:rsidP="002A5A6E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16" w:history="1">
        <w:r w:rsidR="002C70A7" w:rsidRPr="002C70A7">
          <w:rPr>
            <w:rStyle w:val="Hyperlink"/>
            <w:rFonts w:ascii="Arial" w:hAnsi="Arial" w:cs="Arial"/>
            <w:i/>
            <w:sz w:val="20"/>
            <w:szCs w:val="20"/>
          </w:rPr>
          <w:t>/Энэ хэсэгт</w:t>
        </w:r>
        <w:r w:rsidR="002C70A7" w:rsidRPr="002C70A7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</w:t>
        </w:r>
        <w:r w:rsidR="002C70A7" w:rsidRPr="002C70A7">
          <w:rPr>
            <w:rStyle w:val="Hyperlink"/>
            <w:rFonts w:ascii="Arial" w:hAnsi="Arial" w:cs="Arial"/>
            <w:i/>
            <w:sz w:val="20"/>
            <w:szCs w:val="20"/>
          </w:rPr>
          <w:t xml:space="preserve">2022 оны 11 дүгээр сарын 11-ний өдрийн хуулиар </w:t>
        </w:r>
        <w:r w:rsidR="002C70A7" w:rsidRPr="002C70A7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2C70A7" w:rsidRPr="002C70A7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6303C8AC" w14:textId="77777777" w:rsidR="002A5A6E" w:rsidRPr="002A5A6E" w:rsidRDefault="002A5A6E" w:rsidP="002A5A6E">
      <w:pPr>
        <w:spacing w:after="0" w:line="240" w:lineRule="auto"/>
        <w:jc w:val="both"/>
        <w:rPr>
          <w:rStyle w:val="normaltextrun"/>
          <w:rFonts w:ascii="Arial" w:hAnsi="Arial" w:cs="Arial"/>
          <w:i/>
          <w:sz w:val="20"/>
        </w:rPr>
      </w:pPr>
    </w:p>
    <w:p w14:paraId="70BEFE51" w14:textId="77777777" w:rsidR="00E22F7C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.3.1.гамшгийн үед сан хөмрөгийг аврах, үйлчлүүлэгч, музейн ажилтныг гамшгаас хамгаалах болон гамшгийн үеийн үйл ажиллагаанд сургаж бэлтгэх, гамшгийн голомтод үүрэг гүйцэтгэх дадлага, чадвартай болгох, бэлэн байдлыг хангуулах;</w:t>
      </w:r>
    </w:p>
    <w:p w14:paraId="7C766642" w14:textId="6A2F5864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653DFEEA" w14:textId="671E6E1C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.3.2.гамшигт өртөж болох эрсдэли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йг тооцоолж, эрсдэлийн үнэлгээ /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геологийн, газар зүйн, цаг уурын, барилга байгууламжийн, ашиглалт үйлчилгээний гэх мэт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/</w:t>
      </w:r>
      <w:r w:rsidR="002872A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-г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хийлгэх, эр</w:t>
      </w:r>
      <w:r w:rsidR="00AD40E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сдэлийг эрэмбэлэх</w:t>
      </w:r>
      <w:r w:rsidR="00AD40E5" w:rsidRPr="009C64D7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ажлыг </w:t>
      </w:r>
      <w:r w:rsidR="00AD40E5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Гамшгаас</w:t>
      </w:r>
      <w:r w:rsidR="00864CF7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хамгаалах тухай</w:t>
      </w:r>
      <w:r w:rsidR="002511CE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хуулийн</w:t>
      </w:r>
      <w:r w:rsidRPr="009C64D7">
        <w:rPr>
          <w:rStyle w:val="FootnoteReference"/>
          <w:rFonts w:ascii="Arial" w:hAnsi="Arial" w:cs="Arial"/>
          <w:sz w:val="18"/>
          <w:szCs w:val="18"/>
          <w:shd w:val="clear" w:color="auto" w:fill="FFFFFF"/>
          <w:lang w:val="mn-MN"/>
        </w:rPr>
        <w:footnoteReference w:id="12"/>
      </w:r>
      <w:r w:rsidR="00A46FEE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7 дугаар зүйлд заасан байгууллагаар гүйцэтгүүлэх; </w:t>
      </w:r>
    </w:p>
    <w:p w14:paraId="16694A7A" w14:textId="77777777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05ADA46" w14:textId="1F4337C3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22F7C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.3.3.олон улсад шинээр нэвтрүүлж байгаа дэвшилтэт техник, технологийг судалж нэвтрүүлэх. </w:t>
      </w:r>
    </w:p>
    <w:p w14:paraId="187492DD" w14:textId="77777777" w:rsidR="00C7284D" w:rsidRPr="009C64D7" w:rsidRDefault="00C7284D" w:rsidP="00C7284D">
      <w:pPr>
        <w:spacing w:after="0" w:line="240" w:lineRule="auto"/>
        <w:ind w:firstLine="1276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4B32DD2F" w14:textId="0AF02E35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07792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.4.Музейн сан хөмрөгийг гамшиг болон аюулын үед нүүлгэн шилжүүлэх журмыг Засгийн газар батална. </w:t>
      </w:r>
    </w:p>
    <w:p w14:paraId="795C370D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1B8EBE6" w14:textId="3A31C4A3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07792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.5.Музей гамшиг болон аюулын үед ажиллах нарийвчилсан төлөвлөгөөтэй байна. </w:t>
      </w:r>
    </w:p>
    <w:p w14:paraId="0E3ED244" w14:textId="77777777" w:rsidR="00C7284D" w:rsidRPr="009C64D7" w:rsidRDefault="00C7284D" w:rsidP="00C7284D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B1529E9" w14:textId="27B19EE0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sz w:val="24"/>
          <w:szCs w:val="24"/>
          <w:shd w:val="clear" w:color="auto" w:fill="FFE599" w:themeFill="accent4" w:themeFillTint="66"/>
          <w:lang w:val="mn-MN"/>
        </w:rPr>
      </w:pP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1</w:t>
      </w:r>
      <w:r w:rsidR="00077925"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4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.6.</w:t>
      </w:r>
      <w:r w:rsidRPr="009C64D7">
        <w:rPr>
          <w:rStyle w:val="normaltextrun"/>
          <w:rFonts w:ascii="Arial" w:hAnsi="Arial" w:cs="Arial"/>
          <w:bCs/>
          <w:sz w:val="24"/>
          <w:szCs w:val="24"/>
          <w:lang w:val="mn-MN"/>
        </w:rPr>
        <w:t>Музейн барилга байгууламжаас 500 метрийн дотор шатахуун хадгалах, түгээх, тэсэрч дэлбэрэх, дэгдэмхий бодис хадгалах болон хог хаягдлын төвлөрсөн цэг байгуулах зорилгоор аж ахуйн үйл ажиллагаа эрхлэх зөвшөөрөл олгохыг хориглоно.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E599" w:themeFill="accent4" w:themeFillTint="66"/>
          <w:lang w:val="mn-MN"/>
        </w:rPr>
        <w:t xml:space="preserve"> </w:t>
      </w:r>
    </w:p>
    <w:p w14:paraId="15F593C2" w14:textId="3D00C259" w:rsidR="00C7284D" w:rsidRPr="009C64D7" w:rsidRDefault="00C7284D" w:rsidP="00F621EE">
      <w:pPr>
        <w:spacing w:after="0" w:line="240" w:lineRule="auto"/>
        <w:jc w:val="both"/>
        <w:rPr>
          <w:rStyle w:val="normaltextrun"/>
          <w:rFonts w:ascii="Arial" w:hAnsi="Arial" w:cs="Arial"/>
          <w:strike/>
          <w:color w:val="000000"/>
          <w:sz w:val="24"/>
          <w:szCs w:val="24"/>
          <w:shd w:val="clear" w:color="auto" w:fill="FFE599" w:themeFill="accent4" w:themeFillTint="66"/>
          <w:lang w:val="mn-MN"/>
        </w:rPr>
      </w:pPr>
    </w:p>
    <w:p w14:paraId="0932313A" w14:textId="77777777" w:rsidR="00C7284D" w:rsidRPr="009C64D7" w:rsidRDefault="00C7284D" w:rsidP="00F621EE">
      <w:pPr>
        <w:spacing w:after="0" w:line="240" w:lineRule="auto"/>
        <w:ind w:firstLine="720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ТАВДУГААР БҮЛЭГ</w:t>
      </w:r>
    </w:p>
    <w:p w14:paraId="659736F0" w14:textId="77777777" w:rsidR="00C7284D" w:rsidRPr="009C64D7" w:rsidRDefault="00C7284D" w:rsidP="00F621EE">
      <w:pPr>
        <w:spacing w:after="0" w:line="240" w:lineRule="auto"/>
        <w:ind w:firstLine="720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МУЗЕЙН АЖИЛТАН</w:t>
      </w:r>
    </w:p>
    <w:p w14:paraId="75239038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706097EC" w14:textId="27157A1B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5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</w:t>
      </w:r>
      <w:r w:rsidR="00FD38A6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дугаар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зүйл.Музейн ажилтан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44B12202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A728882" w14:textId="7235B135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lastRenderedPageBreak/>
        <w:t>1</w:t>
      </w:r>
      <w:r w:rsidR="00FD38A6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5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.1.Музей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н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үзмэ</w:t>
      </w:r>
      <w:r w:rsidR="003F164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ртэй шууд харьцах албан тушаалт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ны жагсаалтыг соёлын асуудал эрхэлсэн Засгийн газрын гишүүн батална. </w:t>
      </w:r>
    </w:p>
    <w:p w14:paraId="76EBBEA3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4CFD6422" w14:textId="4911CC46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5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.2.Төрийн болон оро</w:t>
      </w:r>
      <w:r w:rsidR="00400A79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н нутгийн өмчийн музейн захирал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энэ хуулийн 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5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.1-д заасан албан тушаалд төрөл, садангийн хүнийг томилж ажиллуулахыг хориглоно.</w:t>
      </w:r>
    </w:p>
    <w:p w14:paraId="2FF73C00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mn-MN"/>
        </w:rPr>
      </w:pPr>
    </w:p>
    <w:p w14:paraId="3AC5A910" w14:textId="0B49C4EB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>5.3.Энэ хуулийн 15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.1-д заасан үзмэртэй шууд харьцах албан тушаалтанд </w:t>
      </w:r>
      <w:r w:rsidR="003F1645"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найман </w:t>
      </w:r>
      <w:r w:rsidRPr="009C64D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mn-MN"/>
        </w:rPr>
        <w:t xml:space="preserve">жил тутам нэг жилийн үндсэн цалинтай тэнцэх хэмжээний мөнгөн урамшуулал олгох бөгөөд холбогдох журмыг Засгийн газар батална. </w:t>
      </w:r>
    </w:p>
    <w:p w14:paraId="4BF39537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AB046FB" w14:textId="6E512CBF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дугаар зүйл.Музейн сан хөмрөгч </w:t>
      </w:r>
    </w:p>
    <w:p w14:paraId="379FE985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0CCE6118" w14:textId="056189A0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Музей сан хөмрөгч</w:t>
      </w:r>
      <w:r w:rsidRPr="009C64D7">
        <w:rPr>
          <w:rStyle w:val="normaltextrun"/>
          <w:rFonts w:ascii="Arial" w:hAnsi="Arial" w:cs="Arial"/>
          <w:bCs/>
          <w:sz w:val="24"/>
          <w:szCs w:val="24"/>
          <w:shd w:val="clear" w:color="auto" w:fill="FFFFFF"/>
          <w:lang w:val="mn-MN"/>
        </w:rPr>
        <w:t>тэй</w:t>
      </w:r>
      <w:r w:rsidRPr="009C64D7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байна. </w:t>
      </w:r>
    </w:p>
    <w:p w14:paraId="646F9E06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290E30E3" w14:textId="5AE43ADE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.2.Төрийн болон орон нутгийн өмчийн музейн сан хөмрөгчөөр дараах шаардлагыг хангасан Монгол Улсын иргэнийг томилно: </w:t>
      </w:r>
    </w:p>
    <w:p w14:paraId="20762CBD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709F11F1" w14:textId="774386F7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.2.1.дээд боловсролтой, музей, соёлын өвийг хамгаалах чиглэлээр мэргэшсэн; </w:t>
      </w:r>
    </w:p>
    <w:p w14:paraId="377C5FAC" w14:textId="77777777" w:rsidR="00FD38A6" w:rsidRPr="009C64D7" w:rsidRDefault="00FD38A6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21804F1A" w14:textId="5E8F7441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.2.2.гэмт хэрэгт ял шийтгүүлж байгаагүй; </w:t>
      </w:r>
    </w:p>
    <w:p w14:paraId="5267585C" w14:textId="64B10954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.2.3.музейн ажилтны ёс зүйн </w:t>
      </w:r>
      <w:r w:rsidR="008A098D"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нийтлэг хэм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хэмжээг зөрчиж, хариуцлага хүлээж байгаагүй; </w:t>
      </w:r>
    </w:p>
    <w:p w14:paraId="61B598F0" w14:textId="77777777" w:rsidR="00AD40E5" w:rsidRPr="009C64D7" w:rsidRDefault="00AD40E5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0EB90F06" w14:textId="1BA01B9E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.2.4.сан хөмрөгчид нэр дэвших үед гэмт хэрэгт холбогдоогүй буюу сэжигтэн, яллагдагчаар татагдаагүй, бусдад хугацаа хэтэрсэн зээлийн өргүй байх; </w:t>
      </w:r>
    </w:p>
    <w:p w14:paraId="6C8218DE" w14:textId="77777777" w:rsidR="00AD40E5" w:rsidRPr="009C64D7" w:rsidRDefault="00AD40E5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5600E59F" w14:textId="67801396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6</w:t>
      </w:r>
      <w:r w:rsidRPr="009C64D7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 xml:space="preserve">.2.5.давхар ажил эрхэлдэггүй байх. </w:t>
      </w:r>
    </w:p>
    <w:p w14:paraId="7B75F108" w14:textId="77777777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6ACABCD" w14:textId="76FE8095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дугаар зүйл.Музейн ажилтны ёс зүйн нийтлэг хэм хэмжээ </w:t>
      </w:r>
    </w:p>
    <w:p w14:paraId="5947C6E4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31A5F691" w14:textId="111F71B4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.1.Музейн ажилтан дараах ёс зүйн нийтлэг хэм хэмжээг дагаж мөрдөнө: </w:t>
      </w:r>
    </w:p>
    <w:p w14:paraId="46F0D511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02AD674" w14:textId="32E9585A" w:rsidR="00AD40E5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.1.1.албаны шугамаар олж авсан соёлын үнэт зүйлийн талаарх мэдээллийг бусдад задруулахгүй байх;</w:t>
      </w:r>
    </w:p>
    <w:p w14:paraId="2671DB7C" w14:textId="77777777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78FDF87D" w14:textId="3F690033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.1.2.музейн сан хөмрөгт үзмэр худалдан авах үйл ажиллагаанд хөндлөнгөөс нөлөөлөх, эсхүл бусдад давуу байдал олгохгүй байх; </w:t>
      </w:r>
    </w:p>
    <w:p w14:paraId="4232C873" w14:textId="77777777" w:rsidR="00AD40E5" w:rsidRPr="009C64D7" w:rsidRDefault="00AD40E5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140B321" w14:textId="47BDAFD5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.1.3.музейн төрөл, үйл ажиллагааны чиглэлд хамаарах соёлын үнэт зүйлийг хувьдаа цуглуулахгүй байх; </w:t>
      </w:r>
    </w:p>
    <w:p w14:paraId="1A24BA2E" w14:textId="77777777" w:rsidR="00AD40E5" w:rsidRPr="009C64D7" w:rsidRDefault="00AD40E5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E072B3D" w14:textId="522E177A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="007F68B4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.1.4.соёлын үнэт зүйл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ийн хууль бус худалдаанд оролцохгүй байх; </w:t>
      </w:r>
    </w:p>
    <w:p w14:paraId="4412834D" w14:textId="5E383DA2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.1.5.албаны шугамаар олж авсан мэдээллийг ашиг олох зорилгоор бусдад дамжуулах, дамлан худалдахгүй байх; </w:t>
      </w:r>
    </w:p>
    <w:p w14:paraId="1543E709" w14:textId="77777777" w:rsidR="00AD40E5" w:rsidRPr="009C64D7" w:rsidRDefault="00AD40E5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6902F160" w14:textId="7E8BE656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FD38A6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7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.1.6.албан үүргээ гүйцэтгэсний төлөө бусдаас шан харамж авах, эсхүл шан харамж авахаар санал тавих, шаардахгүй байх.</w:t>
      </w:r>
    </w:p>
    <w:p w14:paraId="30F2D70D" w14:textId="77777777" w:rsidR="00C7284D" w:rsidRPr="009C64D7" w:rsidRDefault="00C7284D" w:rsidP="00F621EE">
      <w:pPr>
        <w:spacing w:after="0" w:line="240" w:lineRule="auto"/>
        <w:ind w:firstLine="1418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</w:t>
      </w:r>
    </w:p>
    <w:p w14:paraId="6F30EC21" w14:textId="5D6858FB" w:rsidR="00C7284D" w:rsidRPr="009C64D7" w:rsidRDefault="00071CEA" w:rsidP="00F621EE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ЗУРГА</w:t>
      </w:r>
      <w:r w:rsidR="00C7284D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ДУГААР БҮЛЭГ</w:t>
      </w:r>
    </w:p>
    <w:p w14:paraId="42DFA918" w14:textId="77777777" w:rsidR="00C7284D" w:rsidRPr="009C64D7" w:rsidRDefault="00C7284D" w:rsidP="00F621EE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МУЗЕЙН ҮЙЛ АЖИЛЛАГААНД ТАВИХ ХЯНАЛТ</w:t>
      </w:r>
    </w:p>
    <w:p w14:paraId="1C448643" w14:textId="77777777" w:rsidR="004277C5" w:rsidRPr="009C64D7" w:rsidRDefault="004277C5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1BEC3DA8" w14:textId="5D2F1CE2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ED10ED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8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дугаар зүйл.Музейн үйл ажиллагаанд хяналт тавих </w:t>
      </w:r>
    </w:p>
    <w:p w14:paraId="510606A9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6F3A56CF" w14:textId="7676ECCA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D10E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8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.1.Музейн үйл ажиллагаанд соёлын асуудал эрхэлсэн төрийн захиргааны төв байгууллага, төрийн захиргааны байгууллага, аймаг, нийслэлийн Засаг дарга, улсын байцаагч хяналт тавина. </w:t>
      </w:r>
    </w:p>
    <w:p w14:paraId="233648ED" w14:textId="77777777" w:rsidR="002A5A6E" w:rsidRPr="00BB7453" w:rsidRDefault="00C920DA" w:rsidP="002A5A6E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17" w:history="1">
        <w:r w:rsidR="002A5A6E" w:rsidRPr="002C70A7">
          <w:rPr>
            <w:rStyle w:val="Hyperlink"/>
            <w:rFonts w:ascii="Arial" w:hAnsi="Arial" w:cs="Arial"/>
            <w:i/>
            <w:sz w:val="20"/>
            <w:szCs w:val="20"/>
          </w:rPr>
          <w:t>/Энэ хэсэгт</w:t>
        </w:r>
        <w:r w:rsidR="002A5A6E" w:rsidRPr="002C70A7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</w:t>
        </w:r>
        <w:r w:rsidR="002A5A6E" w:rsidRPr="002C70A7">
          <w:rPr>
            <w:rStyle w:val="Hyperlink"/>
            <w:rFonts w:ascii="Arial" w:hAnsi="Arial" w:cs="Arial"/>
            <w:i/>
            <w:sz w:val="20"/>
            <w:szCs w:val="20"/>
          </w:rPr>
          <w:t xml:space="preserve">2022 оны 11 дүгээр сарын 11-ний өдрийн хуулиар </w:t>
        </w:r>
        <w:r w:rsidR="002A5A6E" w:rsidRPr="002C70A7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2A5A6E" w:rsidRPr="002C70A7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2C21461A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38B1383" w14:textId="5A5EF7DC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D10E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8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.2.Музейн үйл ажиллагаанд олон нийтийн зөвлөл хяналт тавьж болно. </w:t>
      </w:r>
    </w:p>
    <w:p w14:paraId="597847AE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7662B5CD" w14:textId="645478AE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</w:t>
      </w:r>
      <w:r w:rsidR="00ED10ED"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9 дүгээр</w:t>
      </w:r>
      <w:r w:rsidRPr="009C64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 xml:space="preserve"> зүйл.Хууль тогтоомж зөрчигчид хүлээлгэх хариуцлага </w:t>
      </w:r>
    </w:p>
    <w:p w14:paraId="43E56046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</w:pPr>
    </w:p>
    <w:p w14:paraId="51AB3F5C" w14:textId="558CA17B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</w:t>
      </w:r>
      <w:r w:rsidR="00ED10ED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9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.1.</w:t>
      </w:r>
      <w:r w:rsidR="005D6AAE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Энэ хуулийг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зөрчсөн албан тушаалтанд Төрийн албаны тухай хууль</w:t>
      </w:r>
      <w:r w:rsidR="00AD40E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</w:t>
      </w:r>
      <w:r w:rsidRPr="009C64D7">
        <w:rPr>
          <w:rStyle w:val="FootnoteReference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footnoteReference w:id="13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, хүн, хуулийн этгээдэд Зөрчлийн тухай хууль</w:t>
      </w:r>
      <w:r w:rsidR="00AD40E5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д</w:t>
      </w:r>
      <w:r w:rsidRPr="009C64D7">
        <w:rPr>
          <w:rStyle w:val="FootnoteReference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footnoteReference w:id="14"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заасны дагуу хариуцлага хүлээлгэнэ. </w:t>
      </w:r>
    </w:p>
    <w:p w14:paraId="31AA95C6" w14:textId="77777777" w:rsidR="00C7284D" w:rsidRPr="009C64D7" w:rsidRDefault="00C7284D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AC69EFE" w14:textId="56D567BE" w:rsidR="003F1645" w:rsidRPr="009C64D7" w:rsidRDefault="003F1645" w:rsidP="00F621EE">
      <w:pPr>
        <w:spacing w:after="0" w:line="240" w:lineRule="auto"/>
        <w:ind w:firstLine="720"/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mn-MN"/>
        </w:rPr>
        <w:t>20 дугаар зүйл.Хууль хүчин төгөлдөр болох</w:t>
      </w:r>
    </w:p>
    <w:p w14:paraId="70CE4B9D" w14:textId="77777777" w:rsidR="003F1645" w:rsidRPr="009C64D7" w:rsidRDefault="003F1645" w:rsidP="00F621EE">
      <w:pPr>
        <w:spacing w:after="0" w:line="240" w:lineRule="auto"/>
        <w:ind w:firstLine="720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3537C1F8" w14:textId="0C2BE701" w:rsidR="003F1645" w:rsidRPr="009C64D7" w:rsidRDefault="003F1645" w:rsidP="00F621EE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20.1.Энэ хуулийн</w:t>
      </w:r>
      <w:r w:rsidR="00504EFB"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 9 дүгээр зүйлийн 9.4 дэх хэсэг, 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15 дугаар зүйлийн 15.3 дахь хэсгийг 2022 оны 01 дүгээр сарын 01-ний өдрөөс эхлэн дагаж мөрдөнө.</w:t>
      </w:r>
    </w:p>
    <w:p w14:paraId="37190B5B" w14:textId="77777777" w:rsidR="003F1645" w:rsidRPr="009C64D7" w:rsidRDefault="003F1645" w:rsidP="00F621EE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55B4D774" w14:textId="77777777" w:rsidR="00B222BE" w:rsidRPr="009C64D7" w:rsidRDefault="00B222BE" w:rsidP="00F621EE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15BA5FE6" w14:textId="77777777" w:rsidR="00B222BE" w:rsidRPr="009C64D7" w:rsidRDefault="00B222BE" w:rsidP="00F621EE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29FDBD78" w14:textId="77777777" w:rsidR="00B222BE" w:rsidRPr="009C64D7" w:rsidRDefault="00B222BE" w:rsidP="00F621EE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14:paraId="065A5FF1" w14:textId="1CBDC924" w:rsidR="00B222BE" w:rsidRPr="009C64D7" w:rsidRDefault="00B222BE" w:rsidP="00F621EE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14:paraId="01A80126" w14:textId="52A43F98" w:rsidR="00C7284D" w:rsidRPr="009C64D7" w:rsidRDefault="00B222BE" w:rsidP="009206E3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  <w:t>ИХ ХУРЛЫН ДАРГА</w:t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</w:r>
      <w:r w:rsidRPr="009C64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ab/>
        <w:t>Г.ЗАНДАНШАТАР</w:t>
      </w:r>
    </w:p>
    <w:p w14:paraId="2540AD0B" w14:textId="77777777" w:rsidR="004A6A9F" w:rsidRPr="009C64D7" w:rsidRDefault="00C920DA" w:rsidP="00B222B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sectPr w:rsidR="004A6A9F" w:rsidRPr="009C64D7" w:rsidSect="00B222BE">
      <w:footerReference w:type="default" r:id="rId18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49BD" w14:textId="77777777" w:rsidR="00482C80" w:rsidRDefault="00482C80" w:rsidP="00C7284D">
      <w:pPr>
        <w:spacing w:after="0" w:line="240" w:lineRule="auto"/>
      </w:pPr>
      <w:r>
        <w:separator/>
      </w:r>
    </w:p>
  </w:endnote>
  <w:endnote w:type="continuationSeparator" w:id="0">
    <w:p w14:paraId="2B9928CB" w14:textId="77777777" w:rsidR="00482C80" w:rsidRDefault="00482C80" w:rsidP="00C7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076E" w14:textId="77777777" w:rsidR="00B222BE" w:rsidRDefault="00B222B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  <w:lang w:val="mn-MN"/>
      </w:rPr>
    </w:pPr>
  </w:p>
  <w:p w14:paraId="5A3B01F4" w14:textId="77777777" w:rsidR="00E338D5" w:rsidRPr="00B222BE" w:rsidRDefault="00E338D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sz w:val="20"/>
        <w:szCs w:val="20"/>
      </w:rPr>
    </w:pPr>
    <w:r w:rsidRPr="00B222BE">
      <w:rPr>
        <w:rFonts w:ascii="Arial" w:hAnsi="Arial" w:cs="Arial"/>
        <w:caps/>
        <w:sz w:val="20"/>
        <w:szCs w:val="20"/>
      </w:rPr>
      <w:fldChar w:fldCharType="begin"/>
    </w:r>
    <w:r w:rsidRPr="00B222BE">
      <w:rPr>
        <w:rFonts w:ascii="Arial" w:hAnsi="Arial" w:cs="Arial"/>
        <w:caps/>
        <w:sz w:val="20"/>
        <w:szCs w:val="20"/>
      </w:rPr>
      <w:instrText xml:space="preserve"> PAGE   \* MERGEFORMAT </w:instrText>
    </w:r>
    <w:r w:rsidRPr="00B222BE">
      <w:rPr>
        <w:rFonts w:ascii="Arial" w:hAnsi="Arial" w:cs="Arial"/>
        <w:caps/>
        <w:sz w:val="20"/>
        <w:szCs w:val="20"/>
      </w:rPr>
      <w:fldChar w:fldCharType="separate"/>
    </w:r>
    <w:r w:rsidR="009C64D7">
      <w:rPr>
        <w:rFonts w:ascii="Arial" w:hAnsi="Arial" w:cs="Arial"/>
        <w:caps/>
        <w:noProof/>
        <w:sz w:val="20"/>
        <w:szCs w:val="20"/>
      </w:rPr>
      <w:t>9</w:t>
    </w:r>
    <w:r w:rsidRPr="00B222BE">
      <w:rPr>
        <w:rFonts w:ascii="Arial" w:hAnsi="Arial" w:cs="Arial"/>
        <w:caps/>
        <w:noProof/>
        <w:sz w:val="20"/>
        <w:szCs w:val="20"/>
      </w:rPr>
      <w:fldChar w:fldCharType="end"/>
    </w:r>
  </w:p>
  <w:p w14:paraId="05721EC6" w14:textId="77777777" w:rsidR="00E338D5" w:rsidRDefault="00E3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6D25" w14:textId="77777777" w:rsidR="00482C80" w:rsidRDefault="00482C80" w:rsidP="00C7284D">
      <w:pPr>
        <w:spacing w:after="0" w:line="240" w:lineRule="auto"/>
      </w:pPr>
      <w:r>
        <w:separator/>
      </w:r>
    </w:p>
  </w:footnote>
  <w:footnote w:type="continuationSeparator" w:id="0">
    <w:p w14:paraId="1E55E921" w14:textId="77777777" w:rsidR="00482C80" w:rsidRDefault="00482C80" w:rsidP="00C7284D">
      <w:pPr>
        <w:spacing w:after="0" w:line="240" w:lineRule="auto"/>
      </w:pPr>
      <w:r>
        <w:continuationSeparator/>
      </w:r>
    </w:p>
  </w:footnote>
  <w:footnote w:id="1">
    <w:p w14:paraId="578AE84F" w14:textId="5212E594" w:rsidR="00C7284D" w:rsidRPr="00344C66" w:rsidRDefault="00C7284D" w:rsidP="00C7284D">
      <w:pPr>
        <w:pStyle w:val="FootnoteText"/>
        <w:rPr>
          <w:rFonts w:ascii="Arial" w:hAnsi="Arial" w:cs="Arial"/>
          <w:sz w:val="18"/>
          <w:szCs w:val="18"/>
        </w:rPr>
      </w:pPr>
      <w:r w:rsidRPr="00F85459">
        <w:rPr>
          <w:rStyle w:val="FootnoteReference"/>
          <w:rFonts w:ascii="Arial" w:hAnsi="Arial" w:cs="Arial"/>
          <w:sz w:val="18"/>
          <w:szCs w:val="18"/>
        </w:rPr>
        <w:footnoteRef/>
      </w:r>
      <w:r w:rsidRPr="00200237">
        <w:rPr>
          <w:rFonts w:ascii="Arial" w:hAnsi="Arial" w:cs="Arial"/>
        </w:rPr>
        <w:t xml:space="preserve"> </w:t>
      </w:r>
      <w:r w:rsidRPr="00344C66">
        <w:rPr>
          <w:rFonts w:ascii="Arial" w:hAnsi="Arial" w:cs="Arial"/>
          <w:sz w:val="18"/>
          <w:szCs w:val="18"/>
        </w:rPr>
        <w:t xml:space="preserve">Монгол Улсын Үндсэн хууль “Төрийн мэдээлэл” эмхэтгэлийн 1992 оны </w:t>
      </w:r>
      <w:r w:rsidR="00D559A4">
        <w:rPr>
          <w:rFonts w:ascii="Arial" w:hAnsi="Arial" w:cs="Arial"/>
          <w:sz w:val="18"/>
          <w:szCs w:val="18"/>
        </w:rPr>
        <w:t>0</w:t>
      </w:r>
      <w:r w:rsidRPr="00344C66">
        <w:rPr>
          <w:rFonts w:ascii="Arial" w:hAnsi="Arial" w:cs="Arial"/>
          <w:sz w:val="18"/>
          <w:szCs w:val="18"/>
        </w:rPr>
        <w:t>1 дугаарт нийтлэгдсэн.</w:t>
      </w:r>
    </w:p>
  </w:footnote>
  <w:footnote w:id="2">
    <w:p w14:paraId="06FF132E" w14:textId="39FE4C9C" w:rsidR="00C7284D" w:rsidRPr="00344C66" w:rsidRDefault="00C7284D" w:rsidP="00C7284D">
      <w:pPr>
        <w:pStyle w:val="FootnoteText"/>
        <w:rPr>
          <w:rFonts w:ascii="Arial" w:hAnsi="Arial" w:cs="Arial"/>
          <w:sz w:val="18"/>
          <w:szCs w:val="18"/>
        </w:rPr>
      </w:pPr>
      <w:r w:rsidRPr="00344C66">
        <w:rPr>
          <w:rStyle w:val="FootnoteReference"/>
          <w:rFonts w:ascii="Arial" w:hAnsi="Arial" w:cs="Arial"/>
          <w:sz w:val="18"/>
          <w:szCs w:val="18"/>
        </w:rPr>
        <w:footnoteRef/>
      </w:r>
      <w:r w:rsidRPr="00344C66">
        <w:rPr>
          <w:rFonts w:ascii="Arial" w:hAnsi="Arial" w:cs="Arial"/>
          <w:sz w:val="18"/>
          <w:szCs w:val="18"/>
        </w:rPr>
        <w:t xml:space="preserve"> </w:t>
      </w:r>
      <w:r w:rsidRPr="00344C6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Иргэний хууль </w:t>
      </w:r>
      <w:r w:rsidRPr="00344C66">
        <w:rPr>
          <w:rFonts w:ascii="Arial" w:hAnsi="Arial" w:cs="Arial"/>
          <w:sz w:val="18"/>
          <w:szCs w:val="18"/>
        </w:rPr>
        <w:t xml:space="preserve">“Төрийн мэдээлэл” эмхэтгэлийн </w:t>
      </w:r>
      <w:r>
        <w:rPr>
          <w:rFonts w:ascii="Arial" w:hAnsi="Arial" w:cs="Arial"/>
          <w:sz w:val="18"/>
          <w:szCs w:val="18"/>
        </w:rPr>
        <w:t>2002</w:t>
      </w:r>
      <w:r w:rsidRPr="00344C66">
        <w:rPr>
          <w:rFonts w:ascii="Arial" w:hAnsi="Arial" w:cs="Arial"/>
          <w:sz w:val="18"/>
          <w:szCs w:val="18"/>
        </w:rPr>
        <w:t xml:space="preserve"> оны </w:t>
      </w:r>
      <w:r w:rsidR="00D559A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</w:t>
      </w:r>
      <w:r w:rsidRPr="00344C66">
        <w:rPr>
          <w:rFonts w:ascii="Arial" w:hAnsi="Arial" w:cs="Arial"/>
          <w:sz w:val="18"/>
          <w:szCs w:val="18"/>
        </w:rPr>
        <w:t xml:space="preserve"> дугаарт нийтлэгдсэн.</w:t>
      </w:r>
    </w:p>
  </w:footnote>
  <w:footnote w:id="3">
    <w:p w14:paraId="028F79DF" w14:textId="256C91EC" w:rsidR="00C7284D" w:rsidRPr="00344C66" w:rsidRDefault="00C7284D" w:rsidP="00C7284D">
      <w:pPr>
        <w:pStyle w:val="FootnoteText"/>
        <w:rPr>
          <w:rFonts w:ascii="Arial" w:hAnsi="Arial" w:cs="Arial"/>
          <w:sz w:val="18"/>
          <w:szCs w:val="18"/>
        </w:rPr>
      </w:pPr>
      <w:r w:rsidRPr="00344C66">
        <w:rPr>
          <w:rStyle w:val="FootnoteReference"/>
          <w:rFonts w:ascii="Arial" w:hAnsi="Arial" w:cs="Arial"/>
          <w:sz w:val="18"/>
          <w:szCs w:val="18"/>
        </w:rPr>
        <w:footnoteRef/>
      </w:r>
      <w:r w:rsidRPr="00344C66">
        <w:rPr>
          <w:rFonts w:ascii="Arial" w:hAnsi="Arial" w:cs="Arial"/>
          <w:sz w:val="18"/>
          <w:szCs w:val="18"/>
        </w:rPr>
        <w:t xml:space="preserve"> </w:t>
      </w:r>
      <w:r w:rsidRPr="00344C6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Соёлын тухай  </w:t>
      </w:r>
      <w:r w:rsidRPr="00344C66">
        <w:rPr>
          <w:rFonts w:ascii="Arial" w:hAnsi="Arial" w:cs="Arial"/>
          <w:sz w:val="18"/>
          <w:szCs w:val="18"/>
        </w:rPr>
        <w:t>“Төрийн</w:t>
      </w:r>
      <w:r w:rsidR="00FE4479">
        <w:rPr>
          <w:rFonts w:ascii="Arial" w:hAnsi="Arial" w:cs="Arial"/>
          <w:sz w:val="18"/>
          <w:szCs w:val="18"/>
        </w:rPr>
        <w:t xml:space="preserve"> мэдээлэл” эмхэтгэлийн 1996</w:t>
      </w:r>
      <w:r w:rsidRPr="00344C66">
        <w:rPr>
          <w:rFonts w:ascii="Arial" w:hAnsi="Arial" w:cs="Arial"/>
          <w:sz w:val="18"/>
          <w:szCs w:val="18"/>
        </w:rPr>
        <w:t xml:space="preserve"> оны </w:t>
      </w:r>
      <w:r w:rsidR="00D559A4">
        <w:rPr>
          <w:rFonts w:ascii="Arial" w:hAnsi="Arial" w:cs="Arial"/>
          <w:sz w:val="18"/>
          <w:szCs w:val="18"/>
        </w:rPr>
        <w:t>0</w:t>
      </w:r>
      <w:r w:rsidR="00FE4479">
        <w:rPr>
          <w:rFonts w:ascii="Arial" w:hAnsi="Arial" w:cs="Arial"/>
          <w:sz w:val="18"/>
          <w:szCs w:val="18"/>
        </w:rPr>
        <w:t>7</w:t>
      </w:r>
      <w:r w:rsidRPr="00344C66">
        <w:rPr>
          <w:rFonts w:ascii="Arial" w:hAnsi="Arial" w:cs="Arial"/>
          <w:sz w:val="18"/>
          <w:szCs w:val="18"/>
        </w:rPr>
        <w:t xml:space="preserve"> дугаарт нийтлэгдсэн.</w:t>
      </w:r>
    </w:p>
  </w:footnote>
  <w:footnote w:id="4">
    <w:p w14:paraId="55430F4A" w14:textId="77777777" w:rsidR="00C7284D" w:rsidRPr="00344C66" w:rsidRDefault="00C7284D" w:rsidP="00C7284D">
      <w:pPr>
        <w:pStyle w:val="FootnoteText"/>
        <w:rPr>
          <w:rFonts w:ascii="Arial" w:hAnsi="Arial" w:cs="Arial"/>
          <w:sz w:val="18"/>
          <w:szCs w:val="18"/>
        </w:rPr>
      </w:pPr>
      <w:r w:rsidRPr="00344C66">
        <w:rPr>
          <w:rStyle w:val="FootnoteReference"/>
          <w:rFonts w:ascii="Arial" w:hAnsi="Arial" w:cs="Arial"/>
          <w:sz w:val="18"/>
          <w:szCs w:val="18"/>
        </w:rPr>
        <w:footnoteRef/>
      </w:r>
      <w:r w:rsidRPr="00344C66">
        <w:rPr>
          <w:rFonts w:ascii="Arial" w:hAnsi="Arial" w:cs="Arial"/>
          <w:sz w:val="18"/>
          <w:szCs w:val="18"/>
        </w:rPr>
        <w:t xml:space="preserve"> </w:t>
      </w:r>
      <w:r w:rsidRPr="00344C6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Соёлын өвийг хамгаалах тухай </w:t>
      </w:r>
      <w:r w:rsidRPr="00344C66">
        <w:rPr>
          <w:rFonts w:ascii="Arial" w:hAnsi="Arial" w:cs="Arial"/>
          <w:sz w:val="18"/>
          <w:szCs w:val="18"/>
        </w:rPr>
        <w:t xml:space="preserve">“Төрийн мэдээлэл” эмхэтгэлийн </w:t>
      </w:r>
      <w:r>
        <w:rPr>
          <w:rFonts w:ascii="Arial" w:hAnsi="Arial" w:cs="Arial"/>
          <w:sz w:val="18"/>
          <w:szCs w:val="18"/>
        </w:rPr>
        <w:t>2014</w:t>
      </w:r>
      <w:r w:rsidRPr="00344C66">
        <w:rPr>
          <w:rFonts w:ascii="Arial" w:hAnsi="Arial" w:cs="Arial"/>
          <w:sz w:val="18"/>
          <w:szCs w:val="18"/>
        </w:rPr>
        <w:t xml:space="preserve"> оны </w:t>
      </w:r>
      <w:r>
        <w:rPr>
          <w:rFonts w:ascii="Arial" w:hAnsi="Arial" w:cs="Arial"/>
          <w:sz w:val="18"/>
          <w:szCs w:val="18"/>
        </w:rPr>
        <w:t>23</w:t>
      </w:r>
      <w:r w:rsidRPr="00344C66">
        <w:rPr>
          <w:rFonts w:ascii="Arial" w:hAnsi="Arial" w:cs="Arial"/>
          <w:sz w:val="18"/>
          <w:szCs w:val="18"/>
        </w:rPr>
        <w:t xml:space="preserve"> дугаарт нийтлэгдсэн.</w:t>
      </w:r>
    </w:p>
  </w:footnote>
  <w:footnote w:id="5">
    <w:p w14:paraId="08AE7B55" w14:textId="77777777" w:rsidR="00C7284D" w:rsidRPr="00344C66" w:rsidRDefault="00C7284D" w:rsidP="00C7284D">
      <w:pPr>
        <w:pStyle w:val="FootnoteText"/>
        <w:rPr>
          <w:rFonts w:ascii="Arial" w:hAnsi="Arial" w:cs="Arial"/>
          <w:sz w:val="18"/>
          <w:szCs w:val="18"/>
        </w:rPr>
      </w:pPr>
      <w:r w:rsidRPr="00344C66">
        <w:rPr>
          <w:rStyle w:val="FootnoteReference"/>
          <w:rFonts w:ascii="Arial" w:hAnsi="Arial" w:cs="Arial"/>
          <w:sz w:val="18"/>
          <w:szCs w:val="18"/>
        </w:rPr>
        <w:footnoteRef/>
      </w:r>
      <w:r w:rsidRPr="00344C66">
        <w:rPr>
          <w:sz w:val="18"/>
          <w:szCs w:val="18"/>
        </w:rPr>
        <w:t xml:space="preserve"> </w:t>
      </w:r>
      <w:r w:rsidRPr="00344C6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Төрийн болон орон нутгийн өмчийн тухай </w:t>
      </w:r>
      <w:r w:rsidRPr="00344C66">
        <w:rPr>
          <w:rFonts w:ascii="Arial" w:hAnsi="Arial" w:cs="Arial"/>
          <w:sz w:val="18"/>
          <w:szCs w:val="18"/>
        </w:rPr>
        <w:t>“Төрийн мэдээлэл” эмхэтгэлийн 199</w:t>
      </w:r>
      <w:r>
        <w:rPr>
          <w:rFonts w:ascii="Arial" w:hAnsi="Arial" w:cs="Arial"/>
          <w:sz w:val="18"/>
          <w:szCs w:val="18"/>
        </w:rPr>
        <w:t>6</w:t>
      </w:r>
      <w:r w:rsidRPr="00344C66">
        <w:rPr>
          <w:rFonts w:ascii="Arial" w:hAnsi="Arial" w:cs="Arial"/>
          <w:sz w:val="18"/>
          <w:szCs w:val="18"/>
        </w:rPr>
        <w:t xml:space="preserve"> оны 1</w:t>
      </w:r>
      <w:r>
        <w:rPr>
          <w:rFonts w:ascii="Arial" w:hAnsi="Arial" w:cs="Arial"/>
          <w:sz w:val="18"/>
          <w:szCs w:val="18"/>
        </w:rPr>
        <w:t>1</w:t>
      </w:r>
      <w:r w:rsidRPr="00344C66">
        <w:rPr>
          <w:rFonts w:ascii="Arial" w:hAnsi="Arial" w:cs="Arial"/>
          <w:sz w:val="18"/>
          <w:szCs w:val="18"/>
        </w:rPr>
        <w:t xml:space="preserve"> дугаарт нийтлэгдсэн.</w:t>
      </w:r>
    </w:p>
    <w:p w14:paraId="28BE1025" w14:textId="77777777" w:rsidR="00C7284D" w:rsidRDefault="00C7284D" w:rsidP="00C7284D">
      <w:pPr>
        <w:pStyle w:val="FootnoteText"/>
      </w:pPr>
    </w:p>
  </w:footnote>
  <w:footnote w:id="6">
    <w:p w14:paraId="6A506284" w14:textId="1BBA64CD" w:rsidR="00C7284D" w:rsidRDefault="00C7284D" w:rsidP="00C7284D">
      <w:pPr>
        <w:pStyle w:val="FootnoteText"/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 w:rsidRPr="00D61B23">
        <w:rPr>
          <w:rFonts w:ascii="Arial" w:hAnsi="Arial" w:cs="Arial"/>
          <w:sz w:val="18"/>
          <w:szCs w:val="18"/>
        </w:rPr>
        <w:t xml:space="preserve"> </w:t>
      </w:r>
      <w:r w:rsidRPr="00B00DA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>Төсвийн тухай хууль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 </w:t>
      </w:r>
      <w:r w:rsidRPr="002514EA">
        <w:rPr>
          <w:rFonts w:ascii="Arial" w:hAnsi="Arial" w:cs="Arial"/>
          <w:sz w:val="18"/>
          <w:szCs w:val="18"/>
        </w:rPr>
        <w:t>“Төрийн мэдээлэл” эмхэтгэлийн 20</w:t>
      </w:r>
      <w:r>
        <w:rPr>
          <w:rFonts w:ascii="Arial" w:hAnsi="Arial" w:cs="Arial"/>
          <w:sz w:val="18"/>
          <w:szCs w:val="18"/>
        </w:rPr>
        <w:t>12</w:t>
      </w:r>
      <w:r w:rsidRPr="002514EA">
        <w:rPr>
          <w:rFonts w:ascii="Arial" w:hAnsi="Arial" w:cs="Arial"/>
          <w:sz w:val="18"/>
          <w:szCs w:val="18"/>
        </w:rPr>
        <w:t xml:space="preserve"> оны </w:t>
      </w:r>
      <w:r w:rsidR="004806D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</w:t>
      </w:r>
      <w:r w:rsidRPr="002514EA">
        <w:rPr>
          <w:rFonts w:ascii="Arial" w:hAnsi="Arial" w:cs="Arial"/>
          <w:sz w:val="18"/>
          <w:szCs w:val="18"/>
        </w:rPr>
        <w:t xml:space="preserve"> дугаарт нийтлэгдсэн.</w:t>
      </w:r>
    </w:p>
    <w:p w14:paraId="28E05738" w14:textId="77777777" w:rsidR="00C7284D" w:rsidRDefault="00C7284D" w:rsidP="00C7284D">
      <w:pPr>
        <w:pStyle w:val="FootnoteText"/>
      </w:pPr>
    </w:p>
  </w:footnote>
  <w:footnote w:id="7">
    <w:p w14:paraId="6B305B30" w14:textId="4618E8BC" w:rsidR="003F11B5" w:rsidRDefault="003F11B5">
      <w:pPr>
        <w:pStyle w:val="FootnoteText"/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 w:rsidRPr="00D61B23">
        <w:rPr>
          <w:rFonts w:ascii="Arial" w:hAnsi="Arial" w:cs="Arial"/>
          <w:sz w:val="18"/>
          <w:szCs w:val="18"/>
        </w:rPr>
        <w:t xml:space="preserve"> </w:t>
      </w:r>
      <w:r w:rsidR="00B222BE">
        <w:rPr>
          <w:rFonts w:ascii="Arial" w:hAnsi="Arial" w:cs="Arial"/>
          <w:sz w:val="18"/>
          <w:szCs w:val="18"/>
          <w:lang w:val="mn-MN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Ахмад настны тухай хууль </w:t>
      </w:r>
      <w:r>
        <w:rPr>
          <w:rFonts w:ascii="Arial" w:hAnsi="Arial" w:cs="Arial"/>
          <w:sz w:val="18"/>
          <w:szCs w:val="18"/>
        </w:rPr>
        <w:t>Хууль тогтоомжийн</w:t>
      </w:r>
      <w:r w:rsidRPr="002514EA">
        <w:rPr>
          <w:rFonts w:ascii="Arial" w:hAnsi="Arial" w:cs="Arial"/>
          <w:sz w:val="18"/>
          <w:szCs w:val="18"/>
        </w:rPr>
        <w:t xml:space="preserve"> эмхэтгэлийн 20</w:t>
      </w:r>
      <w:r>
        <w:rPr>
          <w:rFonts w:ascii="Arial" w:hAnsi="Arial" w:cs="Arial"/>
          <w:sz w:val="18"/>
          <w:szCs w:val="18"/>
        </w:rPr>
        <w:t>17</w:t>
      </w:r>
      <w:r w:rsidRPr="002514EA">
        <w:rPr>
          <w:rFonts w:ascii="Arial" w:hAnsi="Arial" w:cs="Arial"/>
          <w:sz w:val="18"/>
          <w:szCs w:val="18"/>
        </w:rPr>
        <w:t xml:space="preserve"> оны </w:t>
      </w:r>
      <w:r>
        <w:rPr>
          <w:rFonts w:ascii="Arial" w:hAnsi="Arial" w:cs="Arial"/>
          <w:sz w:val="18"/>
          <w:szCs w:val="18"/>
        </w:rPr>
        <w:t>13</w:t>
      </w:r>
      <w:r w:rsidRPr="002514EA">
        <w:rPr>
          <w:rFonts w:ascii="Arial" w:hAnsi="Arial" w:cs="Arial"/>
          <w:sz w:val="18"/>
          <w:szCs w:val="18"/>
        </w:rPr>
        <w:t xml:space="preserve"> дугаарт нийтлэгдсэн.</w:t>
      </w:r>
    </w:p>
  </w:footnote>
  <w:footnote w:id="8">
    <w:p w14:paraId="37E078E3" w14:textId="44A54392" w:rsidR="00B222BE" w:rsidRDefault="00675B83">
      <w:pPr>
        <w:pStyle w:val="FootnoteText"/>
        <w:rPr>
          <w:rFonts w:ascii="Arial" w:hAnsi="Arial" w:cs="Arial"/>
          <w:sz w:val="18"/>
          <w:szCs w:val="18"/>
          <w:lang w:val="mn-MN"/>
        </w:rPr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 w:rsidR="00B222BE">
        <w:rPr>
          <w:lang w:val="mn-MN"/>
        </w:rPr>
        <w:t xml:space="preserve"> </w:t>
      </w:r>
      <w:r w:rsidRPr="008F5CF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Хөгжлийн бэрхшээлтэй хүний эрхийн тухай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хууль </w:t>
      </w:r>
      <w:r w:rsidRPr="002514EA">
        <w:rPr>
          <w:rFonts w:ascii="Arial" w:hAnsi="Arial" w:cs="Arial"/>
          <w:sz w:val="18"/>
          <w:szCs w:val="18"/>
        </w:rPr>
        <w:t>“Төрийн мэдээлэл” эмхэтгэлийн 20</w:t>
      </w:r>
      <w:r>
        <w:rPr>
          <w:rFonts w:ascii="Arial" w:hAnsi="Arial" w:cs="Arial"/>
          <w:sz w:val="18"/>
          <w:szCs w:val="18"/>
        </w:rPr>
        <w:t>16</w:t>
      </w:r>
      <w:r w:rsidRPr="002514EA">
        <w:rPr>
          <w:rFonts w:ascii="Arial" w:hAnsi="Arial" w:cs="Arial"/>
          <w:sz w:val="18"/>
          <w:szCs w:val="18"/>
        </w:rPr>
        <w:t xml:space="preserve"> оны </w:t>
      </w:r>
      <w:r w:rsidR="004806D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Pr="002514EA">
        <w:rPr>
          <w:rFonts w:ascii="Arial" w:hAnsi="Arial" w:cs="Arial"/>
          <w:sz w:val="18"/>
          <w:szCs w:val="18"/>
        </w:rPr>
        <w:t xml:space="preserve"> дугаарт </w:t>
      </w:r>
    </w:p>
    <w:p w14:paraId="4A93470C" w14:textId="131E18A0" w:rsidR="00675B83" w:rsidRDefault="00B222BE">
      <w:pPr>
        <w:pStyle w:val="FootnoteText"/>
      </w:pPr>
      <w:r>
        <w:rPr>
          <w:rFonts w:ascii="Arial" w:hAnsi="Arial" w:cs="Arial"/>
          <w:sz w:val="18"/>
          <w:szCs w:val="18"/>
          <w:lang w:val="mn-MN"/>
        </w:rPr>
        <w:t xml:space="preserve">    </w:t>
      </w:r>
      <w:r w:rsidR="00675B83" w:rsidRPr="002514EA">
        <w:rPr>
          <w:rFonts w:ascii="Arial" w:hAnsi="Arial" w:cs="Arial"/>
          <w:sz w:val="18"/>
          <w:szCs w:val="18"/>
        </w:rPr>
        <w:t>нийтлэгдсэн.</w:t>
      </w:r>
    </w:p>
  </w:footnote>
  <w:footnote w:id="9">
    <w:p w14:paraId="59FF97B2" w14:textId="6871BA08" w:rsidR="00675B83" w:rsidRDefault="00675B83">
      <w:pPr>
        <w:pStyle w:val="FootnoteText"/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Хөрөнгийн үнэлгээний тухай </w:t>
      </w:r>
      <w:r w:rsidRPr="00B00DA5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>хууль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 </w:t>
      </w:r>
      <w:r w:rsidRPr="002514EA">
        <w:rPr>
          <w:rFonts w:ascii="Arial" w:hAnsi="Arial" w:cs="Arial"/>
          <w:sz w:val="18"/>
          <w:szCs w:val="18"/>
        </w:rPr>
        <w:t>“Төрийн мэдээлэл” эмхэтгэлийн 201</w:t>
      </w:r>
      <w:r>
        <w:rPr>
          <w:rFonts w:ascii="Arial" w:hAnsi="Arial" w:cs="Arial"/>
          <w:sz w:val="18"/>
          <w:szCs w:val="18"/>
        </w:rPr>
        <w:t>0</w:t>
      </w:r>
      <w:r w:rsidRPr="002514EA">
        <w:rPr>
          <w:rFonts w:ascii="Arial" w:hAnsi="Arial" w:cs="Arial"/>
          <w:sz w:val="18"/>
          <w:szCs w:val="18"/>
        </w:rPr>
        <w:t xml:space="preserve"> оны </w:t>
      </w:r>
      <w:r w:rsidR="004806D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</w:t>
      </w:r>
      <w:r w:rsidRPr="002514EA">
        <w:rPr>
          <w:rFonts w:ascii="Arial" w:hAnsi="Arial" w:cs="Arial"/>
          <w:sz w:val="18"/>
          <w:szCs w:val="18"/>
        </w:rPr>
        <w:t xml:space="preserve"> дугаарт нийтлэгдсэн.</w:t>
      </w:r>
    </w:p>
  </w:footnote>
  <w:footnote w:id="10">
    <w:p w14:paraId="0C43EDB2" w14:textId="77777777" w:rsidR="00B222BE" w:rsidRDefault="00A46FEE">
      <w:pPr>
        <w:pStyle w:val="FootnoteText"/>
        <w:rPr>
          <w:rFonts w:ascii="Arial" w:hAnsi="Arial" w:cs="Arial"/>
          <w:sz w:val="18"/>
          <w:szCs w:val="18"/>
          <w:lang w:val="mn-MN"/>
        </w:rPr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Зохиогчийн эрх болон </w:t>
      </w:r>
      <w:r w:rsidRPr="006D3B9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>түүнд хамаарах эрхийн тухай хууль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 </w:t>
      </w:r>
      <w:r w:rsidRPr="002514EA">
        <w:rPr>
          <w:rFonts w:ascii="Arial" w:hAnsi="Arial" w:cs="Arial"/>
          <w:sz w:val="18"/>
          <w:szCs w:val="18"/>
        </w:rPr>
        <w:t>“Төрийн мэдээлэл” эмхэтгэлийн 20</w:t>
      </w:r>
      <w:r>
        <w:rPr>
          <w:rFonts w:ascii="Arial" w:hAnsi="Arial" w:cs="Arial"/>
          <w:sz w:val="18"/>
          <w:szCs w:val="18"/>
        </w:rPr>
        <w:t>06</w:t>
      </w:r>
      <w:r w:rsidRPr="002514EA">
        <w:rPr>
          <w:rFonts w:ascii="Arial" w:hAnsi="Arial" w:cs="Arial"/>
          <w:sz w:val="18"/>
          <w:szCs w:val="18"/>
        </w:rPr>
        <w:t xml:space="preserve"> оны </w:t>
      </w:r>
      <w:r w:rsidR="004806D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</w:t>
      </w:r>
      <w:r w:rsidRPr="002514EA">
        <w:rPr>
          <w:rFonts w:ascii="Arial" w:hAnsi="Arial" w:cs="Arial"/>
          <w:sz w:val="18"/>
          <w:szCs w:val="18"/>
        </w:rPr>
        <w:t xml:space="preserve"> </w:t>
      </w:r>
    </w:p>
    <w:p w14:paraId="38268899" w14:textId="6E3E2599" w:rsidR="00A46FEE" w:rsidRDefault="00B222BE">
      <w:pPr>
        <w:pStyle w:val="FootnoteText"/>
      </w:pPr>
      <w:r>
        <w:rPr>
          <w:rFonts w:ascii="Arial" w:hAnsi="Arial" w:cs="Arial"/>
          <w:sz w:val="18"/>
          <w:szCs w:val="18"/>
          <w:lang w:val="mn-MN"/>
        </w:rPr>
        <w:t xml:space="preserve">   </w:t>
      </w:r>
      <w:r w:rsidR="00A46FEE" w:rsidRPr="002514EA">
        <w:rPr>
          <w:rFonts w:ascii="Arial" w:hAnsi="Arial" w:cs="Arial"/>
          <w:sz w:val="18"/>
          <w:szCs w:val="18"/>
        </w:rPr>
        <w:t>дугаарт нийтлэгдсэн.</w:t>
      </w:r>
    </w:p>
  </w:footnote>
  <w:footnote w:id="11">
    <w:p w14:paraId="613543E2" w14:textId="77777777" w:rsidR="00B222BE" w:rsidRDefault="00A46FEE">
      <w:pPr>
        <w:pStyle w:val="FootnoteText"/>
        <w:rPr>
          <w:rFonts w:ascii="Arial" w:hAnsi="Arial" w:cs="Arial"/>
          <w:sz w:val="18"/>
          <w:szCs w:val="18"/>
          <w:lang w:val="mn-MN"/>
        </w:rPr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 w:rsidRPr="00D61B23">
        <w:rPr>
          <w:rFonts w:ascii="Arial" w:hAnsi="Arial" w:cs="Arial"/>
          <w:sz w:val="18"/>
          <w:szCs w:val="18"/>
        </w:rPr>
        <w:t xml:space="preserve"> </w:t>
      </w:r>
      <w:r w:rsidRPr="006D3B97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>Стандартчилал, техникийн зохицуулалт, тохирлын үнэлгээний итгэмжлэлийн тухай хууль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 </w:t>
      </w:r>
      <w:r w:rsidRPr="002514EA">
        <w:rPr>
          <w:rFonts w:ascii="Arial" w:hAnsi="Arial" w:cs="Arial"/>
          <w:sz w:val="18"/>
          <w:szCs w:val="18"/>
        </w:rPr>
        <w:t xml:space="preserve">“Төрийн мэдээлэл” </w:t>
      </w:r>
    </w:p>
    <w:p w14:paraId="28B8C362" w14:textId="0FEEDEF2" w:rsidR="00A46FEE" w:rsidRDefault="00B222BE">
      <w:pPr>
        <w:pStyle w:val="FootnoteText"/>
      </w:pPr>
      <w:r>
        <w:rPr>
          <w:rFonts w:ascii="Arial" w:hAnsi="Arial" w:cs="Arial"/>
          <w:sz w:val="18"/>
          <w:szCs w:val="18"/>
          <w:lang w:val="mn-MN"/>
        </w:rPr>
        <w:t xml:space="preserve">    </w:t>
      </w:r>
      <w:r w:rsidR="00A46FEE" w:rsidRPr="002514EA">
        <w:rPr>
          <w:rFonts w:ascii="Arial" w:hAnsi="Arial" w:cs="Arial"/>
          <w:sz w:val="18"/>
          <w:szCs w:val="18"/>
        </w:rPr>
        <w:t>эмхэтгэлийн 20</w:t>
      </w:r>
      <w:r w:rsidR="00A46FEE">
        <w:rPr>
          <w:rFonts w:ascii="Arial" w:hAnsi="Arial" w:cs="Arial"/>
          <w:sz w:val="18"/>
          <w:szCs w:val="18"/>
        </w:rPr>
        <w:t>18</w:t>
      </w:r>
      <w:r w:rsidR="00A46FEE" w:rsidRPr="002514EA">
        <w:rPr>
          <w:rFonts w:ascii="Arial" w:hAnsi="Arial" w:cs="Arial"/>
          <w:sz w:val="18"/>
          <w:szCs w:val="18"/>
        </w:rPr>
        <w:t xml:space="preserve"> оны </w:t>
      </w:r>
      <w:r w:rsidR="00A46FEE">
        <w:rPr>
          <w:rFonts w:ascii="Arial" w:hAnsi="Arial" w:cs="Arial"/>
          <w:sz w:val="18"/>
          <w:szCs w:val="18"/>
        </w:rPr>
        <w:t xml:space="preserve">10 </w:t>
      </w:r>
      <w:r w:rsidR="00A46FEE" w:rsidRPr="002514EA">
        <w:rPr>
          <w:rFonts w:ascii="Arial" w:hAnsi="Arial" w:cs="Arial"/>
          <w:sz w:val="18"/>
          <w:szCs w:val="18"/>
        </w:rPr>
        <w:t>дугаарт нийтлэгдсэн.</w:t>
      </w:r>
    </w:p>
  </w:footnote>
  <w:footnote w:id="12">
    <w:p w14:paraId="1847B57C" w14:textId="457A125D" w:rsidR="00C7284D" w:rsidRPr="00AD40E5" w:rsidRDefault="00C7284D" w:rsidP="00C7284D">
      <w:pPr>
        <w:pStyle w:val="FootnoteText"/>
        <w:rPr>
          <w:sz w:val="18"/>
          <w:szCs w:val="18"/>
        </w:rPr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 w:rsidR="00AD40E5" w:rsidRPr="00AD40E5">
        <w:rPr>
          <w:rFonts w:ascii="Arial" w:hAnsi="Arial" w:cs="Arial"/>
          <w:sz w:val="18"/>
          <w:szCs w:val="18"/>
        </w:rPr>
        <w:t>Гамшгаас хамгаалах тухай хууль</w:t>
      </w:r>
      <w:r w:rsidR="00AD40E5">
        <w:rPr>
          <w:sz w:val="18"/>
          <w:szCs w:val="18"/>
        </w:rPr>
        <w:t xml:space="preserve"> </w:t>
      </w:r>
      <w:r w:rsidR="00AD40E5">
        <w:rPr>
          <w:rFonts w:ascii="Arial" w:hAnsi="Arial" w:cs="Arial"/>
          <w:sz w:val="18"/>
          <w:szCs w:val="18"/>
        </w:rPr>
        <w:t>Хууль тогтоомжийн эмхэтгэлийн 2017</w:t>
      </w:r>
      <w:r w:rsidR="00AD40E5" w:rsidRPr="002514EA">
        <w:rPr>
          <w:rFonts w:ascii="Arial" w:hAnsi="Arial" w:cs="Arial"/>
          <w:sz w:val="18"/>
          <w:szCs w:val="18"/>
        </w:rPr>
        <w:t xml:space="preserve"> оны </w:t>
      </w:r>
      <w:r w:rsidR="00504EFB">
        <w:rPr>
          <w:rFonts w:ascii="Arial" w:hAnsi="Arial" w:cs="Arial"/>
          <w:sz w:val="18"/>
          <w:szCs w:val="18"/>
        </w:rPr>
        <w:t>0</w:t>
      </w:r>
      <w:r w:rsidR="00AD40E5">
        <w:rPr>
          <w:rFonts w:ascii="Arial" w:hAnsi="Arial" w:cs="Arial"/>
          <w:sz w:val="18"/>
          <w:szCs w:val="18"/>
        </w:rPr>
        <w:t>7</w:t>
      </w:r>
      <w:r w:rsidR="00504EFB">
        <w:rPr>
          <w:rFonts w:ascii="Arial" w:hAnsi="Arial" w:cs="Arial"/>
          <w:sz w:val="18"/>
          <w:szCs w:val="18"/>
        </w:rPr>
        <w:t xml:space="preserve"> </w:t>
      </w:r>
      <w:r w:rsidR="00AD40E5" w:rsidRPr="002514EA">
        <w:rPr>
          <w:rFonts w:ascii="Arial" w:hAnsi="Arial" w:cs="Arial"/>
          <w:sz w:val="18"/>
          <w:szCs w:val="18"/>
        </w:rPr>
        <w:t>дугаарт нийтлэгдсэн.</w:t>
      </w:r>
    </w:p>
  </w:footnote>
  <w:footnote w:id="13">
    <w:p w14:paraId="120A0BB3" w14:textId="555D4520" w:rsidR="00C7284D" w:rsidRDefault="00C7284D" w:rsidP="00C7284D">
      <w:pPr>
        <w:pStyle w:val="FootnoteText"/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 w:rsidR="00BA0013" w:rsidRPr="00BA790A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>Төрийн албаны тухай хууль</w:t>
      </w:r>
      <w:r w:rsidR="00BA0013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 </w:t>
      </w:r>
      <w:r w:rsidR="00BA0013" w:rsidRPr="002514EA">
        <w:rPr>
          <w:rFonts w:ascii="Arial" w:hAnsi="Arial" w:cs="Arial"/>
          <w:sz w:val="18"/>
          <w:szCs w:val="18"/>
        </w:rPr>
        <w:t>“Төрийн мэдээлэл” эмхэтгэлийн 20</w:t>
      </w:r>
      <w:r w:rsidR="00BA0013">
        <w:rPr>
          <w:rFonts w:ascii="Arial" w:hAnsi="Arial" w:cs="Arial"/>
          <w:sz w:val="18"/>
          <w:szCs w:val="18"/>
        </w:rPr>
        <w:t>18</w:t>
      </w:r>
      <w:r w:rsidR="00BA0013" w:rsidRPr="002514EA">
        <w:rPr>
          <w:rFonts w:ascii="Arial" w:hAnsi="Arial" w:cs="Arial"/>
          <w:sz w:val="18"/>
          <w:szCs w:val="18"/>
        </w:rPr>
        <w:t xml:space="preserve"> оны </w:t>
      </w:r>
      <w:r w:rsidR="003F0E64">
        <w:rPr>
          <w:rFonts w:ascii="Arial" w:hAnsi="Arial" w:cs="Arial"/>
          <w:sz w:val="18"/>
          <w:szCs w:val="18"/>
        </w:rPr>
        <w:t>0</w:t>
      </w:r>
      <w:r w:rsidR="00BA0013">
        <w:rPr>
          <w:rFonts w:ascii="Arial" w:hAnsi="Arial" w:cs="Arial"/>
          <w:sz w:val="18"/>
          <w:szCs w:val="18"/>
        </w:rPr>
        <w:t>1</w:t>
      </w:r>
      <w:r w:rsidR="00BA0013" w:rsidRPr="002514EA">
        <w:rPr>
          <w:rFonts w:ascii="Arial" w:hAnsi="Arial" w:cs="Arial"/>
          <w:sz w:val="18"/>
          <w:szCs w:val="18"/>
        </w:rPr>
        <w:t xml:space="preserve"> дугаарт нийтлэгдсэн.</w:t>
      </w:r>
    </w:p>
  </w:footnote>
  <w:footnote w:id="14">
    <w:p w14:paraId="266F879A" w14:textId="79A79EA1" w:rsidR="00C7284D" w:rsidRDefault="00C7284D" w:rsidP="00C7284D">
      <w:pPr>
        <w:pStyle w:val="FootnoteText"/>
      </w:pPr>
      <w:r w:rsidRPr="00D61B23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 w:rsidR="00BA0013" w:rsidRPr="00BA790A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>Зөрчлийн тухай хууль</w:t>
      </w:r>
      <w:r w:rsidR="00BA0013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mn-MN"/>
        </w:rPr>
        <w:t xml:space="preserve"> </w:t>
      </w:r>
      <w:r w:rsidR="00BA0013" w:rsidRPr="002514EA">
        <w:rPr>
          <w:rFonts w:ascii="Arial" w:hAnsi="Arial" w:cs="Arial"/>
          <w:sz w:val="18"/>
          <w:szCs w:val="18"/>
        </w:rPr>
        <w:t>“Төрийн мэдээлэл” эмхэтгэлийн 20</w:t>
      </w:r>
      <w:r w:rsidR="00BA0013">
        <w:rPr>
          <w:rFonts w:ascii="Arial" w:hAnsi="Arial" w:cs="Arial"/>
          <w:sz w:val="18"/>
          <w:szCs w:val="18"/>
        </w:rPr>
        <w:t>17</w:t>
      </w:r>
      <w:r w:rsidR="00BA0013" w:rsidRPr="002514EA">
        <w:rPr>
          <w:rFonts w:ascii="Arial" w:hAnsi="Arial" w:cs="Arial"/>
          <w:sz w:val="18"/>
          <w:szCs w:val="18"/>
        </w:rPr>
        <w:t xml:space="preserve"> оны </w:t>
      </w:r>
      <w:r w:rsidR="00BA0013">
        <w:rPr>
          <w:rFonts w:ascii="Arial" w:hAnsi="Arial" w:cs="Arial"/>
          <w:sz w:val="18"/>
          <w:szCs w:val="18"/>
        </w:rPr>
        <w:t>24</w:t>
      </w:r>
      <w:r w:rsidR="00BA0013" w:rsidRPr="002514EA">
        <w:rPr>
          <w:rFonts w:ascii="Arial" w:hAnsi="Arial" w:cs="Arial"/>
          <w:sz w:val="18"/>
          <w:szCs w:val="18"/>
        </w:rPr>
        <w:t xml:space="preserve"> 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4D"/>
    <w:rsid w:val="00034233"/>
    <w:rsid w:val="00055C64"/>
    <w:rsid w:val="000665E7"/>
    <w:rsid w:val="00071CEA"/>
    <w:rsid w:val="00077925"/>
    <w:rsid w:val="000A5B56"/>
    <w:rsid w:val="000D444F"/>
    <w:rsid w:val="000F43EC"/>
    <w:rsid w:val="00103B43"/>
    <w:rsid w:val="00106151"/>
    <w:rsid w:val="00161EDD"/>
    <w:rsid w:val="001A32D6"/>
    <w:rsid w:val="001B4262"/>
    <w:rsid w:val="001F2D8E"/>
    <w:rsid w:val="001F70D9"/>
    <w:rsid w:val="002069F2"/>
    <w:rsid w:val="00247CD7"/>
    <w:rsid w:val="002511CE"/>
    <w:rsid w:val="002872A4"/>
    <w:rsid w:val="002A5A6E"/>
    <w:rsid w:val="002A670B"/>
    <w:rsid w:val="002B50D5"/>
    <w:rsid w:val="002C4E87"/>
    <w:rsid w:val="002C70A7"/>
    <w:rsid w:val="00304E01"/>
    <w:rsid w:val="00334D7C"/>
    <w:rsid w:val="00344345"/>
    <w:rsid w:val="00386A9E"/>
    <w:rsid w:val="00392C3E"/>
    <w:rsid w:val="003E0ADB"/>
    <w:rsid w:val="003E4AB1"/>
    <w:rsid w:val="003F0E64"/>
    <w:rsid w:val="003F11B5"/>
    <w:rsid w:val="003F1645"/>
    <w:rsid w:val="00400A79"/>
    <w:rsid w:val="00413F92"/>
    <w:rsid w:val="004277C5"/>
    <w:rsid w:val="004519B4"/>
    <w:rsid w:val="004806D2"/>
    <w:rsid w:val="00482C80"/>
    <w:rsid w:val="004B35D5"/>
    <w:rsid w:val="00501B6B"/>
    <w:rsid w:val="00504EFB"/>
    <w:rsid w:val="00535648"/>
    <w:rsid w:val="005366BC"/>
    <w:rsid w:val="005438FA"/>
    <w:rsid w:val="00561312"/>
    <w:rsid w:val="00566054"/>
    <w:rsid w:val="00583D76"/>
    <w:rsid w:val="00587CDE"/>
    <w:rsid w:val="00591A25"/>
    <w:rsid w:val="005C514F"/>
    <w:rsid w:val="005D6AAE"/>
    <w:rsid w:val="005E2AA1"/>
    <w:rsid w:val="00626918"/>
    <w:rsid w:val="00627222"/>
    <w:rsid w:val="00631C98"/>
    <w:rsid w:val="006356C6"/>
    <w:rsid w:val="0065778E"/>
    <w:rsid w:val="00675B83"/>
    <w:rsid w:val="00681EB5"/>
    <w:rsid w:val="00683475"/>
    <w:rsid w:val="006B04D5"/>
    <w:rsid w:val="006B14E8"/>
    <w:rsid w:val="006B491F"/>
    <w:rsid w:val="00700439"/>
    <w:rsid w:val="00724CCC"/>
    <w:rsid w:val="00737396"/>
    <w:rsid w:val="007744D7"/>
    <w:rsid w:val="007B4E16"/>
    <w:rsid w:val="007C7F1D"/>
    <w:rsid w:val="007F68B4"/>
    <w:rsid w:val="00836B8D"/>
    <w:rsid w:val="0085356C"/>
    <w:rsid w:val="00864CF7"/>
    <w:rsid w:val="00881E61"/>
    <w:rsid w:val="008A098D"/>
    <w:rsid w:val="008B6498"/>
    <w:rsid w:val="008C1444"/>
    <w:rsid w:val="008C430E"/>
    <w:rsid w:val="008D1996"/>
    <w:rsid w:val="008F63D0"/>
    <w:rsid w:val="009206E3"/>
    <w:rsid w:val="009510FB"/>
    <w:rsid w:val="00953471"/>
    <w:rsid w:val="00974E53"/>
    <w:rsid w:val="009C1FB6"/>
    <w:rsid w:val="009C64D7"/>
    <w:rsid w:val="009E0A02"/>
    <w:rsid w:val="009F76BA"/>
    <w:rsid w:val="00A070FD"/>
    <w:rsid w:val="00A34073"/>
    <w:rsid w:val="00A46FEE"/>
    <w:rsid w:val="00A8350B"/>
    <w:rsid w:val="00A93663"/>
    <w:rsid w:val="00A937DA"/>
    <w:rsid w:val="00AB38A1"/>
    <w:rsid w:val="00AD25B2"/>
    <w:rsid w:val="00AD3CC2"/>
    <w:rsid w:val="00AD40E5"/>
    <w:rsid w:val="00AE3442"/>
    <w:rsid w:val="00B222BE"/>
    <w:rsid w:val="00B342A2"/>
    <w:rsid w:val="00B40345"/>
    <w:rsid w:val="00B41BFF"/>
    <w:rsid w:val="00B529C7"/>
    <w:rsid w:val="00B9144A"/>
    <w:rsid w:val="00B95DDF"/>
    <w:rsid w:val="00BA0013"/>
    <w:rsid w:val="00BC1024"/>
    <w:rsid w:val="00C7284D"/>
    <w:rsid w:val="00C86D2E"/>
    <w:rsid w:val="00C86DB9"/>
    <w:rsid w:val="00C920DA"/>
    <w:rsid w:val="00CA237D"/>
    <w:rsid w:val="00CC08D4"/>
    <w:rsid w:val="00CC6D73"/>
    <w:rsid w:val="00CF1DF3"/>
    <w:rsid w:val="00D13765"/>
    <w:rsid w:val="00D41988"/>
    <w:rsid w:val="00D559A4"/>
    <w:rsid w:val="00D61B23"/>
    <w:rsid w:val="00D65CEC"/>
    <w:rsid w:val="00DB29CB"/>
    <w:rsid w:val="00DC041D"/>
    <w:rsid w:val="00DD5FBE"/>
    <w:rsid w:val="00E044E3"/>
    <w:rsid w:val="00E22F7C"/>
    <w:rsid w:val="00E338D5"/>
    <w:rsid w:val="00E84DA8"/>
    <w:rsid w:val="00E936D3"/>
    <w:rsid w:val="00E9459D"/>
    <w:rsid w:val="00EA3008"/>
    <w:rsid w:val="00EA4773"/>
    <w:rsid w:val="00ED10ED"/>
    <w:rsid w:val="00F04CBA"/>
    <w:rsid w:val="00F621EE"/>
    <w:rsid w:val="00F85459"/>
    <w:rsid w:val="00FC793A"/>
    <w:rsid w:val="00FD1876"/>
    <w:rsid w:val="00FD3265"/>
    <w:rsid w:val="00FD38A6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BC20"/>
  <w14:defaultImageDpi w14:val="32767"/>
  <w15:docId w15:val="{C9AB4550-E13E-AB46-8C8D-226A481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4D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7284D"/>
  </w:style>
  <w:style w:type="character" w:customStyle="1" w:styleId="eop">
    <w:name w:val="eop"/>
    <w:basedOn w:val="DefaultParagraphFont"/>
    <w:rsid w:val="00C7284D"/>
  </w:style>
  <w:style w:type="paragraph" w:styleId="FootnoteText">
    <w:name w:val="footnote text"/>
    <w:basedOn w:val="Normal"/>
    <w:link w:val="FootnoteTextChar"/>
    <w:uiPriority w:val="99"/>
    <w:unhideWhenUsed/>
    <w:rsid w:val="00C7284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284D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unhideWhenUsed/>
    <w:rsid w:val="00C7284D"/>
    <w:rPr>
      <w:vertAlign w:val="superscript"/>
    </w:rPr>
  </w:style>
  <w:style w:type="paragraph" w:styleId="BodyTextIndent3">
    <w:name w:val="Body Text Indent 3"/>
    <w:basedOn w:val="Normal"/>
    <w:link w:val="BodyTextIndent3Char"/>
    <w:rsid w:val="00C7284D"/>
    <w:pPr>
      <w:spacing w:after="0" w:line="240" w:lineRule="auto"/>
      <w:ind w:left="720" w:firstLine="720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7284D"/>
    <w:rPr>
      <w:rFonts w:ascii="Arial Mon" w:eastAsia="Times New Roman" w:hAnsi="Arial Mo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BA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BA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B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206E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206E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Strong">
    <w:name w:val="Strong"/>
    <w:basedOn w:val="DefaultParagraphFont"/>
    <w:uiPriority w:val="22"/>
    <w:qFormat/>
    <w:rsid w:val="00B40345"/>
    <w:rPr>
      <w:b/>
      <w:bCs/>
    </w:rPr>
  </w:style>
  <w:style w:type="character" w:styleId="Hyperlink">
    <w:name w:val="Hyperlink"/>
    <w:basedOn w:val="DefaultParagraphFont"/>
    <w:uiPriority w:val="99"/>
    <w:unhideWhenUsed/>
    <w:rsid w:val="00B40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2/22-ne-253.docx" TargetMode="External"/><Relationship Id="rId13" Type="http://schemas.openxmlformats.org/officeDocument/2006/relationships/hyperlink" Target="file:///Users/khangai/Desktop/111/01.Huuli%20togtoomj,%20busad%20shiidver/Mongol%20Ulsiin%20Khuuli/Nemelt/2023/23-ne-041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Users/khangai/Desktop/111/01.Huuli%20togtoomj,%20busad%20shiidver/Mongol%20Ulsiin%20Khuuli/Nemelt/2023/23-ne-041.docx" TargetMode="External"/><Relationship Id="rId17" Type="http://schemas.openxmlformats.org/officeDocument/2006/relationships/hyperlink" Target="file:///Users/khangai/Desktop/111/01.Huuli%20togtoomj,%20busad%20shiidver/Mongol%20Ulsiin%20Khuuli/Nemelt/2022/22-ne-425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Nemelt/2022/22-ne-425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../Nemelt/2023/23-ne-04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Nemelt/2022/22-ne-068.docx" TargetMode="External"/><Relationship Id="rId10" Type="http://schemas.openxmlformats.org/officeDocument/2006/relationships/hyperlink" Target="file:///Users/khangai/Desktop/111/01.Huuli%20togtoomj,%20busad%20shiidver/Mongol%20Ulsiin%20Khuuli/Nemelt/2022/22-ne-253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Nemelt/2023/23-ne-041.docx" TargetMode="External"/><Relationship Id="rId14" Type="http://schemas.openxmlformats.org/officeDocument/2006/relationships/hyperlink" Target="file:///Users/khangai/Desktop/111/01.Huuli%20togtoomj,%20busad%20shiidver/Mongol%20Ulsiin%20Khuuli/Nemelt/2023/23-ne-04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6072FF-BAE9-4A4D-8BDE-CC6E3AB4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2021-02-01T19:50:00Z</cp:lastPrinted>
  <dcterms:created xsi:type="dcterms:W3CDTF">2021-02-15T02:52:00Z</dcterms:created>
  <dcterms:modified xsi:type="dcterms:W3CDTF">2023-02-16T08:42:00Z</dcterms:modified>
</cp:coreProperties>
</file>